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B755D" w14:textId="77777777" w:rsidR="0026528F" w:rsidRPr="002D1CF1" w:rsidRDefault="0026528F" w:rsidP="0026528F">
      <w:pPr>
        <w:jc w:val="center"/>
        <w:rPr>
          <w:rFonts w:eastAsia="Arial Unicode MS"/>
        </w:rPr>
      </w:pPr>
      <w:r w:rsidRPr="002D1CF1">
        <w:rPr>
          <w:rFonts w:eastAsia="Arial Unicode MS"/>
        </w:rPr>
        <w:t>REPÚBLICA DA</w:t>
      </w:r>
      <w:r w:rsidR="00AF1BBB">
        <w:rPr>
          <w:rFonts w:eastAsia="Arial Unicode MS"/>
          <w:noProof/>
          <w:lang w:eastAsia="pt-PT" w:bidi="ta-LK"/>
        </w:rPr>
        <w:drawing>
          <wp:inline distT="0" distB="0" distL="0" distR="0" wp14:anchorId="5DFF6658" wp14:editId="2A062047">
            <wp:extent cx="434340" cy="344845"/>
            <wp:effectExtent l="0" t="0" r="381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423" t="3041" r="9258" b="7423"/>
                    <a:stretch>
                      <a:fillRect/>
                    </a:stretch>
                  </pic:blipFill>
                  <pic:spPr bwMode="auto">
                    <a:xfrm>
                      <a:off x="0" y="0"/>
                      <a:ext cx="464292" cy="368626"/>
                    </a:xfrm>
                    <a:prstGeom prst="rect">
                      <a:avLst/>
                    </a:prstGeom>
                    <a:noFill/>
                    <a:ln>
                      <a:noFill/>
                    </a:ln>
                  </pic:spPr>
                </pic:pic>
              </a:graphicData>
            </a:graphic>
          </wp:inline>
        </w:drawing>
      </w:r>
      <w:r w:rsidRPr="002D1CF1">
        <w:rPr>
          <w:rFonts w:eastAsia="Arial Unicode MS"/>
        </w:rPr>
        <w:t xml:space="preserve"> GUINÉ-BISSAU</w:t>
      </w:r>
    </w:p>
    <w:p w14:paraId="29526C0B" w14:textId="77777777" w:rsidR="0026528F" w:rsidRPr="002D1CF1" w:rsidRDefault="0026528F" w:rsidP="0026528F">
      <w:pPr>
        <w:jc w:val="center"/>
        <w:rPr>
          <w:rFonts w:eastAsia="Arial Unicode MS"/>
          <w:i/>
        </w:rPr>
      </w:pPr>
      <w:r w:rsidRPr="002D1CF1">
        <w:rPr>
          <w:rFonts w:eastAsia="Arial Unicode MS"/>
        </w:rPr>
        <w:t>MINISTÉRIO DA SAÚDE PÚBLICA</w:t>
      </w:r>
      <w:r w:rsidR="004A27E9" w:rsidRPr="002D1CF1">
        <w:rPr>
          <w:rFonts w:eastAsia="Arial Unicode MS"/>
        </w:rPr>
        <w:t>, FAMÍLIA E COESÃO SOCIAL</w:t>
      </w:r>
    </w:p>
    <w:p w14:paraId="5A07B41E" w14:textId="77777777" w:rsidR="0026528F" w:rsidRPr="002D1CF1" w:rsidRDefault="0026528F" w:rsidP="0026528F">
      <w:pPr>
        <w:jc w:val="center"/>
        <w:rPr>
          <w:rFonts w:eastAsia="Arial Unicode MS"/>
          <w:i/>
        </w:rPr>
      </w:pPr>
      <w:r w:rsidRPr="002D1CF1">
        <w:rPr>
          <w:rFonts w:eastAsia="Arial Unicode MS"/>
        </w:rPr>
        <w:t>DIRECÇÃO GERAL D</w:t>
      </w:r>
      <w:r w:rsidR="00750E16">
        <w:rPr>
          <w:rFonts w:eastAsia="Arial Unicode MS"/>
        </w:rPr>
        <w:t>E</w:t>
      </w:r>
      <w:r w:rsidRPr="002D1CF1">
        <w:rPr>
          <w:rFonts w:eastAsia="Arial Unicode MS"/>
        </w:rPr>
        <w:t xml:space="preserve"> PREVENÇÃO E PROMOÇÃO DA SAÚDE</w:t>
      </w:r>
    </w:p>
    <w:p w14:paraId="7495BFBB" w14:textId="77777777" w:rsidR="0026528F" w:rsidRPr="002D1CF1" w:rsidRDefault="0026528F" w:rsidP="0026528F">
      <w:pPr>
        <w:jc w:val="center"/>
        <w:rPr>
          <w:rFonts w:eastAsia="Arial Unicode MS"/>
        </w:rPr>
      </w:pPr>
    </w:p>
    <w:p w14:paraId="2FE96B29" w14:textId="77777777" w:rsidR="0026528F" w:rsidRPr="002D1CF1" w:rsidRDefault="0026528F" w:rsidP="0026528F">
      <w:pPr>
        <w:jc w:val="center"/>
        <w:rPr>
          <w:rFonts w:eastAsia="Arial Unicode MS"/>
        </w:rPr>
      </w:pPr>
    </w:p>
    <w:p w14:paraId="28C0D20C" w14:textId="77777777" w:rsidR="0026528F" w:rsidRPr="002D1CF1" w:rsidRDefault="0026528F" w:rsidP="0026528F">
      <w:pPr>
        <w:jc w:val="center"/>
        <w:rPr>
          <w:rFonts w:eastAsia="Arial Unicode MS"/>
        </w:rPr>
      </w:pPr>
    </w:p>
    <w:p w14:paraId="0846DB26" w14:textId="77777777" w:rsidR="0026528F" w:rsidRPr="002D1CF1" w:rsidRDefault="0026528F" w:rsidP="0026528F">
      <w:pPr>
        <w:jc w:val="center"/>
        <w:rPr>
          <w:rFonts w:eastAsia="Arial Unicode MS"/>
          <w:b/>
        </w:rPr>
      </w:pPr>
      <w:r w:rsidRPr="002D1CF1">
        <w:rPr>
          <w:rFonts w:eastAsia="Arial Unicode MS"/>
          <w:b/>
        </w:rPr>
        <w:t>PROGRAMA NACIONAL DE LUTA CONTRA O PALUDISMO</w:t>
      </w:r>
    </w:p>
    <w:p w14:paraId="2151EA8B" w14:textId="77777777" w:rsidR="0026528F" w:rsidRPr="002D1CF1" w:rsidRDefault="009A4FD8" w:rsidP="0026528F">
      <w:pPr>
        <w:spacing w:after="100" w:afterAutospacing="1"/>
        <w:ind w:left="284"/>
        <w:jc w:val="center"/>
        <w:rPr>
          <w:color w:val="000000"/>
        </w:rPr>
      </w:pPr>
      <w:r>
        <w:rPr>
          <w:noProof/>
          <w:lang w:eastAsia="pt-PT" w:bidi="ta-LK"/>
        </w:rPr>
        <mc:AlternateContent>
          <mc:Choice Requires="wps">
            <w:drawing>
              <wp:anchor distT="0" distB="0" distL="114300" distR="114300" simplePos="0" relativeHeight="251661312" behindDoc="0" locked="0" layoutInCell="1" allowOverlap="1" wp14:anchorId="48110342" wp14:editId="4FB6CF0C">
                <wp:simplePos x="0" y="0"/>
                <wp:positionH relativeFrom="column">
                  <wp:posOffset>2999105</wp:posOffset>
                </wp:positionH>
                <wp:positionV relativeFrom="paragraph">
                  <wp:posOffset>238760</wp:posOffset>
                </wp:positionV>
                <wp:extent cx="3160395" cy="3350260"/>
                <wp:effectExtent l="0" t="0" r="1905" b="2540"/>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3350260"/>
                        </a:xfrm>
                        <a:prstGeom prst="rect">
                          <a:avLst/>
                        </a:prstGeom>
                        <a:solidFill>
                          <a:srgbClr val="FFFFFF"/>
                        </a:solidFill>
                        <a:ln w="25400">
                          <a:solidFill>
                            <a:srgbClr val="F79646"/>
                          </a:solidFill>
                          <a:miter lim="800000"/>
                          <a:headEnd/>
                          <a:tailEnd/>
                        </a:ln>
                      </wps:spPr>
                      <wps:txbx>
                        <w:txbxContent>
                          <w:p w14:paraId="5541181A" w14:textId="77777777" w:rsidR="002E3176" w:rsidRPr="008D074C" w:rsidRDefault="002E3176" w:rsidP="0026528F">
                            <w:pPr>
                              <w:jc w:val="center"/>
                              <w:rPr>
                                <w:b/>
                                <w:sz w:val="36"/>
                                <w:szCs w:val="32"/>
                              </w:rPr>
                            </w:pPr>
                            <w:r w:rsidRPr="008D074C">
                              <w:rPr>
                                <w:b/>
                                <w:sz w:val="52"/>
                                <w:szCs w:val="56"/>
                              </w:rPr>
                              <w:t>PLANO ESTRATÉGICO NACIONAL DE LUTA CONTRA O PALUDISMO 2018 - 2022</w:t>
                            </w:r>
                          </w:p>
                          <w:p w14:paraId="3D468AFE" w14:textId="77777777" w:rsidR="002E3176" w:rsidRPr="00925480" w:rsidRDefault="002E3176" w:rsidP="0026528F">
                            <w:pPr>
                              <w:pStyle w:val="Grillemoyenne22"/>
                              <w:shd w:val="clear" w:color="auto" w:fill="FFFFFF"/>
                              <w:suppressOverlap/>
                              <w:jc w:val="center"/>
                              <w:rPr>
                                <w:rFonts w:ascii="Biondi" w:hAnsi="Biondi"/>
                                <w:b/>
                                <w:sz w:val="40"/>
                                <w:szCs w:val="32"/>
                                <w:lang w:val="pt-PT"/>
                              </w:rPr>
                            </w:pPr>
                          </w:p>
                          <w:p w14:paraId="564EFB2D" w14:textId="77777777" w:rsidR="002E3176" w:rsidRPr="00925480" w:rsidRDefault="002E3176" w:rsidP="0026528F">
                            <w:pPr>
                              <w:pStyle w:val="Grillemoyenne22"/>
                              <w:shd w:val="clear" w:color="auto" w:fill="FFFFFF"/>
                              <w:suppressOverlap/>
                              <w:jc w:val="center"/>
                              <w:rPr>
                                <w:rFonts w:ascii="Biondi" w:hAnsi="Biondi"/>
                                <w:b/>
                                <w:sz w:val="40"/>
                                <w:szCs w:val="32"/>
                                <w:lang w:val="pt-PT"/>
                              </w:rPr>
                            </w:pPr>
                          </w:p>
                          <w:p w14:paraId="2F06E370" w14:textId="77777777" w:rsidR="002E3176" w:rsidRPr="00925480" w:rsidRDefault="002E3176" w:rsidP="0026528F">
                            <w:pPr>
                              <w:pStyle w:val="Grillemoyenne22"/>
                              <w:shd w:val="clear" w:color="auto" w:fill="FFFFFF"/>
                              <w:suppressOverlap/>
                              <w:jc w:val="center"/>
                              <w:rPr>
                                <w:rFonts w:ascii="Biondi" w:hAnsi="Biondi"/>
                                <w:b/>
                                <w:sz w:val="40"/>
                                <w:szCs w:val="32"/>
                                <w:lang w:val="pt-PT"/>
                              </w:rPr>
                            </w:pPr>
                          </w:p>
                          <w:p w14:paraId="364FFD5B" w14:textId="77777777" w:rsidR="002E3176" w:rsidRPr="00925480" w:rsidRDefault="002E3176" w:rsidP="0026528F">
                            <w:pPr>
                              <w:pStyle w:val="Grillemoyenne22"/>
                              <w:shd w:val="clear" w:color="auto" w:fill="FFFFFF"/>
                              <w:suppressOverlap/>
                              <w:jc w:val="center"/>
                              <w:rPr>
                                <w:rFonts w:ascii="Biondi" w:hAnsi="Biondi"/>
                                <w:b/>
                                <w:sz w:val="40"/>
                                <w:szCs w:val="32"/>
                                <w:lang w:val="pt-PT"/>
                              </w:rPr>
                            </w:pPr>
                          </w:p>
                          <w:p w14:paraId="35B75258" w14:textId="77777777" w:rsidR="002E3176" w:rsidRPr="00925480" w:rsidRDefault="002E3176" w:rsidP="0026528F">
                            <w:pPr>
                              <w:pStyle w:val="Grillemoyenne22"/>
                              <w:shd w:val="clear" w:color="auto" w:fill="FFFFFF"/>
                              <w:suppressOverlap/>
                              <w:jc w:val="center"/>
                              <w:rPr>
                                <w:rFonts w:ascii="Biondi" w:hAnsi="Biondi"/>
                                <w:b/>
                                <w:sz w:val="40"/>
                                <w:szCs w:val="32"/>
                                <w:lang w:val="pt-PT"/>
                              </w:rPr>
                            </w:pPr>
                          </w:p>
                          <w:p w14:paraId="54DEBBFB" w14:textId="77777777" w:rsidR="002E3176" w:rsidRPr="00925480" w:rsidRDefault="002E3176" w:rsidP="0026528F">
                            <w:pPr>
                              <w:pStyle w:val="Grillemoyenne22"/>
                              <w:shd w:val="clear" w:color="auto" w:fill="FFFFFF"/>
                              <w:suppressOverlap/>
                              <w:jc w:val="center"/>
                              <w:rPr>
                                <w:rFonts w:ascii="Biondi" w:hAnsi="Biondi"/>
                                <w:b/>
                                <w:sz w:val="40"/>
                                <w:szCs w:val="32"/>
                                <w:lang w:val="pt-PT"/>
                              </w:rPr>
                            </w:pPr>
                          </w:p>
                          <w:p w14:paraId="7FDE66FE" w14:textId="77777777" w:rsidR="002E3176" w:rsidRPr="00925480" w:rsidRDefault="002E3176" w:rsidP="0026528F">
                            <w:pPr>
                              <w:pStyle w:val="Grillemoyenne22"/>
                              <w:shd w:val="clear" w:color="auto" w:fill="FFFF00"/>
                              <w:suppressOverlap/>
                              <w:jc w:val="center"/>
                              <w:rPr>
                                <w:rFonts w:ascii="Biondi" w:hAnsi="Biondi"/>
                                <w:b/>
                                <w:sz w:val="40"/>
                                <w:szCs w:val="32"/>
                                <w:lang w:val="pt-PT"/>
                              </w:rPr>
                            </w:pPr>
                          </w:p>
                          <w:p w14:paraId="1222242C" w14:textId="77777777" w:rsidR="002E3176" w:rsidRPr="00925480" w:rsidRDefault="002E3176" w:rsidP="0026528F">
                            <w:pPr>
                              <w:pStyle w:val="Grillemoyenne22"/>
                              <w:shd w:val="clear" w:color="auto" w:fill="FFFF00"/>
                              <w:suppressOverlap/>
                              <w:jc w:val="center"/>
                              <w:rPr>
                                <w:rFonts w:ascii="Biondi" w:hAnsi="Biondi"/>
                                <w:b/>
                                <w:sz w:val="40"/>
                                <w:szCs w:val="32"/>
                                <w:lang w:val="pt-PT"/>
                              </w:rPr>
                            </w:pPr>
                          </w:p>
                          <w:p w14:paraId="42D2763D" w14:textId="77777777" w:rsidR="002E3176" w:rsidRPr="00925480" w:rsidRDefault="002E3176" w:rsidP="0026528F">
                            <w:pPr>
                              <w:pStyle w:val="Grillemoyenne22"/>
                              <w:shd w:val="clear" w:color="auto" w:fill="FFFF00"/>
                              <w:suppressOverlap/>
                              <w:jc w:val="center"/>
                              <w:rPr>
                                <w:rFonts w:ascii="Biondi" w:hAnsi="Biondi"/>
                                <w:b/>
                                <w:sz w:val="40"/>
                                <w:szCs w:val="32"/>
                                <w:lang w:val="pt-PT"/>
                              </w:rPr>
                            </w:pPr>
                          </w:p>
                          <w:p w14:paraId="1F0EDC3A" w14:textId="77777777" w:rsidR="002E3176" w:rsidRPr="00925480" w:rsidRDefault="002E3176" w:rsidP="0026528F">
                            <w:pPr>
                              <w:pStyle w:val="Grillemoyenne22"/>
                              <w:shd w:val="clear" w:color="auto" w:fill="FFFF00"/>
                              <w:suppressOverlap/>
                              <w:jc w:val="center"/>
                              <w:rPr>
                                <w:rFonts w:ascii="Biondi" w:hAnsi="Biondi"/>
                                <w:b/>
                                <w:sz w:val="40"/>
                                <w:szCs w:val="32"/>
                                <w:lang w:val="pt-PT"/>
                              </w:rPr>
                            </w:pPr>
                          </w:p>
                          <w:p w14:paraId="18235D49" w14:textId="77777777" w:rsidR="002E3176" w:rsidRPr="00925480" w:rsidRDefault="002E3176" w:rsidP="0026528F">
                            <w:pPr>
                              <w:pStyle w:val="Grillemoyenne22"/>
                              <w:shd w:val="clear" w:color="auto" w:fill="FFFF00"/>
                              <w:suppressOverlap/>
                              <w:jc w:val="center"/>
                              <w:rPr>
                                <w:rFonts w:ascii="Biondi" w:hAnsi="Biondi"/>
                                <w:b/>
                                <w:sz w:val="40"/>
                                <w:szCs w:val="32"/>
                                <w:lang w:val="pt-PT"/>
                              </w:rPr>
                            </w:pPr>
                          </w:p>
                          <w:p w14:paraId="1FBE868C" w14:textId="77777777" w:rsidR="002E3176" w:rsidRPr="00925480" w:rsidRDefault="002E3176" w:rsidP="0026528F">
                            <w:pPr>
                              <w:pStyle w:val="Grillemoyenne22"/>
                              <w:shd w:val="clear" w:color="auto" w:fill="FFFF00"/>
                              <w:suppressOverlap/>
                              <w:jc w:val="center"/>
                              <w:rPr>
                                <w:rFonts w:ascii="Biondi" w:hAnsi="Biondi"/>
                                <w:b/>
                                <w:sz w:val="40"/>
                                <w:szCs w:val="32"/>
                                <w:lang w:val="pt-PT"/>
                              </w:rPr>
                            </w:pPr>
                          </w:p>
                          <w:p w14:paraId="6B3C7835" w14:textId="77777777" w:rsidR="002E3176" w:rsidRPr="00925480" w:rsidRDefault="002E3176" w:rsidP="0026528F">
                            <w:pPr>
                              <w:pStyle w:val="Grillemoyenne22"/>
                              <w:shd w:val="clear" w:color="auto" w:fill="FFC000"/>
                              <w:suppressOverlap/>
                              <w:jc w:val="center"/>
                              <w:rPr>
                                <w:rFonts w:ascii="Biondi" w:hAnsi="Biondi"/>
                                <w:b/>
                                <w:sz w:val="40"/>
                                <w:szCs w:val="32"/>
                                <w:lang w:val="pt-PT"/>
                              </w:rPr>
                            </w:pPr>
                          </w:p>
                          <w:p w14:paraId="09DC70CF" w14:textId="77777777" w:rsidR="002E3176" w:rsidRPr="00925480" w:rsidRDefault="002E3176" w:rsidP="0026528F">
                            <w:pPr>
                              <w:pStyle w:val="Grillemoyenne22"/>
                              <w:shd w:val="clear" w:color="auto" w:fill="FFC000"/>
                              <w:suppressOverlap/>
                              <w:jc w:val="center"/>
                              <w:rPr>
                                <w:rFonts w:ascii="Biondi" w:hAnsi="Biondi"/>
                                <w:b/>
                                <w:sz w:val="40"/>
                                <w:szCs w:val="32"/>
                                <w:lang w:val="pt-PT"/>
                              </w:rPr>
                            </w:pPr>
                          </w:p>
                          <w:p w14:paraId="68E069DF" w14:textId="77777777" w:rsidR="002E3176" w:rsidRPr="00925480" w:rsidRDefault="002E3176" w:rsidP="0026528F">
                            <w:pPr>
                              <w:pStyle w:val="Grillemoyenne22"/>
                              <w:shd w:val="clear" w:color="auto" w:fill="FFC000"/>
                              <w:suppressOverlap/>
                              <w:jc w:val="center"/>
                              <w:rPr>
                                <w:rFonts w:ascii="Biondi" w:hAnsi="Biondi"/>
                                <w:b/>
                                <w:sz w:val="40"/>
                                <w:szCs w:val="32"/>
                                <w:lang w:val="pt-PT"/>
                              </w:rPr>
                            </w:pPr>
                          </w:p>
                          <w:p w14:paraId="044A8474" w14:textId="77777777" w:rsidR="002E3176" w:rsidRPr="00925480" w:rsidRDefault="002E3176" w:rsidP="0026528F">
                            <w:pPr>
                              <w:pStyle w:val="Grillemoyenne22"/>
                              <w:shd w:val="clear" w:color="auto" w:fill="FFC000"/>
                              <w:suppressOverlap/>
                              <w:jc w:val="center"/>
                              <w:rPr>
                                <w:rFonts w:ascii="Biondi" w:hAnsi="Biondi"/>
                                <w:b/>
                                <w:sz w:val="40"/>
                                <w:szCs w:val="32"/>
                                <w:lang w:val="pt-PT"/>
                              </w:rPr>
                            </w:pPr>
                          </w:p>
                          <w:p w14:paraId="39C813F5" w14:textId="77777777" w:rsidR="002E3176" w:rsidRPr="00925480" w:rsidRDefault="002E3176" w:rsidP="0026528F">
                            <w:pPr>
                              <w:pStyle w:val="Grillemoyenne22"/>
                              <w:shd w:val="clear" w:color="auto" w:fill="FFC000"/>
                              <w:suppressOverlap/>
                              <w:jc w:val="center"/>
                              <w:rPr>
                                <w:rFonts w:ascii="Biondi" w:hAnsi="Biondi"/>
                                <w:b/>
                                <w:sz w:val="40"/>
                                <w:szCs w:val="32"/>
                                <w:lang w:val="pt-PT"/>
                              </w:rPr>
                            </w:pPr>
                          </w:p>
                          <w:p w14:paraId="4BB27239" w14:textId="77777777" w:rsidR="002E3176" w:rsidRPr="00925480" w:rsidRDefault="002E3176" w:rsidP="0026528F">
                            <w:pPr>
                              <w:pStyle w:val="Grillemoyenne22"/>
                              <w:shd w:val="clear" w:color="auto" w:fill="FFC000"/>
                              <w:suppressOverlap/>
                              <w:jc w:val="center"/>
                              <w:rPr>
                                <w:rFonts w:ascii="Biondi" w:hAnsi="Biondi"/>
                                <w:b/>
                                <w:sz w:val="40"/>
                                <w:szCs w:val="32"/>
                                <w:lang w:val="pt-PT"/>
                              </w:rPr>
                            </w:pPr>
                          </w:p>
                          <w:p w14:paraId="17D4D4D8" w14:textId="77777777" w:rsidR="002E3176" w:rsidRPr="00925480" w:rsidRDefault="002E3176" w:rsidP="0026528F">
                            <w:pPr>
                              <w:pStyle w:val="Grillemoyenne22"/>
                              <w:shd w:val="clear" w:color="auto" w:fill="FFC000"/>
                              <w:suppressOverlap/>
                              <w:jc w:val="center"/>
                              <w:rPr>
                                <w:rFonts w:ascii="Biondi" w:hAnsi="Biondi"/>
                                <w:sz w:val="40"/>
                                <w:szCs w:val="32"/>
                                <w:lang w:val="pt-PT"/>
                              </w:rPr>
                            </w:pPr>
                          </w:p>
                          <w:p w14:paraId="5AF617AB" w14:textId="77777777" w:rsidR="002E3176" w:rsidRPr="00925480" w:rsidRDefault="002E3176" w:rsidP="0026528F">
                            <w:pPr>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110342" id="Rectangle 21" o:spid="_x0000_s1026" style="position:absolute;left:0;text-align:left;margin-left:236.15pt;margin-top:18.8pt;width:248.85pt;height:26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" strokecolor="#f79646" strokeweight="2pt">
                <v:textbox>
                  <w:txbxContent>
                    <w:p w14:paraId="5541181A" w14:textId="77777777" w:rsidR="002E3176" w:rsidRPr="008D074C" w:rsidRDefault="002E3176" w:rsidP="0026528F">
                      <w:pPr>
                        <w:jc w:val="center"/>
                        <w:rPr>
                          <w:b/>
                          <w:sz w:val="36"/>
                          <w:szCs w:val="32"/>
                        </w:rPr>
                      </w:pPr>
                      <w:r w:rsidRPr="008D074C">
                        <w:rPr>
                          <w:b/>
                          <w:sz w:val="52"/>
                          <w:szCs w:val="56"/>
                        </w:rPr>
                        <w:t>PLANO ESTRATÉGICO NACIONAL DE LUTA CONTRA O PALUDISMO 2018 - 2022</w:t>
                      </w:r>
                    </w:p>
                    <w:p w14:paraId="3D468AFE" w14:textId="77777777" w:rsidR="002E3176" w:rsidRPr="00925480" w:rsidRDefault="002E3176" w:rsidP="0026528F">
                      <w:pPr>
                        <w:pStyle w:val="Grillemoyenne22"/>
                        <w:shd w:val="clear" w:color="auto" w:fill="FFFFFF"/>
                        <w:suppressOverlap/>
                        <w:jc w:val="center"/>
                        <w:rPr>
                          <w:rFonts w:ascii="Biondi" w:hAnsi="Biondi"/>
                          <w:b/>
                          <w:sz w:val="40"/>
                          <w:szCs w:val="32"/>
                          <w:lang w:val="pt-PT"/>
                        </w:rPr>
                      </w:pPr>
                    </w:p>
                    <w:p w14:paraId="564EFB2D" w14:textId="77777777" w:rsidR="002E3176" w:rsidRPr="00925480" w:rsidRDefault="002E3176" w:rsidP="0026528F">
                      <w:pPr>
                        <w:pStyle w:val="Grillemoyenne22"/>
                        <w:shd w:val="clear" w:color="auto" w:fill="FFFFFF"/>
                        <w:suppressOverlap/>
                        <w:jc w:val="center"/>
                        <w:rPr>
                          <w:rFonts w:ascii="Biondi" w:hAnsi="Biondi"/>
                          <w:b/>
                          <w:sz w:val="40"/>
                          <w:szCs w:val="32"/>
                          <w:lang w:val="pt-PT"/>
                        </w:rPr>
                      </w:pPr>
                    </w:p>
                    <w:p w14:paraId="2F06E370" w14:textId="77777777" w:rsidR="002E3176" w:rsidRPr="00925480" w:rsidRDefault="002E3176" w:rsidP="0026528F">
                      <w:pPr>
                        <w:pStyle w:val="Grillemoyenne22"/>
                        <w:shd w:val="clear" w:color="auto" w:fill="FFFFFF"/>
                        <w:suppressOverlap/>
                        <w:jc w:val="center"/>
                        <w:rPr>
                          <w:rFonts w:ascii="Biondi" w:hAnsi="Biondi"/>
                          <w:b/>
                          <w:sz w:val="40"/>
                          <w:szCs w:val="32"/>
                          <w:lang w:val="pt-PT"/>
                        </w:rPr>
                      </w:pPr>
                    </w:p>
                    <w:p w14:paraId="364FFD5B" w14:textId="77777777" w:rsidR="002E3176" w:rsidRPr="00925480" w:rsidRDefault="002E3176" w:rsidP="0026528F">
                      <w:pPr>
                        <w:pStyle w:val="Grillemoyenne22"/>
                        <w:shd w:val="clear" w:color="auto" w:fill="FFFFFF"/>
                        <w:suppressOverlap/>
                        <w:jc w:val="center"/>
                        <w:rPr>
                          <w:rFonts w:ascii="Biondi" w:hAnsi="Biondi"/>
                          <w:b/>
                          <w:sz w:val="40"/>
                          <w:szCs w:val="32"/>
                          <w:lang w:val="pt-PT"/>
                        </w:rPr>
                      </w:pPr>
                    </w:p>
                    <w:p w14:paraId="35B75258" w14:textId="77777777" w:rsidR="002E3176" w:rsidRPr="00925480" w:rsidRDefault="002E3176" w:rsidP="0026528F">
                      <w:pPr>
                        <w:pStyle w:val="Grillemoyenne22"/>
                        <w:shd w:val="clear" w:color="auto" w:fill="FFFFFF"/>
                        <w:suppressOverlap/>
                        <w:jc w:val="center"/>
                        <w:rPr>
                          <w:rFonts w:ascii="Biondi" w:hAnsi="Biondi"/>
                          <w:b/>
                          <w:sz w:val="40"/>
                          <w:szCs w:val="32"/>
                          <w:lang w:val="pt-PT"/>
                        </w:rPr>
                      </w:pPr>
                    </w:p>
                    <w:p w14:paraId="54DEBBFB" w14:textId="77777777" w:rsidR="002E3176" w:rsidRPr="00925480" w:rsidRDefault="002E3176" w:rsidP="0026528F">
                      <w:pPr>
                        <w:pStyle w:val="Grillemoyenne22"/>
                        <w:shd w:val="clear" w:color="auto" w:fill="FFFFFF"/>
                        <w:suppressOverlap/>
                        <w:jc w:val="center"/>
                        <w:rPr>
                          <w:rFonts w:ascii="Biondi" w:hAnsi="Biondi"/>
                          <w:b/>
                          <w:sz w:val="40"/>
                          <w:szCs w:val="32"/>
                          <w:lang w:val="pt-PT"/>
                        </w:rPr>
                      </w:pPr>
                    </w:p>
                    <w:p w14:paraId="7FDE66FE" w14:textId="77777777" w:rsidR="002E3176" w:rsidRPr="00925480" w:rsidRDefault="002E3176" w:rsidP="0026528F">
                      <w:pPr>
                        <w:pStyle w:val="Grillemoyenne22"/>
                        <w:shd w:val="clear" w:color="auto" w:fill="FFFF00"/>
                        <w:suppressOverlap/>
                        <w:jc w:val="center"/>
                        <w:rPr>
                          <w:rFonts w:ascii="Biondi" w:hAnsi="Biondi"/>
                          <w:b/>
                          <w:sz w:val="40"/>
                          <w:szCs w:val="32"/>
                          <w:lang w:val="pt-PT"/>
                        </w:rPr>
                      </w:pPr>
                    </w:p>
                    <w:p w14:paraId="1222242C" w14:textId="77777777" w:rsidR="002E3176" w:rsidRPr="00925480" w:rsidRDefault="002E3176" w:rsidP="0026528F">
                      <w:pPr>
                        <w:pStyle w:val="Grillemoyenne22"/>
                        <w:shd w:val="clear" w:color="auto" w:fill="FFFF00"/>
                        <w:suppressOverlap/>
                        <w:jc w:val="center"/>
                        <w:rPr>
                          <w:rFonts w:ascii="Biondi" w:hAnsi="Biondi"/>
                          <w:b/>
                          <w:sz w:val="40"/>
                          <w:szCs w:val="32"/>
                          <w:lang w:val="pt-PT"/>
                        </w:rPr>
                      </w:pPr>
                    </w:p>
                    <w:p w14:paraId="42D2763D" w14:textId="77777777" w:rsidR="002E3176" w:rsidRPr="00925480" w:rsidRDefault="002E3176" w:rsidP="0026528F">
                      <w:pPr>
                        <w:pStyle w:val="Grillemoyenne22"/>
                        <w:shd w:val="clear" w:color="auto" w:fill="FFFF00"/>
                        <w:suppressOverlap/>
                        <w:jc w:val="center"/>
                        <w:rPr>
                          <w:rFonts w:ascii="Biondi" w:hAnsi="Biondi"/>
                          <w:b/>
                          <w:sz w:val="40"/>
                          <w:szCs w:val="32"/>
                          <w:lang w:val="pt-PT"/>
                        </w:rPr>
                      </w:pPr>
                    </w:p>
                    <w:p w14:paraId="1F0EDC3A" w14:textId="77777777" w:rsidR="002E3176" w:rsidRPr="00925480" w:rsidRDefault="002E3176" w:rsidP="0026528F">
                      <w:pPr>
                        <w:pStyle w:val="Grillemoyenne22"/>
                        <w:shd w:val="clear" w:color="auto" w:fill="FFFF00"/>
                        <w:suppressOverlap/>
                        <w:jc w:val="center"/>
                        <w:rPr>
                          <w:rFonts w:ascii="Biondi" w:hAnsi="Biondi"/>
                          <w:b/>
                          <w:sz w:val="40"/>
                          <w:szCs w:val="32"/>
                          <w:lang w:val="pt-PT"/>
                        </w:rPr>
                      </w:pPr>
                    </w:p>
                    <w:p w14:paraId="18235D49" w14:textId="77777777" w:rsidR="002E3176" w:rsidRPr="00925480" w:rsidRDefault="002E3176" w:rsidP="0026528F">
                      <w:pPr>
                        <w:pStyle w:val="Grillemoyenne22"/>
                        <w:shd w:val="clear" w:color="auto" w:fill="FFFF00"/>
                        <w:suppressOverlap/>
                        <w:jc w:val="center"/>
                        <w:rPr>
                          <w:rFonts w:ascii="Biondi" w:hAnsi="Biondi"/>
                          <w:b/>
                          <w:sz w:val="40"/>
                          <w:szCs w:val="32"/>
                          <w:lang w:val="pt-PT"/>
                        </w:rPr>
                      </w:pPr>
                    </w:p>
                    <w:p w14:paraId="1FBE868C" w14:textId="77777777" w:rsidR="002E3176" w:rsidRPr="00925480" w:rsidRDefault="002E3176" w:rsidP="0026528F">
                      <w:pPr>
                        <w:pStyle w:val="Grillemoyenne22"/>
                        <w:shd w:val="clear" w:color="auto" w:fill="FFFF00"/>
                        <w:suppressOverlap/>
                        <w:jc w:val="center"/>
                        <w:rPr>
                          <w:rFonts w:ascii="Biondi" w:hAnsi="Biondi"/>
                          <w:b/>
                          <w:sz w:val="40"/>
                          <w:szCs w:val="32"/>
                          <w:lang w:val="pt-PT"/>
                        </w:rPr>
                      </w:pPr>
                    </w:p>
                    <w:p w14:paraId="6B3C7835" w14:textId="77777777" w:rsidR="002E3176" w:rsidRPr="00925480" w:rsidRDefault="002E3176" w:rsidP="0026528F">
                      <w:pPr>
                        <w:pStyle w:val="Grillemoyenne22"/>
                        <w:shd w:val="clear" w:color="auto" w:fill="FFC000"/>
                        <w:suppressOverlap/>
                        <w:jc w:val="center"/>
                        <w:rPr>
                          <w:rFonts w:ascii="Biondi" w:hAnsi="Biondi"/>
                          <w:b/>
                          <w:sz w:val="40"/>
                          <w:szCs w:val="32"/>
                          <w:lang w:val="pt-PT"/>
                        </w:rPr>
                      </w:pPr>
                    </w:p>
                    <w:p w14:paraId="09DC70CF" w14:textId="77777777" w:rsidR="002E3176" w:rsidRPr="00925480" w:rsidRDefault="002E3176" w:rsidP="0026528F">
                      <w:pPr>
                        <w:pStyle w:val="Grillemoyenne22"/>
                        <w:shd w:val="clear" w:color="auto" w:fill="FFC000"/>
                        <w:suppressOverlap/>
                        <w:jc w:val="center"/>
                        <w:rPr>
                          <w:rFonts w:ascii="Biondi" w:hAnsi="Biondi"/>
                          <w:b/>
                          <w:sz w:val="40"/>
                          <w:szCs w:val="32"/>
                          <w:lang w:val="pt-PT"/>
                        </w:rPr>
                      </w:pPr>
                    </w:p>
                    <w:p w14:paraId="68E069DF" w14:textId="77777777" w:rsidR="002E3176" w:rsidRPr="00925480" w:rsidRDefault="002E3176" w:rsidP="0026528F">
                      <w:pPr>
                        <w:pStyle w:val="Grillemoyenne22"/>
                        <w:shd w:val="clear" w:color="auto" w:fill="FFC000"/>
                        <w:suppressOverlap/>
                        <w:jc w:val="center"/>
                        <w:rPr>
                          <w:rFonts w:ascii="Biondi" w:hAnsi="Biondi"/>
                          <w:b/>
                          <w:sz w:val="40"/>
                          <w:szCs w:val="32"/>
                          <w:lang w:val="pt-PT"/>
                        </w:rPr>
                      </w:pPr>
                    </w:p>
                    <w:p w14:paraId="044A8474" w14:textId="77777777" w:rsidR="002E3176" w:rsidRPr="00925480" w:rsidRDefault="002E3176" w:rsidP="0026528F">
                      <w:pPr>
                        <w:pStyle w:val="Grillemoyenne22"/>
                        <w:shd w:val="clear" w:color="auto" w:fill="FFC000"/>
                        <w:suppressOverlap/>
                        <w:jc w:val="center"/>
                        <w:rPr>
                          <w:rFonts w:ascii="Biondi" w:hAnsi="Biondi"/>
                          <w:b/>
                          <w:sz w:val="40"/>
                          <w:szCs w:val="32"/>
                          <w:lang w:val="pt-PT"/>
                        </w:rPr>
                      </w:pPr>
                    </w:p>
                    <w:p w14:paraId="39C813F5" w14:textId="77777777" w:rsidR="002E3176" w:rsidRPr="00925480" w:rsidRDefault="002E3176" w:rsidP="0026528F">
                      <w:pPr>
                        <w:pStyle w:val="Grillemoyenne22"/>
                        <w:shd w:val="clear" w:color="auto" w:fill="FFC000"/>
                        <w:suppressOverlap/>
                        <w:jc w:val="center"/>
                        <w:rPr>
                          <w:rFonts w:ascii="Biondi" w:hAnsi="Biondi"/>
                          <w:b/>
                          <w:sz w:val="40"/>
                          <w:szCs w:val="32"/>
                          <w:lang w:val="pt-PT"/>
                        </w:rPr>
                      </w:pPr>
                    </w:p>
                    <w:p w14:paraId="4BB27239" w14:textId="77777777" w:rsidR="002E3176" w:rsidRPr="00925480" w:rsidRDefault="002E3176" w:rsidP="0026528F">
                      <w:pPr>
                        <w:pStyle w:val="Grillemoyenne22"/>
                        <w:shd w:val="clear" w:color="auto" w:fill="FFC000"/>
                        <w:suppressOverlap/>
                        <w:jc w:val="center"/>
                        <w:rPr>
                          <w:rFonts w:ascii="Biondi" w:hAnsi="Biondi"/>
                          <w:b/>
                          <w:sz w:val="40"/>
                          <w:szCs w:val="32"/>
                          <w:lang w:val="pt-PT"/>
                        </w:rPr>
                      </w:pPr>
                    </w:p>
                    <w:p w14:paraId="17D4D4D8" w14:textId="77777777" w:rsidR="002E3176" w:rsidRPr="00925480" w:rsidRDefault="002E3176" w:rsidP="0026528F">
                      <w:pPr>
                        <w:pStyle w:val="Grillemoyenne22"/>
                        <w:shd w:val="clear" w:color="auto" w:fill="FFC000"/>
                        <w:suppressOverlap/>
                        <w:jc w:val="center"/>
                        <w:rPr>
                          <w:rFonts w:ascii="Biondi" w:hAnsi="Biondi"/>
                          <w:sz w:val="40"/>
                          <w:szCs w:val="32"/>
                          <w:lang w:val="pt-PT"/>
                        </w:rPr>
                      </w:pPr>
                    </w:p>
                    <w:p w14:paraId="5AF617AB" w14:textId="77777777" w:rsidR="002E3176" w:rsidRPr="00925480" w:rsidRDefault="002E3176" w:rsidP="0026528F">
                      <w:pPr>
                        <w:jc w:val="center"/>
                        <w:rPr>
                          <w:b/>
                        </w:rPr>
                      </w:pPr>
                    </w:p>
                  </w:txbxContent>
                </v:textbox>
              </v:rect>
            </w:pict>
          </mc:Fallback>
        </mc:AlternateContent>
      </w:r>
      <w:r>
        <w:rPr>
          <w:noProof/>
          <w:lang w:eastAsia="pt-PT" w:bidi="ta-LK"/>
        </w:rPr>
        <mc:AlternateContent>
          <mc:Choice Requires="wps">
            <w:drawing>
              <wp:anchor distT="0" distB="0" distL="114300" distR="114300" simplePos="0" relativeHeight="251660288" behindDoc="0" locked="0" layoutInCell="1" allowOverlap="1" wp14:anchorId="3331D18F" wp14:editId="19411865">
                <wp:simplePos x="0" y="0"/>
                <wp:positionH relativeFrom="column">
                  <wp:posOffset>-413385</wp:posOffset>
                </wp:positionH>
                <wp:positionV relativeFrom="paragraph">
                  <wp:posOffset>238125</wp:posOffset>
                </wp:positionV>
                <wp:extent cx="3410585" cy="3346450"/>
                <wp:effectExtent l="0" t="0" r="0" b="6350"/>
                <wp:wrapNone/>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0585" cy="3346450"/>
                        </a:xfrm>
                        <a:prstGeom prst="rect">
                          <a:avLst/>
                        </a:prstGeom>
                        <a:solidFill>
                          <a:srgbClr val="FFFFFF"/>
                        </a:solidFill>
                        <a:ln w="25400">
                          <a:solidFill>
                            <a:srgbClr val="F79646"/>
                          </a:solidFill>
                          <a:miter lim="800000"/>
                          <a:headEnd/>
                          <a:tailEnd/>
                        </a:ln>
                      </wps:spPr>
                      <wps:txbx>
                        <w:txbxContent>
                          <w:p w14:paraId="7120F55D" w14:textId="77777777" w:rsidR="002E3176" w:rsidRDefault="002E3176" w:rsidP="0026528F">
                            <w:pPr>
                              <w:jc w:val="center"/>
                            </w:pPr>
                            <w:r>
                              <w:rPr>
                                <w:noProof/>
                                <w:lang w:eastAsia="pt-PT" w:bidi="ta-LK"/>
                              </w:rPr>
                              <w:drawing>
                                <wp:inline distT="0" distB="0" distL="0" distR="0" wp14:anchorId="3B8D7A52" wp14:editId="3D9A81B1">
                                  <wp:extent cx="3246755" cy="2176145"/>
                                  <wp:effectExtent l="0" t="0" r="0" b="0"/>
                                  <wp:docPr id="27" name="Picture 3" descr="Description : Description : C:\Users\tohons\Documents\REPERTOIRE DES 16 PAYS DE L'AO\Dossiers Guinée Bissau\Mission_Evaluation-Plan-stratégique_01-13-12-05\GUBsanitar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 Description : C:\Users\tohons\Documents\REPERTOIRE DES 16 PAYS DE L'AO\Dossiers Guinée Bissau\Mission_Evaluation-Plan-stratégique_01-13-12-05\GUBsanitaria.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6755" cy="2176145"/>
                                          </a:xfrm>
                                          <a:prstGeom prst="rect">
                                            <a:avLst/>
                                          </a:prstGeom>
                                          <a:noFill/>
                                          <a:ln>
                                            <a:noFill/>
                                          </a:ln>
                                        </pic:spPr>
                                      </pic:pic>
                                    </a:graphicData>
                                  </a:graphic>
                                </wp:inline>
                              </w:drawing>
                            </w:r>
                          </w:p>
                          <w:p w14:paraId="1871EDFE" w14:textId="77777777" w:rsidR="002E3176" w:rsidRPr="007D00D1" w:rsidRDefault="002E3176" w:rsidP="0026528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31D18F" id="Rectangle 20" o:spid="_x0000_s1027" style="position:absolute;left:0;text-align:left;margin-left:-32.55pt;margin-top:18.75pt;width:268.55pt;height: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" strokecolor="#f79646" strokeweight="2pt">
                <v:textbox>
                  <w:txbxContent>
                    <w:p w14:paraId="7120F55D" w14:textId="77777777" w:rsidR="002E3176" w:rsidRDefault="002E3176" w:rsidP="0026528F">
                      <w:pPr>
                        <w:jc w:val="center"/>
                      </w:pPr>
                      <w:r>
                        <w:rPr>
                          <w:noProof/>
                          <w:lang w:eastAsia="pt-PT" w:bidi="ta-LK"/>
                        </w:rPr>
                        <w:drawing>
                          <wp:inline distT="0" distB="0" distL="0" distR="0" wp14:anchorId="3B8D7A52" wp14:editId="3D9A81B1">
                            <wp:extent cx="3246755" cy="2176145"/>
                            <wp:effectExtent l="0" t="0" r="0" b="0"/>
                            <wp:docPr id="27" name="Picture 3" descr="Description : Description : C:\Users\tohons\Documents\REPERTOIRE DES 16 PAYS DE L'AO\Dossiers Guinée Bissau\Mission_Evaluation-Plan-stratégique_01-13-12-05\GUBsanitar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 Description : C:\Users\tohons\Documents\REPERTOIRE DES 16 PAYS DE L'AO\Dossiers Guinée Bissau\Mission_Evaluation-Plan-stratégique_01-13-12-05\GUBsanitaria.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6755" cy="2176145"/>
                                    </a:xfrm>
                                    <a:prstGeom prst="rect">
                                      <a:avLst/>
                                    </a:prstGeom>
                                    <a:noFill/>
                                    <a:ln>
                                      <a:noFill/>
                                    </a:ln>
                                  </pic:spPr>
                                </pic:pic>
                              </a:graphicData>
                            </a:graphic>
                          </wp:inline>
                        </w:drawing>
                      </w:r>
                    </w:p>
                    <w:p w14:paraId="1871EDFE" w14:textId="77777777" w:rsidR="002E3176" w:rsidRPr="007D00D1" w:rsidRDefault="002E3176" w:rsidP="0026528F">
                      <w:pPr>
                        <w:jc w:val="center"/>
                      </w:pPr>
                    </w:p>
                  </w:txbxContent>
                </v:textbox>
              </v:rect>
            </w:pict>
          </mc:Fallback>
        </mc:AlternateContent>
      </w:r>
    </w:p>
    <w:p w14:paraId="5E9F90A4" w14:textId="77777777" w:rsidR="0026528F" w:rsidRPr="002D1CF1" w:rsidRDefault="0026528F" w:rsidP="0026528F">
      <w:pPr>
        <w:spacing w:after="100" w:afterAutospacing="1"/>
        <w:ind w:left="284"/>
        <w:jc w:val="center"/>
        <w:rPr>
          <w:color w:val="000000"/>
        </w:rPr>
      </w:pPr>
    </w:p>
    <w:p w14:paraId="2A7CBB9F" w14:textId="77777777" w:rsidR="0026528F" w:rsidRPr="002D1CF1" w:rsidRDefault="0026528F" w:rsidP="0026528F">
      <w:pPr>
        <w:spacing w:after="100" w:afterAutospacing="1"/>
        <w:ind w:left="284"/>
        <w:jc w:val="center"/>
        <w:rPr>
          <w:color w:val="000000"/>
        </w:rPr>
      </w:pPr>
    </w:p>
    <w:p w14:paraId="0E3686A6" w14:textId="77777777" w:rsidR="0026528F" w:rsidRPr="002D1CF1" w:rsidRDefault="0026528F" w:rsidP="0026528F">
      <w:pPr>
        <w:spacing w:after="100" w:afterAutospacing="1"/>
        <w:ind w:left="284"/>
        <w:jc w:val="center"/>
        <w:rPr>
          <w:color w:val="000000"/>
        </w:rPr>
      </w:pPr>
    </w:p>
    <w:p w14:paraId="5CD85782" w14:textId="77777777" w:rsidR="0026528F" w:rsidRPr="002D1CF1" w:rsidRDefault="0026528F" w:rsidP="0026528F">
      <w:pPr>
        <w:rPr>
          <w:b/>
          <w:bCs/>
          <w:color w:val="000000"/>
        </w:rPr>
      </w:pPr>
    </w:p>
    <w:p w14:paraId="72A201D2" w14:textId="77777777" w:rsidR="0026528F" w:rsidRPr="002D1CF1" w:rsidRDefault="0026528F" w:rsidP="0026528F"/>
    <w:p w14:paraId="4C2CCF32" w14:textId="77777777" w:rsidR="0026528F" w:rsidRPr="002D1CF1" w:rsidRDefault="0026528F" w:rsidP="0026528F"/>
    <w:p w14:paraId="6E159F62" w14:textId="77777777" w:rsidR="0026528F" w:rsidRPr="002D1CF1" w:rsidRDefault="0026528F" w:rsidP="0026528F"/>
    <w:p w14:paraId="4E9053DC" w14:textId="77777777" w:rsidR="0026528F" w:rsidRPr="002D1CF1" w:rsidRDefault="0026528F" w:rsidP="0026528F"/>
    <w:p w14:paraId="11EDF013" w14:textId="77777777" w:rsidR="0026528F" w:rsidRPr="002D1CF1" w:rsidRDefault="0026528F" w:rsidP="0026528F"/>
    <w:p w14:paraId="701FB183" w14:textId="77777777" w:rsidR="0026528F" w:rsidRPr="002D1CF1" w:rsidRDefault="0026528F" w:rsidP="0026528F"/>
    <w:p w14:paraId="0AE9D9AA" w14:textId="77777777" w:rsidR="0026528F" w:rsidRPr="002D1CF1" w:rsidRDefault="0026528F" w:rsidP="0026528F"/>
    <w:p w14:paraId="485017F6" w14:textId="77777777" w:rsidR="0026528F" w:rsidRPr="002D1CF1" w:rsidRDefault="0026528F" w:rsidP="0026528F">
      <w:pPr>
        <w:autoSpaceDE w:val="0"/>
        <w:autoSpaceDN w:val="0"/>
        <w:adjustRightInd w:val="0"/>
        <w:jc w:val="center"/>
        <w:rPr>
          <w:bCs/>
        </w:rPr>
      </w:pPr>
    </w:p>
    <w:p w14:paraId="43B423F7" w14:textId="77777777" w:rsidR="0026528F" w:rsidRPr="002D1CF1" w:rsidRDefault="0026528F" w:rsidP="0026528F">
      <w:pPr>
        <w:autoSpaceDE w:val="0"/>
        <w:autoSpaceDN w:val="0"/>
        <w:adjustRightInd w:val="0"/>
        <w:jc w:val="center"/>
        <w:rPr>
          <w:bCs/>
        </w:rPr>
      </w:pPr>
    </w:p>
    <w:p w14:paraId="70D48E46" w14:textId="77777777" w:rsidR="0026528F" w:rsidRPr="002D1CF1" w:rsidRDefault="0026528F" w:rsidP="0026528F">
      <w:pPr>
        <w:autoSpaceDE w:val="0"/>
        <w:autoSpaceDN w:val="0"/>
        <w:adjustRightInd w:val="0"/>
        <w:jc w:val="center"/>
        <w:rPr>
          <w:bCs/>
        </w:rPr>
      </w:pPr>
    </w:p>
    <w:p w14:paraId="25630194" w14:textId="77777777" w:rsidR="0026528F" w:rsidRPr="002D1CF1" w:rsidRDefault="0026528F" w:rsidP="0026528F">
      <w:pPr>
        <w:autoSpaceDE w:val="0"/>
        <w:autoSpaceDN w:val="0"/>
        <w:adjustRightInd w:val="0"/>
        <w:jc w:val="center"/>
        <w:rPr>
          <w:bCs/>
        </w:rPr>
      </w:pPr>
    </w:p>
    <w:p w14:paraId="62403ED7" w14:textId="77777777" w:rsidR="0026528F" w:rsidRPr="002D1CF1" w:rsidRDefault="0026528F" w:rsidP="0026528F">
      <w:pPr>
        <w:autoSpaceDE w:val="0"/>
        <w:autoSpaceDN w:val="0"/>
        <w:adjustRightInd w:val="0"/>
        <w:jc w:val="center"/>
        <w:rPr>
          <w:bCs/>
        </w:rPr>
      </w:pPr>
    </w:p>
    <w:p w14:paraId="55B7A129" w14:textId="77777777" w:rsidR="0026528F" w:rsidRPr="002D1CF1" w:rsidRDefault="0026528F" w:rsidP="0026528F">
      <w:pPr>
        <w:autoSpaceDE w:val="0"/>
        <w:autoSpaceDN w:val="0"/>
        <w:adjustRightInd w:val="0"/>
        <w:jc w:val="center"/>
        <w:rPr>
          <w:bCs/>
        </w:rPr>
      </w:pPr>
    </w:p>
    <w:p w14:paraId="00AE80AF" w14:textId="77777777" w:rsidR="0026528F" w:rsidRPr="002D1CF1" w:rsidRDefault="0026528F" w:rsidP="0026528F">
      <w:pPr>
        <w:autoSpaceDE w:val="0"/>
        <w:autoSpaceDN w:val="0"/>
        <w:adjustRightInd w:val="0"/>
        <w:jc w:val="center"/>
        <w:rPr>
          <w:bCs/>
        </w:rPr>
      </w:pPr>
    </w:p>
    <w:p w14:paraId="418B646F" w14:textId="77777777" w:rsidR="0026528F" w:rsidRPr="002D1CF1" w:rsidRDefault="0026528F" w:rsidP="0026528F">
      <w:pPr>
        <w:autoSpaceDE w:val="0"/>
        <w:autoSpaceDN w:val="0"/>
        <w:adjustRightInd w:val="0"/>
        <w:jc w:val="center"/>
        <w:rPr>
          <w:bCs/>
        </w:rPr>
      </w:pPr>
    </w:p>
    <w:p w14:paraId="1B98CC45" w14:textId="77777777" w:rsidR="0026528F" w:rsidRPr="000A3A43" w:rsidRDefault="008D074C" w:rsidP="008D074C">
      <w:pPr>
        <w:tabs>
          <w:tab w:val="left" w:pos="973"/>
          <w:tab w:val="center" w:pos="4535"/>
        </w:tabs>
        <w:autoSpaceDE w:val="0"/>
        <w:autoSpaceDN w:val="0"/>
        <w:adjustRightInd w:val="0"/>
        <w:rPr>
          <w:b/>
        </w:rPr>
      </w:pPr>
      <w:r>
        <w:rPr>
          <w:b/>
          <w:bCs/>
        </w:rPr>
        <w:tab/>
      </w:r>
      <w:r>
        <w:rPr>
          <w:b/>
          <w:bCs/>
        </w:rPr>
        <w:tab/>
      </w:r>
      <w:r w:rsidR="00665736" w:rsidRPr="00665736">
        <w:rPr>
          <w:b/>
          <w:bCs/>
        </w:rPr>
        <w:t>Julh</w:t>
      </w:r>
      <w:r w:rsidR="0026528F" w:rsidRPr="00665736">
        <w:rPr>
          <w:b/>
          <w:bCs/>
        </w:rPr>
        <w:t>o</w:t>
      </w:r>
      <w:r w:rsidR="0026528F" w:rsidRPr="000A3A43">
        <w:rPr>
          <w:b/>
        </w:rPr>
        <w:t xml:space="preserve"> 2018</w:t>
      </w:r>
    </w:p>
    <w:p w14:paraId="4FE13F1E" w14:textId="77777777" w:rsidR="0026528F" w:rsidRPr="002D1CF1" w:rsidRDefault="0026528F" w:rsidP="0026528F">
      <w:pPr>
        <w:autoSpaceDE w:val="0"/>
        <w:autoSpaceDN w:val="0"/>
        <w:adjustRightInd w:val="0"/>
        <w:jc w:val="center"/>
        <w:rPr>
          <w:bCs/>
        </w:rPr>
      </w:pPr>
    </w:p>
    <w:p w14:paraId="0F3F49C1" w14:textId="77777777" w:rsidR="0026528F" w:rsidRPr="002D1CF1" w:rsidRDefault="0026528F" w:rsidP="0026528F">
      <w:pPr>
        <w:autoSpaceDE w:val="0"/>
        <w:autoSpaceDN w:val="0"/>
        <w:adjustRightInd w:val="0"/>
        <w:jc w:val="center"/>
        <w:rPr>
          <w:bCs/>
        </w:rPr>
      </w:pPr>
    </w:p>
    <w:p w14:paraId="09FD1B27" w14:textId="77777777" w:rsidR="0026528F" w:rsidRPr="002D1CF1" w:rsidRDefault="0026528F" w:rsidP="0026528F">
      <w:pPr>
        <w:autoSpaceDE w:val="0"/>
        <w:autoSpaceDN w:val="0"/>
        <w:adjustRightInd w:val="0"/>
        <w:jc w:val="center"/>
        <w:rPr>
          <w:bCs/>
        </w:rPr>
      </w:pPr>
    </w:p>
    <w:p w14:paraId="4E0756D2" w14:textId="77777777" w:rsidR="006710C6" w:rsidRPr="002D1CF1" w:rsidRDefault="00270E27" w:rsidP="000017C1">
      <w:pPr>
        <w:pStyle w:val="Ttulo1"/>
        <w:spacing w:before="0"/>
        <w:rPr>
          <w:color w:val="auto"/>
          <w:lang w:val="pt-PT"/>
        </w:rPr>
      </w:pPr>
      <w:r w:rsidRPr="002D1CF1">
        <w:rPr>
          <w:rFonts w:ascii="Arial" w:hAnsi="Arial" w:cs="Arial"/>
          <w:b w:val="0"/>
          <w:highlight w:val="yellow"/>
          <w:lang w:val="pt-PT"/>
        </w:rPr>
        <w:br w:type="column"/>
      </w:r>
      <w:bookmarkStart w:id="0" w:name="_Toc393099937"/>
      <w:bookmarkStart w:id="1" w:name="_Toc522528607"/>
      <w:r w:rsidR="00644CEC" w:rsidRPr="002D1CF1">
        <w:rPr>
          <w:color w:val="auto"/>
          <w:lang w:val="pt-PT"/>
        </w:rPr>
        <w:lastRenderedPageBreak/>
        <w:t>TAB</w:t>
      </w:r>
      <w:r w:rsidR="000B60EB" w:rsidRPr="002D1CF1">
        <w:rPr>
          <w:color w:val="auto"/>
          <w:lang w:val="pt-PT"/>
        </w:rPr>
        <w:t>E</w:t>
      </w:r>
      <w:r w:rsidR="00644CEC" w:rsidRPr="002D1CF1">
        <w:rPr>
          <w:color w:val="auto"/>
          <w:lang w:val="pt-PT"/>
        </w:rPr>
        <w:t>LA</w:t>
      </w:r>
      <w:r w:rsidR="000B60EB" w:rsidRPr="002D1CF1">
        <w:rPr>
          <w:color w:val="auto"/>
          <w:lang w:val="pt-PT"/>
        </w:rPr>
        <w:t xml:space="preserve"> DE </w:t>
      </w:r>
      <w:r w:rsidR="00644CEC" w:rsidRPr="002D1CF1">
        <w:rPr>
          <w:color w:val="auto"/>
          <w:lang w:val="pt-PT"/>
        </w:rPr>
        <w:t>INDICE</w:t>
      </w:r>
      <w:bookmarkEnd w:id="0"/>
      <w:bookmarkEnd w:id="1"/>
    </w:p>
    <w:p w14:paraId="0A9AA436" w14:textId="77777777" w:rsidR="00440EAC" w:rsidRDefault="000017C1">
      <w:pPr>
        <w:pStyle w:val="ndice1"/>
        <w:tabs>
          <w:tab w:val="right" w:leader="dot" w:pos="9060"/>
        </w:tabs>
        <w:rPr>
          <w:rFonts w:asciiTheme="minorHAnsi" w:eastAsiaTheme="minorEastAsia" w:hAnsiTheme="minorHAnsi" w:cstheme="minorBidi"/>
          <w:b w:val="0"/>
          <w:noProof/>
          <w:sz w:val="22"/>
          <w:szCs w:val="22"/>
          <w:lang w:eastAsia="pt-PT"/>
        </w:rPr>
      </w:pPr>
      <w:r w:rsidRPr="002D1CF1">
        <w:fldChar w:fldCharType="begin"/>
      </w:r>
      <w:r w:rsidRPr="002D1CF1">
        <w:instrText xml:space="preserve"> </w:instrText>
      </w:r>
      <w:r w:rsidR="00FD551A">
        <w:instrText>TOC</w:instrText>
      </w:r>
      <w:r w:rsidRPr="002D1CF1">
        <w:instrText xml:space="preserve"> \o "1-3" </w:instrText>
      </w:r>
      <w:r w:rsidRPr="002D1CF1">
        <w:fldChar w:fldCharType="separate"/>
      </w:r>
      <w:r w:rsidR="00440EAC" w:rsidRPr="00F859C0">
        <w:rPr>
          <w:noProof/>
        </w:rPr>
        <w:t>TABELA DE INDICE</w:t>
      </w:r>
      <w:r w:rsidR="00440EAC">
        <w:rPr>
          <w:noProof/>
        </w:rPr>
        <w:tab/>
      </w:r>
      <w:r w:rsidR="00440EAC">
        <w:rPr>
          <w:noProof/>
        </w:rPr>
        <w:fldChar w:fldCharType="begin"/>
      </w:r>
      <w:r w:rsidR="00440EAC">
        <w:rPr>
          <w:noProof/>
        </w:rPr>
        <w:instrText xml:space="preserve"> PAGEREF _Toc522528607 \h </w:instrText>
      </w:r>
      <w:r w:rsidR="00440EAC">
        <w:rPr>
          <w:noProof/>
        </w:rPr>
      </w:r>
      <w:r w:rsidR="00440EAC">
        <w:rPr>
          <w:noProof/>
        </w:rPr>
        <w:fldChar w:fldCharType="separate"/>
      </w:r>
      <w:r w:rsidR="00440EAC">
        <w:rPr>
          <w:noProof/>
        </w:rPr>
        <w:t>2</w:t>
      </w:r>
      <w:r w:rsidR="00440EAC">
        <w:rPr>
          <w:noProof/>
        </w:rPr>
        <w:fldChar w:fldCharType="end"/>
      </w:r>
    </w:p>
    <w:p w14:paraId="699A7100" w14:textId="77777777" w:rsidR="00440EAC" w:rsidRDefault="00440EAC">
      <w:pPr>
        <w:pStyle w:val="ndice1"/>
        <w:tabs>
          <w:tab w:val="right" w:leader="dot" w:pos="9060"/>
        </w:tabs>
        <w:rPr>
          <w:rFonts w:asciiTheme="minorHAnsi" w:eastAsiaTheme="minorEastAsia" w:hAnsiTheme="minorHAnsi" w:cstheme="minorBidi"/>
          <w:b w:val="0"/>
          <w:noProof/>
          <w:sz w:val="22"/>
          <w:szCs w:val="22"/>
          <w:lang w:eastAsia="pt-PT"/>
        </w:rPr>
      </w:pPr>
      <w:r w:rsidRPr="00F859C0">
        <w:rPr>
          <w:noProof/>
        </w:rPr>
        <w:t>LISTA DAS TABELAS</w:t>
      </w:r>
      <w:r>
        <w:rPr>
          <w:noProof/>
        </w:rPr>
        <w:tab/>
      </w:r>
      <w:r>
        <w:rPr>
          <w:noProof/>
        </w:rPr>
        <w:fldChar w:fldCharType="begin"/>
      </w:r>
      <w:r>
        <w:rPr>
          <w:noProof/>
        </w:rPr>
        <w:instrText xml:space="preserve"> PAGEREF _Toc522528608 \h </w:instrText>
      </w:r>
      <w:r>
        <w:rPr>
          <w:noProof/>
        </w:rPr>
      </w:r>
      <w:r>
        <w:rPr>
          <w:noProof/>
        </w:rPr>
        <w:fldChar w:fldCharType="separate"/>
      </w:r>
      <w:r>
        <w:rPr>
          <w:noProof/>
        </w:rPr>
        <w:t>4</w:t>
      </w:r>
      <w:r>
        <w:rPr>
          <w:noProof/>
        </w:rPr>
        <w:fldChar w:fldCharType="end"/>
      </w:r>
    </w:p>
    <w:p w14:paraId="64EDEE7B" w14:textId="77777777" w:rsidR="00440EAC" w:rsidRDefault="00440EAC">
      <w:pPr>
        <w:pStyle w:val="ndice1"/>
        <w:tabs>
          <w:tab w:val="right" w:leader="dot" w:pos="9060"/>
        </w:tabs>
        <w:rPr>
          <w:rFonts w:asciiTheme="minorHAnsi" w:eastAsiaTheme="minorEastAsia" w:hAnsiTheme="minorHAnsi" w:cstheme="minorBidi"/>
          <w:b w:val="0"/>
          <w:noProof/>
          <w:sz w:val="22"/>
          <w:szCs w:val="22"/>
          <w:lang w:eastAsia="pt-PT"/>
        </w:rPr>
      </w:pPr>
      <w:r w:rsidRPr="00F859C0">
        <w:rPr>
          <w:noProof/>
        </w:rPr>
        <w:t>LISTA DAS FIGURAS</w:t>
      </w:r>
      <w:r>
        <w:rPr>
          <w:noProof/>
        </w:rPr>
        <w:tab/>
      </w:r>
      <w:r>
        <w:rPr>
          <w:noProof/>
        </w:rPr>
        <w:fldChar w:fldCharType="begin"/>
      </w:r>
      <w:r>
        <w:rPr>
          <w:noProof/>
        </w:rPr>
        <w:instrText xml:space="preserve"> PAGEREF _Toc522528609 \h </w:instrText>
      </w:r>
      <w:r>
        <w:rPr>
          <w:noProof/>
        </w:rPr>
      </w:r>
      <w:r>
        <w:rPr>
          <w:noProof/>
        </w:rPr>
        <w:fldChar w:fldCharType="separate"/>
      </w:r>
      <w:r>
        <w:rPr>
          <w:noProof/>
        </w:rPr>
        <w:t>4</w:t>
      </w:r>
      <w:r>
        <w:rPr>
          <w:noProof/>
        </w:rPr>
        <w:fldChar w:fldCharType="end"/>
      </w:r>
    </w:p>
    <w:p w14:paraId="16E2CA97" w14:textId="77777777" w:rsidR="00440EAC" w:rsidRDefault="00440EAC">
      <w:pPr>
        <w:pStyle w:val="ndice1"/>
        <w:tabs>
          <w:tab w:val="right" w:leader="dot" w:pos="9060"/>
        </w:tabs>
        <w:rPr>
          <w:rFonts w:asciiTheme="minorHAnsi" w:eastAsiaTheme="minorEastAsia" w:hAnsiTheme="minorHAnsi" w:cstheme="minorBidi"/>
          <w:b w:val="0"/>
          <w:noProof/>
          <w:sz w:val="22"/>
          <w:szCs w:val="22"/>
          <w:lang w:eastAsia="pt-PT"/>
        </w:rPr>
      </w:pPr>
      <w:r w:rsidRPr="00290E9A">
        <w:rPr>
          <w:noProof/>
        </w:rPr>
        <w:t>PREÂMBULO</w:t>
      </w:r>
      <w:r>
        <w:rPr>
          <w:noProof/>
        </w:rPr>
        <w:tab/>
      </w:r>
      <w:r>
        <w:rPr>
          <w:noProof/>
        </w:rPr>
        <w:fldChar w:fldCharType="begin"/>
      </w:r>
      <w:r>
        <w:rPr>
          <w:noProof/>
        </w:rPr>
        <w:instrText xml:space="preserve"> PAGEREF _Toc522528610 \h </w:instrText>
      </w:r>
      <w:r>
        <w:rPr>
          <w:noProof/>
        </w:rPr>
      </w:r>
      <w:r>
        <w:rPr>
          <w:noProof/>
        </w:rPr>
        <w:fldChar w:fldCharType="separate"/>
      </w:r>
      <w:r>
        <w:rPr>
          <w:noProof/>
        </w:rPr>
        <w:t>5</w:t>
      </w:r>
      <w:r>
        <w:rPr>
          <w:noProof/>
        </w:rPr>
        <w:fldChar w:fldCharType="end"/>
      </w:r>
    </w:p>
    <w:p w14:paraId="1582B788" w14:textId="77777777" w:rsidR="00440EAC" w:rsidRDefault="00440EAC">
      <w:pPr>
        <w:pStyle w:val="ndice1"/>
        <w:tabs>
          <w:tab w:val="right" w:leader="dot" w:pos="9060"/>
        </w:tabs>
        <w:rPr>
          <w:rFonts w:asciiTheme="minorHAnsi" w:eastAsiaTheme="minorEastAsia" w:hAnsiTheme="minorHAnsi" w:cstheme="minorBidi"/>
          <w:b w:val="0"/>
          <w:noProof/>
          <w:sz w:val="22"/>
          <w:szCs w:val="22"/>
          <w:lang w:eastAsia="pt-PT"/>
        </w:rPr>
      </w:pPr>
      <w:r w:rsidRPr="00F859C0">
        <w:rPr>
          <w:noProof/>
        </w:rPr>
        <w:t>AGRADECIMENTOS</w:t>
      </w:r>
      <w:r>
        <w:rPr>
          <w:noProof/>
        </w:rPr>
        <w:tab/>
      </w:r>
      <w:r>
        <w:rPr>
          <w:noProof/>
        </w:rPr>
        <w:fldChar w:fldCharType="begin"/>
      </w:r>
      <w:r>
        <w:rPr>
          <w:noProof/>
        </w:rPr>
        <w:instrText xml:space="preserve"> PAGEREF _Toc522528611 \h </w:instrText>
      </w:r>
      <w:r>
        <w:rPr>
          <w:noProof/>
        </w:rPr>
      </w:r>
      <w:r>
        <w:rPr>
          <w:noProof/>
        </w:rPr>
        <w:fldChar w:fldCharType="separate"/>
      </w:r>
      <w:r>
        <w:rPr>
          <w:noProof/>
        </w:rPr>
        <w:t>6</w:t>
      </w:r>
      <w:r>
        <w:rPr>
          <w:noProof/>
        </w:rPr>
        <w:fldChar w:fldCharType="end"/>
      </w:r>
    </w:p>
    <w:p w14:paraId="52C7AA7B" w14:textId="77777777" w:rsidR="00440EAC" w:rsidRDefault="00440EAC">
      <w:pPr>
        <w:pStyle w:val="ndice1"/>
        <w:tabs>
          <w:tab w:val="right" w:leader="dot" w:pos="9060"/>
        </w:tabs>
        <w:rPr>
          <w:rFonts w:asciiTheme="minorHAnsi" w:eastAsiaTheme="minorEastAsia" w:hAnsiTheme="minorHAnsi" w:cstheme="minorBidi"/>
          <w:b w:val="0"/>
          <w:noProof/>
          <w:sz w:val="22"/>
          <w:szCs w:val="22"/>
          <w:lang w:eastAsia="pt-PT"/>
        </w:rPr>
      </w:pPr>
      <w:r w:rsidRPr="00F859C0">
        <w:rPr>
          <w:noProof/>
        </w:rPr>
        <w:t>LISTA DOS ACRÓNIMOS</w:t>
      </w:r>
      <w:r>
        <w:rPr>
          <w:noProof/>
        </w:rPr>
        <w:tab/>
      </w:r>
      <w:r>
        <w:rPr>
          <w:noProof/>
        </w:rPr>
        <w:fldChar w:fldCharType="begin"/>
      </w:r>
      <w:r>
        <w:rPr>
          <w:noProof/>
        </w:rPr>
        <w:instrText xml:space="preserve"> PAGEREF _Toc522528612 \h </w:instrText>
      </w:r>
      <w:r>
        <w:rPr>
          <w:noProof/>
        </w:rPr>
      </w:r>
      <w:r>
        <w:rPr>
          <w:noProof/>
        </w:rPr>
        <w:fldChar w:fldCharType="separate"/>
      </w:r>
      <w:r>
        <w:rPr>
          <w:noProof/>
        </w:rPr>
        <w:t>7</w:t>
      </w:r>
      <w:r>
        <w:rPr>
          <w:noProof/>
        </w:rPr>
        <w:fldChar w:fldCharType="end"/>
      </w:r>
    </w:p>
    <w:p w14:paraId="50E414DD" w14:textId="77777777" w:rsidR="00440EAC" w:rsidRDefault="00440EAC">
      <w:pPr>
        <w:pStyle w:val="ndice1"/>
        <w:tabs>
          <w:tab w:val="right" w:leader="dot" w:pos="9060"/>
        </w:tabs>
        <w:rPr>
          <w:rFonts w:asciiTheme="minorHAnsi" w:eastAsiaTheme="minorEastAsia" w:hAnsiTheme="minorHAnsi" w:cstheme="minorBidi"/>
          <w:b w:val="0"/>
          <w:noProof/>
          <w:sz w:val="22"/>
          <w:szCs w:val="22"/>
          <w:lang w:eastAsia="pt-PT"/>
        </w:rPr>
      </w:pPr>
      <w:r w:rsidRPr="00F859C0">
        <w:rPr>
          <w:rFonts w:ascii="Times New Roman" w:hAnsi="Times New Roman"/>
          <w:noProof/>
        </w:rPr>
        <w:t>RESUMO</w:t>
      </w:r>
      <w:r>
        <w:rPr>
          <w:noProof/>
        </w:rPr>
        <w:tab/>
      </w:r>
      <w:r>
        <w:rPr>
          <w:noProof/>
        </w:rPr>
        <w:fldChar w:fldCharType="begin"/>
      </w:r>
      <w:r>
        <w:rPr>
          <w:noProof/>
        </w:rPr>
        <w:instrText xml:space="preserve"> PAGEREF _Toc522528613 \h </w:instrText>
      </w:r>
      <w:r>
        <w:rPr>
          <w:noProof/>
        </w:rPr>
      </w:r>
      <w:r>
        <w:rPr>
          <w:noProof/>
        </w:rPr>
        <w:fldChar w:fldCharType="separate"/>
      </w:r>
      <w:r>
        <w:rPr>
          <w:noProof/>
        </w:rPr>
        <w:t>9</w:t>
      </w:r>
      <w:r>
        <w:rPr>
          <w:noProof/>
        </w:rPr>
        <w:fldChar w:fldCharType="end"/>
      </w:r>
    </w:p>
    <w:p w14:paraId="59013681" w14:textId="77777777" w:rsidR="00440EAC" w:rsidRDefault="00440EAC">
      <w:pPr>
        <w:pStyle w:val="ndice1"/>
        <w:tabs>
          <w:tab w:val="right" w:leader="dot" w:pos="9060"/>
        </w:tabs>
        <w:rPr>
          <w:rFonts w:asciiTheme="minorHAnsi" w:eastAsiaTheme="minorEastAsia" w:hAnsiTheme="minorHAnsi" w:cstheme="minorBidi"/>
          <w:b w:val="0"/>
          <w:noProof/>
          <w:sz w:val="22"/>
          <w:szCs w:val="22"/>
          <w:lang w:eastAsia="pt-PT"/>
        </w:rPr>
      </w:pPr>
      <w:r w:rsidRPr="00F859C0">
        <w:rPr>
          <w:noProof/>
        </w:rPr>
        <w:t>INTRODUÇÃO</w:t>
      </w:r>
      <w:r>
        <w:rPr>
          <w:noProof/>
        </w:rPr>
        <w:tab/>
      </w:r>
      <w:r>
        <w:rPr>
          <w:noProof/>
        </w:rPr>
        <w:fldChar w:fldCharType="begin"/>
      </w:r>
      <w:r>
        <w:rPr>
          <w:noProof/>
        </w:rPr>
        <w:instrText xml:space="preserve"> PAGEREF _Toc522528614 \h </w:instrText>
      </w:r>
      <w:r>
        <w:rPr>
          <w:noProof/>
        </w:rPr>
      </w:r>
      <w:r>
        <w:rPr>
          <w:noProof/>
        </w:rPr>
        <w:fldChar w:fldCharType="separate"/>
      </w:r>
      <w:r>
        <w:rPr>
          <w:noProof/>
        </w:rPr>
        <w:t>10</w:t>
      </w:r>
      <w:r>
        <w:rPr>
          <w:noProof/>
        </w:rPr>
        <w:fldChar w:fldCharType="end"/>
      </w:r>
    </w:p>
    <w:p w14:paraId="1E94D300" w14:textId="77777777" w:rsidR="00440EAC" w:rsidRDefault="00440EAC">
      <w:pPr>
        <w:pStyle w:val="ndice1"/>
        <w:tabs>
          <w:tab w:val="left" w:pos="480"/>
          <w:tab w:val="right" w:leader="dot" w:pos="9060"/>
        </w:tabs>
        <w:rPr>
          <w:rFonts w:asciiTheme="minorHAnsi" w:eastAsiaTheme="minorEastAsia" w:hAnsiTheme="minorHAnsi" w:cstheme="minorBidi"/>
          <w:b w:val="0"/>
          <w:noProof/>
          <w:sz w:val="22"/>
          <w:szCs w:val="22"/>
          <w:lang w:eastAsia="pt-PT"/>
        </w:rPr>
      </w:pPr>
      <w:r w:rsidRPr="00F859C0">
        <w:rPr>
          <w:noProof/>
        </w:rPr>
        <w:t>I.</w:t>
      </w:r>
      <w:r>
        <w:rPr>
          <w:rFonts w:asciiTheme="minorHAnsi" w:eastAsiaTheme="minorEastAsia" w:hAnsiTheme="minorHAnsi" w:cstheme="minorBidi"/>
          <w:b w:val="0"/>
          <w:noProof/>
          <w:sz w:val="22"/>
          <w:szCs w:val="22"/>
          <w:lang w:eastAsia="pt-PT"/>
        </w:rPr>
        <w:tab/>
      </w:r>
      <w:r w:rsidRPr="00F859C0">
        <w:rPr>
          <w:noProof/>
        </w:rPr>
        <w:t>PERFIL DO PAÍS</w:t>
      </w:r>
      <w:r>
        <w:rPr>
          <w:noProof/>
        </w:rPr>
        <w:tab/>
      </w:r>
      <w:r>
        <w:rPr>
          <w:noProof/>
        </w:rPr>
        <w:fldChar w:fldCharType="begin"/>
      </w:r>
      <w:r>
        <w:rPr>
          <w:noProof/>
        </w:rPr>
        <w:instrText xml:space="preserve"> PAGEREF _Toc522528615 \h </w:instrText>
      </w:r>
      <w:r>
        <w:rPr>
          <w:noProof/>
        </w:rPr>
      </w:r>
      <w:r>
        <w:rPr>
          <w:noProof/>
        </w:rPr>
        <w:fldChar w:fldCharType="separate"/>
      </w:r>
      <w:r>
        <w:rPr>
          <w:noProof/>
        </w:rPr>
        <w:t>14</w:t>
      </w:r>
      <w:r>
        <w:rPr>
          <w:noProof/>
        </w:rPr>
        <w:fldChar w:fldCharType="end"/>
      </w:r>
    </w:p>
    <w:p w14:paraId="4E6F5C33"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1.1</w:t>
      </w:r>
      <w:r>
        <w:rPr>
          <w:rFonts w:asciiTheme="minorHAnsi" w:eastAsiaTheme="minorEastAsia" w:hAnsiTheme="minorHAnsi" w:cstheme="minorBidi"/>
          <w:b w:val="0"/>
          <w:noProof/>
          <w:lang w:eastAsia="pt-PT"/>
        </w:rPr>
        <w:tab/>
      </w:r>
      <w:r w:rsidRPr="00F859C0">
        <w:rPr>
          <w:noProof/>
        </w:rPr>
        <w:t>Situação geográfica</w:t>
      </w:r>
      <w:r>
        <w:rPr>
          <w:noProof/>
        </w:rPr>
        <w:tab/>
      </w:r>
      <w:r>
        <w:rPr>
          <w:noProof/>
        </w:rPr>
        <w:fldChar w:fldCharType="begin"/>
      </w:r>
      <w:r>
        <w:rPr>
          <w:noProof/>
        </w:rPr>
        <w:instrText xml:space="preserve"> PAGEREF _Toc522528616 \h </w:instrText>
      </w:r>
      <w:r>
        <w:rPr>
          <w:noProof/>
        </w:rPr>
      </w:r>
      <w:r>
        <w:rPr>
          <w:noProof/>
        </w:rPr>
        <w:fldChar w:fldCharType="separate"/>
      </w:r>
      <w:r>
        <w:rPr>
          <w:noProof/>
        </w:rPr>
        <w:t>14</w:t>
      </w:r>
      <w:r>
        <w:rPr>
          <w:noProof/>
        </w:rPr>
        <w:fldChar w:fldCharType="end"/>
      </w:r>
    </w:p>
    <w:p w14:paraId="2130E905"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1.2</w:t>
      </w:r>
      <w:r>
        <w:rPr>
          <w:rFonts w:asciiTheme="minorHAnsi" w:eastAsiaTheme="minorEastAsia" w:hAnsiTheme="minorHAnsi" w:cstheme="minorBidi"/>
          <w:b w:val="0"/>
          <w:noProof/>
          <w:lang w:eastAsia="pt-PT"/>
        </w:rPr>
        <w:tab/>
      </w:r>
      <w:r w:rsidRPr="00F859C0">
        <w:rPr>
          <w:noProof/>
        </w:rPr>
        <w:t>Sistema socio-político</w:t>
      </w:r>
      <w:r>
        <w:rPr>
          <w:noProof/>
        </w:rPr>
        <w:tab/>
      </w:r>
      <w:r>
        <w:rPr>
          <w:noProof/>
        </w:rPr>
        <w:fldChar w:fldCharType="begin"/>
      </w:r>
      <w:r>
        <w:rPr>
          <w:noProof/>
        </w:rPr>
        <w:instrText xml:space="preserve"> PAGEREF _Toc522528617 \h </w:instrText>
      </w:r>
      <w:r>
        <w:rPr>
          <w:noProof/>
        </w:rPr>
      </w:r>
      <w:r>
        <w:rPr>
          <w:noProof/>
        </w:rPr>
        <w:fldChar w:fldCharType="separate"/>
      </w:r>
      <w:r>
        <w:rPr>
          <w:noProof/>
        </w:rPr>
        <w:t>15</w:t>
      </w:r>
      <w:r>
        <w:rPr>
          <w:noProof/>
        </w:rPr>
        <w:fldChar w:fldCharType="end"/>
      </w:r>
    </w:p>
    <w:p w14:paraId="6C682C25"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1.3</w:t>
      </w:r>
      <w:r>
        <w:rPr>
          <w:rFonts w:asciiTheme="minorHAnsi" w:eastAsiaTheme="minorEastAsia" w:hAnsiTheme="minorHAnsi" w:cstheme="minorBidi"/>
          <w:b w:val="0"/>
          <w:noProof/>
          <w:lang w:eastAsia="pt-PT"/>
        </w:rPr>
        <w:tab/>
      </w:r>
      <w:r w:rsidRPr="00F859C0">
        <w:rPr>
          <w:noProof/>
        </w:rPr>
        <w:t>Situação demográfica</w:t>
      </w:r>
      <w:r>
        <w:rPr>
          <w:noProof/>
        </w:rPr>
        <w:tab/>
      </w:r>
      <w:r>
        <w:rPr>
          <w:noProof/>
        </w:rPr>
        <w:fldChar w:fldCharType="begin"/>
      </w:r>
      <w:r>
        <w:rPr>
          <w:noProof/>
        </w:rPr>
        <w:instrText xml:space="preserve"> PAGEREF _Toc522528618 \h </w:instrText>
      </w:r>
      <w:r>
        <w:rPr>
          <w:noProof/>
        </w:rPr>
      </w:r>
      <w:r>
        <w:rPr>
          <w:noProof/>
        </w:rPr>
        <w:fldChar w:fldCharType="separate"/>
      </w:r>
      <w:r>
        <w:rPr>
          <w:noProof/>
        </w:rPr>
        <w:t>15</w:t>
      </w:r>
      <w:r>
        <w:rPr>
          <w:noProof/>
        </w:rPr>
        <w:fldChar w:fldCharType="end"/>
      </w:r>
    </w:p>
    <w:p w14:paraId="737284A5"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1.4</w:t>
      </w:r>
      <w:r>
        <w:rPr>
          <w:rFonts w:asciiTheme="minorHAnsi" w:eastAsiaTheme="minorEastAsia" w:hAnsiTheme="minorHAnsi" w:cstheme="minorBidi"/>
          <w:b w:val="0"/>
          <w:noProof/>
          <w:lang w:eastAsia="pt-PT"/>
        </w:rPr>
        <w:tab/>
      </w:r>
      <w:r w:rsidRPr="00F859C0">
        <w:rPr>
          <w:noProof/>
        </w:rPr>
        <w:t>Ecosistema, ambiente e clima</w:t>
      </w:r>
      <w:r>
        <w:rPr>
          <w:noProof/>
        </w:rPr>
        <w:tab/>
      </w:r>
      <w:r>
        <w:rPr>
          <w:noProof/>
        </w:rPr>
        <w:fldChar w:fldCharType="begin"/>
      </w:r>
      <w:r>
        <w:rPr>
          <w:noProof/>
        </w:rPr>
        <w:instrText xml:space="preserve"> PAGEREF _Toc522528619 \h </w:instrText>
      </w:r>
      <w:r>
        <w:rPr>
          <w:noProof/>
        </w:rPr>
      </w:r>
      <w:r>
        <w:rPr>
          <w:noProof/>
        </w:rPr>
        <w:fldChar w:fldCharType="separate"/>
      </w:r>
      <w:r>
        <w:rPr>
          <w:noProof/>
        </w:rPr>
        <w:t>16</w:t>
      </w:r>
      <w:r>
        <w:rPr>
          <w:noProof/>
        </w:rPr>
        <w:fldChar w:fldCharType="end"/>
      </w:r>
    </w:p>
    <w:p w14:paraId="0B579BDD"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1.5</w:t>
      </w:r>
      <w:r>
        <w:rPr>
          <w:rFonts w:asciiTheme="minorHAnsi" w:eastAsiaTheme="minorEastAsia" w:hAnsiTheme="minorHAnsi" w:cstheme="minorBidi"/>
          <w:b w:val="0"/>
          <w:noProof/>
          <w:lang w:eastAsia="pt-PT"/>
        </w:rPr>
        <w:tab/>
      </w:r>
      <w:r w:rsidRPr="00F859C0">
        <w:rPr>
          <w:noProof/>
        </w:rPr>
        <w:t>Situação socio-económica</w:t>
      </w:r>
      <w:r>
        <w:rPr>
          <w:noProof/>
        </w:rPr>
        <w:tab/>
      </w:r>
      <w:r>
        <w:rPr>
          <w:noProof/>
        </w:rPr>
        <w:fldChar w:fldCharType="begin"/>
      </w:r>
      <w:r>
        <w:rPr>
          <w:noProof/>
        </w:rPr>
        <w:instrText xml:space="preserve"> PAGEREF _Toc522528620 \h </w:instrText>
      </w:r>
      <w:r>
        <w:rPr>
          <w:noProof/>
        </w:rPr>
      </w:r>
      <w:r>
        <w:rPr>
          <w:noProof/>
        </w:rPr>
        <w:fldChar w:fldCharType="separate"/>
      </w:r>
      <w:r>
        <w:rPr>
          <w:noProof/>
        </w:rPr>
        <w:t>17</w:t>
      </w:r>
      <w:r>
        <w:rPr>
          <w:noProof/>
        </w:rPr>
        <w:fldChar w:fldCharType="end"/>
      </w:r>
    </w:p>
    <w:p w14:paraId="3B0332BF"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1.6</w:t>
      </w:r>
      <w:r>
        <w:rPr>
          <w:rFonts w:asciiTheme="minorHAnsi" w:eastAsiaTheme="minorEastAsia" w:hAnsiTheme="minorHAnsi" w:cstheme="minorBidi"/>
          <w:b w:val="0"/>
          <w:noProof/>
          <w:lang w:eastAsia="pt-PT"/>
        </w:rPr>
        <w:tab/>
      </w:r>
      <w:r w:rsidRPr="00F859C0">
        <w:rPr>
          <w:noProof/>
        </w:rPr>
        <w:t>Análise do sistema de saúde</w:t>
      </w:r>
      <w:r>
        <w:rPr>
          <w:noProof/>
        </w:rPr>
        <w:tab/>
      </w:r>
      <w:r>
        <w:rPr>
          <w:noProof/>
        </w:rPr>
        <w:fldChar w:fldCharType="begin"/>
      </w:r>
      <w:r>
        <w:rPr>
          <w:noProof/>
        </w:rPr>
        <w:instrText xml:space="preserve"> PAGEREF _Toc522528621 \h </w:instrText>
      </w:r>
      <w:r>
        <w:rPr>
          <w:noProof/>
        </w:rPr>
      </w:r>
      <w:r>
        <w:rPr>
          <w:noProof/>
        </w:rPr>
        <w:fldChar w:fldCharType="separate"/>
      </w:r>
      <w:r>
        <w:rPr>
          <w:noProof/>
        </w:rPr>
        <w:t>18</w:t>
      </w:r>
      <w:r>
        <w:rPr>
          <w:noProof/>
        </w:rPr>
        <w:fldChar w:fldCharType="end"/>
      </w:r>
    </w:p>
    <w:p w14:paraId="04BE8B7A"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1.6.1</w:t>
      </w:r>
      <w:r>
        <w:rPr>
          <w:rFonts w:asciiTheme="minorHAnsi" w:eastAsiaTheme="minorEastAsia" w:hAnsiTheme="minorHAnsi" w:cstheme="minorBidi"/>
          <w:noProof/>
          <w:lang w:eastAsia="pt-PT"/>
        </w:rPr>
        <w:tab/>
      </w:r>
      <w:r w:rsidRPr="00F859C0">
        <w:rPr>
          <w:noProof/>
        </w:rPr>
        <w:t>Política e estratégia nacional de saúde</w:t>
      </w:r>
      <w:r>
        <w:rPr>
          <w:noProof/>
        </w:rPr>
        <w:tab/>
      </w:r>
      <w:r>
        <w:rPr>
          <w:noProof/>
        </w:rPr>
        <w:fldChar w:fldCharType="begin"/>
      </w:r>
      <w:r>
        <w:rPr>
          <w:noProof/>
        </w:rPr>
        <w:instrText xml:space="preserve"> PAGEREF _Toc522528622 \h </w:instrText>
      </w:r>
      <w:r>
        <w:rPr>
          <w:noProof/>
        </w:rPr>
      </w:r>
      <w:r>
        <w:rPr>
          <w:noProof/>
        </w:rPr>
        <w:fldChar w:fldCharType="separate"/>
      </w:r>
      <w:r>
        <w:rPr>
          <w:noProof/>
        </w:rPr>
        <w:t>18</w:t>
      </w:r>
      <w:r>
        <w:rPr>
          <w:noProof/>
        </w:rPr>
        <w:fldChar w:fldCharType="end"/>
      </w:r>
    </w:p>
    <w:p w14:paraId="1CF982BE"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1.6.2</w:t>
      </w:r>
      <w:r>
        <w:rPr>
          <w:rFonts w:asciiTheme="minorHAnsi" w:eastAsiaTheme="minorEastAsia" w:hAnsiTheme="minorHAnsi" w:cstheme="minorBidi"/>
          <w:noProof/>
          <w:lang w:eastAsia="pt-PT"/>
        </w:rPr>
        <w:tab/>
      </w:r>
      <w:r w:rsidRPr="00F859C0">
        <w:rPr>
          <w:noProof/>
        </w:rPr>
        <w:t>Sistema de saúde pública</w:t>
      </w:r>
      <w:r>
        <w:rPr>
          <w:noProof/>
        </w:rPr>
        <w:tab/>
      </w:r>
      <w:r>
        <w:rPr>
          <w:noProof/>
        </w:rPr>
        <w:fldChar w:fldCharType="begin"/>
      </w:r>
      <w:r>
        <w:rPr>
          <w:noProof/>
        </w:rPr>
        <w:instrText xml:space="preserve"> PAGEREF _Toc522528623 \h </w:instrText>
      </w:r>
      <w:r>
        <w:rPr>
          <w:noProof/>
        </w:rPr>
      </w:r>
      <w:r>
        <w:rPr>
          <w:noProof/>
        </w:rPr>
        <w:fldChar w:fldCharType="separate"/>
      </w:r>
      <w:r>
        <w:rPr>
          <w:noProof/>
        </w:rPr>
        <w:t>18</w:t>
      </w:r>
      <w:r>
        <w:rPr>
          <w:noProof/>
        </w:rPr>
        <w:fldChar w:fldCharType="end"/>
      </w:r>
    </w:p>
    <w:p w14:paraId="2B196813"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1.6.3</w:t>
      </w:r>
      <w:r>
        <w:rPr>
          <w:rFonts w:asciiTheme="minorHAnsi" w:eastAsiaTheme="minorEastAsia" w:hAnsiTheme="minorHAnsi" w:cstheme="minorBidi"/>
          <w:noProof/>
          <w:lang w:eastAsia="pt-PT"/>
        </w:rPr>
        <w:tab/>
      </w:r>
      <w:r w:rsidRPr="00F859C0">
        <w:rPr>
          <w:noProof/>
        </w:rPr>
        <w:t>Sistema de saúde privado</w:t>
      </w:r>
      <w:r>
        <w:rPr>
          <w:noProof/>
        </w:rPr>
        <w:tab/>
      </w:r>
      <w:r>
        <w:rPr>
          <w:noProof/>
        </w:rPr>
        <w:fldChar w:fldCharType="begin"/>
      </w:r>
      <w:r>
        <w:rPr>
          <w:noProof/>
        </w:rPr>
        <w:instrText xml:space="preserve"> PAGEREF _Toc522528624 \h </w:instrText>
      </w:r>
      <w:r>
        <w:rPr>
          <w:noProof/>
        </w:rPr>
      </w:r>
      <w:r>
        <w:rPr>
          <w:noProof/>
        </w:rPr>
        <w:fldChar w:fldCharType="separate"/>
      </w:r>
      <w:r>
        <w:rPr>
          <w:noProof/>
        </w:rPr>
        <w:t>23</w:t>
      </w:r>
      <w:r>
        <w:rPr>
          <w:noProof/>
        </w:rPr>
        <w:fldChar w:fldCharType="end"/>
      </w:r>
    </w:p>
    <w:p w14:paraId="08BA6B76"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1.6.4</w:t>
      </w:r>
      <w:r>
        <w:rPr>
          <w:rFonts w:asciiTheme="minorHAnsi" w:eastAsiaTheme="minorEastAsia" w:hAnsiTheme="minorHAnsi" w:cstheme="minorBidi"/>
          <w:noProof/>
          <w:lang w:eastAsia="pt-PT"/>
        </w:rPr>
        <w:tab/>
      </w:r>
      <w:r w:rsidRPr="00F859C0">
        <w:rPr>
          <w:noProof/>
        </w:rPr>
        <w:t>Sistema comunitário para a saúde</w:t>
      </w:r>
      <w:r>
        <w:rPr>
          <w:noProof/>
        </w:rPr>
        <w:tab/>
      </w:r>
      <w:r>
        <w:rPr>
          <w:noProof/>
        </w:rPr>
        <w:fldChar w:fldCharType="begin"/>
      </w:r>
      <w:r>
        <w:rPr>
          <w:noProof/>
        </w:rPr>
        <w:instrText xml:space="preserve"> PAGEREF _Toc522528625 \h </w:instrText>
      </w:r>
      <w:r>
        <w:rPr>
          <w:noProof/>
        </w:rPr>
      </w:r>
      <w:r>
        <w:rPr>
          <w:noProof/>
        </w:rPr>
        <w:fldChar w:fldCharType="separate"/>
      </w:r>
      <w:r>
        <w:rPr>
          <w:noProof/>
        </w:rPr>
        <w:t>24</w:t>
      </w:r>
      <w:r>
        <w:rPr>
          <w:noProof/>
        </w:rPr>
        <w:fldChar w:fldCharType="end"/>
      </w:r>
    </w:p>
    <w:p w14:paraId="72B93713"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1.6.5</w:t>
      </w:r>
      <w:r>
        <w:rPr>
          <w:rFonts w:asciiTheme="minorHAnsi" w:eastAsiaTheme="minorEastAsia" w:hAnsiTheme="minorHAnsi" w:cstheme="minorBidi"/>
          <w:noProof/>
          <w:lang w:eastAsia="pt-PT"/>
        </w:rPr>
        <w:tab/>
      </w:r>
      <w:r w:rsidRPr="00F859C0">
        <w:rPr>
          <w:noProof/>
        </w:rPr>
        <w:t>Medicina tradicional</w:t>
      </w:r>
      <w:r>
        <w:rPr>
          <w:noProof/>
        </w:rPr>
        <w:tab/>
      </w:r>
      <w:r>
        <w:rPr>
          <w:noProof/>
        </w:rPr>
        <w:fldChar w:fldCharType="begin"/>
      </w:r>
      <w:r>
        <w:rPr>
          <w:noProof/>
        </w:rPr>
        <w:instrText xml:space="preserve"> PAGEREF _Toc522528626 \h </w:instrText>
      </w:r>
      <w:r>
        <w:rPr>
          <w:noProof/>
        </w:rPr>
      </w:r>
      <w:r>
        <w:rPr>
          <w:noProof/>
        </w:rPr>
        <w:fldChar w:fldCharType="separate"/>
      </w:r>
      <w:r>
        <w:rPr>
          <w:noProof/>
        </w:rPr>
        <w:t>24</w:t>
      </w:r>
      <w:r>
        <w:rPr>
          <w:noProof/>
        </w:rPr>
        <w:fldChar w:fldCharType="end"/>
      </w:r>
    </w:p>
    <w:p w14:paraId="4682D05C"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1.6.6</w:t>
      </w:r>
      <w:r>
        <w:rPr>
          <w:rFonts w:asciiTheme="minorHAnsi" w:eastAsiaTheme="minorEastAsia" w:hAnsiTheme="minorHAnsi" w:cstheme="minorBidi"/>
          <w:noProof/>
          <w:lang w:eastAsia="pt-PT"/>
        </w:rPr>
        <w:tab/>
      </w:r>
      <w:r w:rsidRPr="00F859C0">
        <w:rPr>
          <w:noProof/>
        </w:rPr>
        <w:t>Performance do sistema de saúde</w:t>
      </w:r>
      <w:r>
        <w:rPr>
          <w:noProof/>
        </w:rPr>
        <w:tab/>
      </w:r>
      <w:r>
        <w:rPr>
          <w:noProof/>
        </w:rPr>
        <w:fldChar w:fldCharType="begin"/>
      </w:r>
      <w:r>
        <w:rPr>
          <w:noProof/>
        </w:rPr>
        <w:instrText xml:space="preserve"> PAGEREF _Toc522528627 \h </w:instrText>
      </w:r>
      <w:r>
        <w:rPr>
          <w:noProof/>
        </w:rPr>
      </w:r>
      <w:r>
        <w:rPr>
          <w:noProof/>
        </w:rPr>
        <w:fldChar w:fldCharType="separate"/>
      </w:r>
      <w:r>
        <w:rPr>
          <w:noProof/>
        </w:rPr>
        <w:t>24</w:t>
      </w:r>
      <w:r>
        <w:rPr>
          <w:noProof/>
        </w:rPr>
        <w:fldChar w:fldCharType="end"/>
      </w:r>
    </w:p>
    <w:p w14:paraId="23802806"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1.6.7</w:t>
      </w:r>
      <w:r>
        <w:rPr>
          <w:rFonts w:asciiTheme="minorHAnsi" w:eastAsiaTheme="minorEastAsia" w:hAnsiTheme="minorHAnsi" w:cstheme="minorBidi"/>
          <w:noProof/>
          <w:lang w:eastAsia="pt-PT"/>
        </w:rPr>
        <w:tab/>
      </w:r>
      <w:r w:rsidRPr="00F859C0">
        <w:rPr>
          <w:noProof/>
        </w:rPr>
        <w:t>Contribuição do sistema de saúde na luta contra o paludismo</w:t>
      </w:r>
      <w:r>
        <w:rPr>
          <w:noProof/>
        </w:rPr>
        <w:tab/>
      </w:r>
      <w:r>
        <w:rPr>
          <w:noProof/>
        </w:rPr>
        <w:fldChar w:fldCharType="begin"/>
      </w:r>
      <w:r>
        <w:rPr>
          <w:noProof/>
        </w:rPr>
        <w:instrText xml:space="preserve"> PAGEREF _Toc522528628 \h </w:instrText>
      </w:r>
      <w:r>
        <w:rPr>
          <w:noProof/>
        </w:rPr>
      </w:r>
      <w:r>
        <w:rPr>
          <w:noProof/>
        </w:rPr>
        <w:fldChar w:fldCharType="separate"/>
      </w:r>
      <w:r>
        <w:rPr>
          <w:noProof/>
        </w:rPr>
        <w:t>25</w:t>
      </w:r>
      <w:r>
        <w:rPr>
          <w:noProof/>
        </w:rPr>
        <w:fldChar w:fldCharType="end"/>
      </w:r>
    </w:p>
    <w:p w14:paraId="068C366A"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1.6.8</w:t>
      </w:r>
      <w:r>
        <w:rPr>
          <w:rFonts w:asciiTheme="minorHAnsi" w:eastAsiaTheme="minorEastAsia" w:hAnsiTheme="minorHAnsi" w:cstheme="minorBidi"/>
          <w:noProof/>
          <w:lang w:eastAsia="pt-PT"/>
        </w:rPr>
        <w:tab/>
      </w:r>
      <w:r w:rsidRPr="00F859C0">
        <w:rPr>
          <w:noProof/>
        </w:rPr>
        <w:t>Contribuição do PNLP no reforço do sistema de saúde</w:t>
      </w:r>
      <w:r>
        <w:rPr>
          <w:noProof/>
        </w:rPr>
        <w:tab/>
      </w:r>
      <w:r>
        <w:rPr>
          <w:noProof/>
        </w:rPr>
        <w:fldChar w:fldCharType="begin"/>
      </w:r>
      <w:r>
        <w:rPr>
          <w:noProof/>
        </w:rPr>
        <w:instrText xml:space="preserve"> PAGEREF _Toc522528629 \h </w:instrText>
      </w:r>
      <w:r>
        <w:rPr>
          <w:noProof/>
        </w:rPr>
      </w:r>
      <w:r>
        <w:rPr>
          <w:noProof/>
        </w:rPr>
        <w:fldChar w:fldCharType="separate"/>
      </w:r>
      <w:r>
        <w:rPr>
          <w:noProof/>
        </w:rPr>
        <w:t>25</w:t>
      </w:r>
      <w:r>
        <w:rPr>
          <w:noProof/>
        </w:rPr>
        <w:fldChar w:fldCharType="end"/>
      </w:r>
    </w:p>
    <w:p w14:paraId="4C1037E1" w14:textId="77777777" w:rsidR="00440EAC" w:rsidRDefault="00440EAC">
      <w:pPr>
        <w:pStyle w:val="ndice1"/>
        <w:tabs>
          <w:tab w:val="left" w:pos="480"/>
          <w:tab w:val="right" w:leader="dot" w:pos="9060"/>
        </w:tabs>
        <w:rPr>
          <w:rFonts w:asciiTheme="minorHAnsi" w:eastAsiaTheme="minorEastAsia" w:hAnsiTheme="minorHAnsi" w:cstheme="minorBidi"/>
          <w:b w:val="0"/>
          <w:noProof/>
          <w:sz w:val="22"/>
          <w:szCs w:val="22"/>
          <w:lang w:eastAsia="pt-PT"/>
        </w:rPr>
      </w:pPr>
      <w:r w:rsidRPr="00F859C0">
        <w:rPr>
          <w:noProof/>
        </w:rPr>
        <w:t>II.</w:t>
      </w:r>
      <w:r>
        <w:rPr>
          <w:rFonts w:asciiTheme="minorHAnsi" w:eastAsiaTheme="minorEastAsia" w:hAnsiTheme="minorHAnsi" w:cstheme="minorBidi"/>
          <w:b w:val="0"/>
          <w:noProof/>
          <w:sz w:val="22"/>
          <w:szCs w:val="22"/>
          <w:lang w:eastAsia="pt-PT"/>
        </w:rPr>
        <w:tab/>
      </w:r>
      <w:r w:rsidRPr="00F859C0">
        <w:rPr>
          <w:noProof/>
        </w:rPr>
        <w:t>ANÁLISE DA SITUAÇÃO DO PALUDISMO</w:t>
      </w:r>
      <w:r>
        <w:rPr>
          <w:noProof/>
        </w:rPr>
        <w:tab/>
      </w:r>
      <w:r>
        <w:rPr>
          <w:noProof/>
        </w:rPr>
        <w:fldChar w:fldCharType="begin"/>
      </w:r>
      <w:r>
        <w:rPr>
          <w:noProof/>
        </w:rPr>
        <w:instrText xml:space="preserve"> PAGEREF _Toc522528630 \h </w:instrText>
      </w:r>
      <w:r>
        <w:rPr>
          <w:noProof/>
        </w:rPr>
      </w:r>
      <w:r>
        <w:rPr>
          <w:noProof/>
        </w:rPr>
        <w:fldChar w:fldCharType="separate"/>
      </w:r>
      <w:r>
        <w:rPr>
          <w:noProof/>
        </w:rPr>
        <w:t>26</w:t>
      </w:r>
      <w:r>
        <w:rPr>
          <w:noProof/>
        </w:rPr>
        <w:fldChar w:fldCharType="end"/>
      </w:r>
    </w:p>
    <w:p w14:paraId="253C957F"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2.1</w:t>
      </w:r>
      <w:r>
        <w:rPr>
          <w:rFonts w:asciiTheme="minorHAnsi" w:eastAsiaTheme="minorEastAsia" w:hAnsiTheme="minorHAnsi" w:cstheme="minorBidi"/>
          <w:b w:val="0"/>
          <w:noProof/>
          <w:lang w:eastAsia="pt-PT"/>
        </w:rPr>
        <w:tab/>
      </w:r>
      <w:r w:rsidRPr="00F859C0">
        <w:rPr>
          <w:noProof/>
        </w:rPr>
        <w:t>Histórico da luta contra o paludismo</w:t>
      </w:r>
      <w:r>
        <w:rPr>
          <w:noProof/>
        </w:rPr>
        <w:tab/>
      </w:r>
      <w:r>
        <w:rPr>
          <w:noProof/>
        </w:rPr>
        <w:fldChar w:fldCharType="begin"/>
      </w:r>
      <w:r>
        <w:rPr>
          <w:noProof/>
        </w:rPr>
        <w:instrText xml:space="preserve"> PAGEREF _Toc522528631 \h </w:instrText>
      </w:r>
      <w:r>
        <w:rPr>
          <w:noProof/>
        </w:rPr>
      </w:r>
      <w:r>
        <w:rPr>
          <w:noProof/>
        </w:rPr>
        <w:fldChar w:fldCharType="separate"/>
      </w:r>
      <w:r>
        <w:rPr>
          <w:noProof/>
        </w:rPr>
        <w:t>26</w:t>
      </w:r>
      <w:r>
        <w:rPr>
          <w:noProof/>
        </w:rPr>
        <w:fldChar w:fldCharType="end"/>
      </w:r>
    </w:p>
    <w:p w14:paraId="203FEC0D"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2.2</w:t>
      </w:r>
      <w:r>
        <w:rPr>
          <w:rFonts w:asciiTheme="minorHAnsi" w:eastAsiaTheme="minorEastAsia" w:hAnsiTheme="minorHAnsi" w:cstheme="minorBidi"/>
          <w:b w:val="0"/>
          <w:noProof/>
          <w:lang w:eastAsia="pt-PT"/>
        </w:rPr>
        <w:tab/>
      </w:r>
      <w:r w:rsidRPr="00F859C0">
        <w:rPr>
          <w:noProof/>
        </w:rPr>
        <w:t>Perfil epidemiológico</w:t>
      </w:r>
      <w:r>
        <w:rPr>
          <w:noProof/>
        </w:rPr>
        <w:tab/>
      </w:r>
      <w:r>
        <w:rPr>
          <w:noProof/>
        </w:rPr>
        <w:fldChar w:fldCharType="begin"/>
      </w:r>
      <w:r>
        <w:rPr>
          <w:noProof/>
        </w:rPr>
        <w:instrText xml:space="preserve"> PAGEREF _Toc522528632 \h </w:instrText>
      </w:r>
      <w:r>
        <w:rPr>
          <w:noProof/>
        </w:rPr>
      </w:r>
      <w:r>
        <w:rPr>
          <w:noProof/>
        </w:rPr>
        <w:fldChar w:fldCharType="separate"/>
      </w:r>
      <w:r>
        <w:rPr>
          <w:noProof/>
        </w:rPr>
        <w:t>27</w:t>
      </w:r>
      <w:r>
        <w:rPr>
          <w:noProof/>
        </w:rPr>
        <w:fldChar w:fldCharType="end"/>
      </w:r>
    </w:p>
    <w:p w14:paraId="4F4F6A11"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2.2.1</w:t>
      </w:r>
      <w:r>
        <w:rPr>
          <w:rFonts w:asciiTheme="minorHAnsi" w:eastAsiaTheme="minorEastAsia" w:hAnsiTheme="minorHAnsi" w:cstheme="minorBidi"/>
          <w:noProof/>
          <w:lang w:eastAsia="pt-PT"/>
        </w:rPr>
        <w:tab/>
      </w:r>
      <w:r w:rsidRPr="00F859C0">
        <w:rPr>
          <w:noProof/>
        </w:rPr>
        <w:t>Parasitas do paludismo</w:t>
      </w:r>
      <w:r>
        <w:rPr>
          <w:noProof/>
        </w:rPr>
        <w:tab/>
      </w:r>
      <w:r>
        <w:rPr>
          <w:noProof/>
        </w:rPr>
        <w:fldChar w:fldCharType="begin"/>
      </w:r>
      <w:r>
        <w:rPr>
          <w:noProof/>
        </w:rPr>
        <w:instrText xml:space="preserve"> PAGEREF _Toc522528633 \h </w:instrText>
      </w:r>
      <w:r>
        <w:rPr>
          <w:noProof/>
        </w:rPr>
      </w:r>
      <w:r>
        <w:rPr>
          <w:noProof/>
        </w:rPr>
        <w:fldChar w:fldCharType="separate"/>
      </w:r>
      <w:r>
        <w:rPr>
          <w:noProof/>
        </w:rPr>
        <w:t>27</w:t>
      </w:r>
      <w:r>
        <w:rPr>
          <w:noProof/>
        </w:rPr>
        <w:fldChar w:fldCharType="end"/>
      </w:r>
    </w:p>
    <w:p w14:paraId="34A4E29F"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2.2.2</w:t>
      </w:r>
      <w:r>
        <w:rPr>
          <w:rFonts w:asciiTheme="minorHAnsi" w:eastAsiaTheme="minorEastAsia" w:hAnsiTheme="minorHAnsi" w:cstheme="minorBidi"/>
          <w:noProof/>
          <w:lang w:eastAsia="pt-PT"/>
        </w:rPr>
        <w:tab/>
      </w:r>
      <w:r w:rsidRPr="00F859C0">
        <w:rPr>
          <w:noProof/>
        </w:rPr>
        <w:t>Vectores do paludismo</w:t>
      </w:r>
      <w:r>
        <w:rPr>
          <w:noProof/>
        </w:rPr>
        <w:tab/>
      </w:r>
      <w:r>
        <w:rPr>
          <w:noProof/>
        </w:rPr>
        <w:fldChar w:fldCharType="begin"/>
      </w:r>
      <w:r>
        <w:rPr>
          <w:noProof/>
        </w:rPr>
        <w:instrText xml:space="preserve"> PAGEREF _Toc522528634 \h </w:instrText>
      </w:r>
      <w:r>
        <w:rPr>
          <w:noProof/>
        </w:rPr>
      </w:r>
      <w:r>
        <w:rPr>
          <w:noProof/>
        </w:rPr>
        <w:fldChar w:fldCharType="separate"/>
      </w:r>
      <w:r>
        <w:rPr>
          <w:noProof/>
        </w:rPr>
        <w:t>27</w:t>
      </w:r>
      <w:r>
        <w:rPr>
          <w:noProof/>
        </w:rPr>
        <w:fldChar w:fldCharType="end"/>
      </w:r>
    </w:p>
    <w:p w14:paraId="3496BC70"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2.2.3</w:t>
      </w:r>
      <w:r>
        <w:rPr>
          <w:rFonts w:asciiTheme="minorHAnsi" w:eastAsiaTheme="minorEastAsia" w:hAnsiTheme="minorHAnsi" w:cstheme="minorBidi"/>
          <w:noProof/>
          <w:lang w:eastAsia="pt-PT"/>
        </w:rPr>
        <w:tab/>
      </w:r>
      <w:r w:rsidRPr="00F859C0">
        <w:rPr>
          <w:noProof/>
        </w:rPr>
        <w:t>Mudança/evolução da distribuição de espécies de parasitas</w:t>
      </w:r>
      <w:r>
        <w:rPr>
          <w:noProof/>
        </w:rPr>
        <w:tab/>
      </w:r>
      <w:r>
        <w:rPr>
          <w:noProof/>
        </w:rPr>
        <w:fldChar w:fldCharType="begin"/>
      </w:r>
      <w:r>
        <w:rPr>
          <w:noProof/>
        </w:rPr>
        <w:instrText xml:space="preserve"> PAGEREF _Toc522528635 \h </w:instrText>
      </w:r>
      <w:r>
        <w:rPr>
          <w:noProof/>
        </w:rPr>
      </w:r>
      <w:r>
        <w:rPr>
          <w:noProof/>
        </w:rPr>
        <w:fldChar w:fldCharType="separate"/>
      </w:r>
      <w:r>
        <w:rPr>
          <w:noProof/>
        </w:rPr>
        <w:t>27</w:t>
      </w:r>
      <w:r>
        <w:rPr>
          <w:noProof/>
        </w:rPr>
        <w:fldChar w:fldCharType="end"/>
      </w:r>
    </w:p>
    <w:p w14:paraId="15C7E3E4"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2.2.4</w:t>
      </w:r>
      <w:r>
        <w:rPr>
          <w:rFonts w:asciiTheme="minorHAnsi" w:eastAsiaTheme="minorEastAsia" w:hAnsiTheme="minorHAnsi" w:cstheme="minorBidi"/>
          <w:noProof/>
          <w:lang w:eastAsia="pt-PT"/>
        </w:rPr>
        <w:tab/>
      </w:r>
      <w:r w:rsidRPr="00F859C0">
        <w:rPr>
          <w:noProof/>
        </w:rPr>
        <w:t>Estratificação e cartografia do paludismo</w:t>
      </w:r>
      <w:r>
        <w:rPr>
          <w:noProof/>
        </w:rPr>
        <w:tab/>
      </w:r>
      <w:r>
        <w:rPr>
          <w:noProof/>
        </w:rPr>
        <w:fldChar w:fldCharType="begin"/>
      </w:r>
      <w:r>
        <w:rPr>
          <w:noProof/>
        </w:rPr>
        <w:instrText xml:space="preserve"> PAGEREF _Toc522528636 \h </w:instrText>
      </w:r>
      <w:r>
        <w:rPr>
          <w:noProof/>
        </w:rPr>
      </w:r>
      <w:r>
        <w:rPr>
          <w:noProof/>
        </w:rPr>
        <w:fldChar w:fldCharType="separate"/>
      </w:r>
      <w:r>
        <w:rPr>
          <w:noProof/>
        </w:rPr>
        <w:t>28</w:t>
      </w:r>
      <w:r>
        <w:rPr>
          <w:noProof/>
        </w:rPr>
        <w:fldChar w:fldCharType="end"/>
      </w:r>
    </w:p>
    <w:p w14:paraId="307E5515"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2.2.5</w:t>
      </w:r>
      <w:r>
        <w:rPr>
          <w:rFonts w:asciiTheme="minorHAnsi" w:eastAsiaTheme="minorEastAsia" w:hAnsiTheme="minorHAnsi" w:cstheme="minorBidi"/>
          <w:b w:val="0"/>
          <w:noProof/>
          <w:lang w:eastAsia="pt-PT"/>
        </w:rPr>
        <w:tab/>
      </w:r>
      <w:r w:rsidRPr="00F859C0">
        <w:rPr>
          <w:noProof/>
        </w:rPr>
        <w:t>Morbilidade e mortalidade</w:t>
      </w:r>
      <w:r>
        <w:rPr>
          <w:noProof/>
        </w:rPr>
        <w:tab/>
      </w:r>
      <w:r>
        <w:rPr>
          <w:noProof/>
        </w:rPr>
        <w:fldChar w:fldCharType="begin"/>
      </w:r>
      <w:r>
        <w:rPr>
          <w:noProof/>
        </w:rPr>
        <w:instrText xml:space="preserve"> PAGEREF _Toc522528637 \h </w:instrText>
      </w:r>
      <w:r>
        <w:rPr>
          <w:noProof/>
        </w:rPr>
      </w:r>
      <w:r>
        <w:rPr>
          <w:noProof/>
        </w:rPr>
        <w:fldChar w:fldCharType="separate"/>
      </w:r>
      <w:r>
        <w:rPr>
          <w:noProof/>
        </w:rPr>
        <w:t>29</w:t>
      </w:r>
      <w:r>
        <w:rPr>
          <w:noProof/>
        </w:rPr>
        <w:fldChar w:fldCharType="end"/>
      </w:r>
    </w:p>
    <w:p w14:paraId="7992C364"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2.3</w:t>
      </w:r>
      <w:r>
        <w:rPr>
          <w:rFonts w:asciiTheme="minorHAnsi" w:eastAsiaTheme="minorEastAsia" w:hAnsiTheme="minorHAnsi" w:cstheme="minorBidi"/>
          <w:b w:val="0"/>
          <w:noProof/>
          <w:lang w:eastAsia="pt-PT"/>
        </w:rPr>
        <w:tab/>
      </w:r>
      <w:r w:rsidRPr="00F859C0">
        <w:rPr>
          <w:noProof/>
        </w:rPr>
        <w:t>Revisão do plano estratégico de luta contra o paludismo 2013-2017</w:t>
      </w:r>
      <w:r>
        <w:rPr>
          <w:noProof/>
        </w:rPr>
        <w:tab/>
      </w:r>
      <w:r>
        <w:rPr>
          <w:noProof/>
        </w:rPr>
        <w:fldChar w:fldCharType="begin"/>
      </w:r>
      <w:r>
        <w:rPr>
          <w:noProof/>
        </w:rPr>
        <w:instrText xml:space="preserve"> PAGEREF _Toc522528638 \h </w:instrText>
      </w:r>
      <w:r>
        <w:rPr>
          <w:noProof/>
        </w:rPr>
      </w:r>
      <w:r>
        <w:rPr>
          <w:noProof/>
        </w:rPr>
        <w:fldChar w:fldCharType="separate"/>
      </w:r>
      <w:r>
        <w:rPr>
          <w:noProof/>
        </w:rPr>
        <w:t>31</w:t>
      </w:r>
      <w:r>
        <w:rPr>
          <w:noProof/>
        </w:rPr>
        <w:fldChar w:fldCharType="end"/>
      </w:r>
    </w:p>
    <w:p w14:paraId="0E5EDF73"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2.3.1</w:t>
      </w:r>
      <w:r>
        <w:rPr>
          <w:rFonts w:asciiTheme="minorHAnsi" w:eastAsiaTheme="minorEastAsia" w:hAnsiTheme="minorHAnsi" w:cstheme="minorBidi"/>
          <w:noProof/>
          <w:lang w:eastAsia="pt-PT"/>
        </w:rPr>
        <w:tab/>
      </w:r>
      <w:r w:rsidRPr="00F859C0">
        <w:rPr>
          <w:noProof/>
        </w:rPr>
        <w:t>Principais resultados de luta contra o paludismo</w:t>
      </w:r>
      <w:r>
        <w:rPr>
          <w:noProof/>
        </w:rPr>
        <w:tab/>
      </w:r>
      <w:r>
        <w:rPr>
          <w:noProof/>
        </w:rPr>
        <w:fldChar w:fldCharType="begin"/>
      </w:r>
      <w:r>
        <w:rPr>
          <w:noProof/>
        </w:rPr>
        <w:instrText xml:space="preserve"> PAGEREF _Toc522528639 \h </w:instrText>
      </w:r>
      <w:r>
        <w:rPr>
          <w:noProof/>
        </w:rPr>
      </w:r>
      <w:r>
        <w:rPr>
          <w:noProof/>
        </w:rPr>
        <w:fldChar w:fldCharType="separate"/>
      </w:r>
      <w:r>
        <w:rPr>
          <w:noProof/>
        </w:rPr>
        <w:t>31</w:t>
      </w:r>
      <w:r>
        <w:rPr>
          <w:noProof/>
        </w:rPr>
        <w:fldChar w:fldCharType="end"/>
      </w:r>
    </w:p>
    <w:p w14:paraId="68AEE5AA" w14:textId="77777777" w:rsidR="00440EAC" w:rsidRDefault="00440EAC">
      <w:pPr>
        <w:pStyle w:val="ndice3"/>
        <w:tabs>
          <w:tab w:val="left" w:pos="720"/>
          <w:tab w:val="right" w:leader="dot" w:pos="9060"/>
        </w:tabs>
        <w:rPr>
          <w:rFonts w:asciiTheme="minorHAnsi" w:eastAsiaTheme="minorEastAsia" w:hAnsiTheme="minorHAnsi" w:cstheme="minorBidi"/>
          <w:noProof/>
          <w:lang w:eastAsia="pt-PT"/>
        </w:rPr>
      </w:pPr>
      <w:r>
        <w:rPr>
          <w:rFonts w:asciiTheme="minorHAnsi" w:eastAsiaTheme="minorEastAsia" w:hAnsiTheme="minorHAnsi" w:cstheme="minorBidi"/>
          <w:noProof/>
          <w:lang w:eastAsia="pt-PT"/>
        </w:rPr>
        <w:tab/>
      </w:r>
      <w:r w:rsidRPr="00F859C0">
        <w:rPr>
          <w:noProof/>
        </w:rPr>
        <w:t>Evolução dos indicadores do quadro de performance</w:t>
      </w:r>
      <w:r>
        <w:rPr>
          <w:noProof/>
        </w:rPr>
        <w:tab/>
      </w:r>
      <w:r>
        <w:rPr>
          <w:noProof/>
        </w:rPr>
        <w:fldChar w:fldCharType="begin"/>
      </w:r>
      <w:r>
        <w:rPr>
          <w:noProof/>
        </w:rPr>
        <w:instrText xml:space="preserve"> PAGEREF _Toc522528640 \h </w:instrText>
      </w:r>
      <w:r>
        <w:rPr>
          <w:noProof/>
        </w:rPr>
      </w:r>
      <w:r>
        <w:rPr>
          <w:noProof/>
        </w:rPr>
        <w:fldChar w:fldCharType="separate"/>
      </w:r>
      <w:r>
        <w:rPr>
          <w:noProof/>
        </w:rPr>
        <w:t>32</w:t>
      </w:r>
      <w:r>
        <w:rPr>
          <w:noProof/>
        </w:rPr>
        <w:fldChar w:fldCharType="end"/>
      </w:r>
    </w:p>
    <w:p w14:paraId="18AD8F04" w14:textId="77777777" w:rsidR="00440EAC" w:rsidRDefault="00440EAC">
      <w:pPr>
        <w:pStyle w:val="ndice3"/>
        <w:tabs>
          <w:tab w:val="left" w:pos="1440"/>
          <w:tab w:val="right" w:leader="dot" w:pos="9060"/>
        </w:tabs>
        <w:rPr>
          <w:rFonts w:asciiTheme="minorHAnsi" w:eastAsiaTheme="minorEastAsia" w:hAnsiTheme="minorHAnsi" w:cstheme="minorBidi"/>
          <w:noProof/>
          <w:lang w:eastAsia="pt-PT"/>
        </w:rPr>
      </w:pPr>
      <w:r w:rsidRPr="00F859C0">
        <w:rPr>
          <w:noProof/>
        </w:rPr>
        <w:t>2.3.1.1</w:t>
      </w:r>
      <w:r>
        <w:rPr>
          <w:rFonts w:asciiTheme="minorHAnsi" w:eastAsiaTheme="minorEastAsia" w:hAnsiTheme="minorHAnsi" w:cstheme="minorBidi"/>
          <w:noProof/>
          <w:lang w:eastAsia="pt-PT"/>
        </w:rPr>
        <w:tab/>
      </w:r>
      <w:r w:rsidRPr="00F859C0">
        <w:rPr>
          <w:noProof/>
        </w:rPr>
        <w:t>Evolução da LAV</w:t>
      </w:r>
      <w:r>
        <w:rPr>
          <w:noProof/>
        </w:rPr>
        <w:tab/>
      </w:r>
      <w:r>
        <w:rPr>
          <w:noProof/>
        </w:rPr>
        <w:fldChar w:fldCharType="begin"/>
      </w:r>
      <w:r>
        <w:rPr>
          <w:noProof/>
        </w:rPr>
        <w:instrText xml:space="preserve"> PAGEREF _Toc522528641 \h </w:instrText>
      </w:r>
      <w:r>
        <w:rPr>
          <w:noProof/>
        </w:rPr>
      </w:r>
      <w:r>
        <w:rPr>
          <w:noProof/>
        </w:rPr>
        <w:fldChar w:fldCharType="separate"/>
      </w:r>
      <w:r>
        <w:rPr>
          <w:noProof/>
        </w:rPr>
        <w:t>32</w:t>
      </w:r>
      <w:r>
        <w:rPr>
          <w:noProof/>
        </w:rPr>
        <w:fldChar w:fldCharType="end"/>
      </w:r>
    </w:p>
    <w:p w14:paraId="55544147" w14:textId="77777777" w:rsidR="00440EAC" w:rsidRDefault="00440EAC">
      <w:pPr>
        <w:pStyle w:val="ndice3"/>
        <w:tabs>
          <w:tab w:val="left" w:pos="1440"/>
          <w:tab w:val="right" w:leader="dot" w:pos="9060"/>
        </w:tabs>
        <w:rPr>
          <w:rFonts w:asciiTheme="minorHAnsi" w:eastAsiaTheme="minorEastAsia" w:hAnsiTheme="minorHAnsi" w:cstheme="minorBidi"/>
          <w:noProof/>
          <w:lang w:eastAsia="pt-PT"/>
        </w:rPr>
      </w:pPr>
      <w:r w:rsidRPr="00F859C0">
        <w:rPr>
          <w:noProof/>
        </w:rPr>
        <w:t>2.3.1.2</w:t>
      </w:r>
      <w:r>
        <w:rPr>
          <w:rFonts w:asciiTheme="minorHAnsi" w:eastAsiaTheme="minorEastAsia" w:hAnsiTheme="minorHAnsi" w:cstheme="minorBidi"/>
          <w:noProof/>
          <w:lang w:eastAsia="pt-PT"/>
        </w:rPr>
        <w:tab/>
      </w:r>
      <w:r w:rsidRPr="00F859C0">
        <w:rPr>
          <w:noProof/>
        </w:rPr>
        <w:t>Evolução do manejo de casos</w:t>
      </w:r>
      <w:r>
        <w:rPr>
          <w:noProof/>
        </w:rPr>
        <w:tab/>
      </w:r>
      <w:r>
        <w:rPr>
          <w:noProof/>
        </w:rPr>
        <w:fldChar w:fldCharType="begin"/>
      </w:r>
      <w:r>
        <w:rPr>
          <w:noProof/>
        </w:rPr>
        <w:instrText xml:space="preserve"> PAGEREF _Toc522528642 \h </w:instrText>
      </w:r>
      <w:r>
        <w:rPr>
          <w:noProof/>
        </w:rPr>
      </w:r>
      <w:r>
        <w:rPr>
          <w:noProof/>
        </w:rPr>
        <w:fldChar w:fldCharType="separate"/>
      </w:r>
      <w:r>
        <w:rPr>
          <w:noProof/>
        </w:rPr>
        <w:t>34</w:t>
      </w:r>
      <w:r>
        <w:rPr>
          <w:noProof/>
        </w:rPr>
        <w:fldChar w:fldCharType="end"/>
      </w:r>
    </w:p>
    <w:p w14:paraId="1C591CCF" w14:textId="77777777" w:rsidR="00440EAC" w:rsidRDefault="00440EAC">
      <w:pPr>
        <w:pStyle w:val="ndice3"/>
        <w:tabs>
          <w:tab w:val="left" w:pos="1440"/>
          <w:tab w:val="right" w:leader="dot" w:pos="9060"/>
        </w:tabs>
        <w:rPr>
          <w:rFonts w:asciiTheme="minorHAnsi" w:eastAsiaTheme="minorEastAsia" w:hAnsiTheme="minorHAnsi" w:cstheme="minorBidi"/>
          <w:noProof/>
          <w:lang w:eastAsia="pt-PT"/>
        </w:rPr>
      </w:pPr>
      <w:r w:rsidRPr="00F859C0">
        <w:rPr>
          <w:noProof/>
        </w:rPr>
        <w:t>2.3.1.3</w:t>
      </w:r>
      <w:r>
        <w:rPr>
          <w:rFonts w:asciiTheme="minorHAnsi" w:eastAsiaTheme="minorEastAsia" w:hAnsiTheme="minorHAnsi" w:cstheme="minorBidi"/>
          <w:noProof/>
          <w:lang w:eastAsia="pt-PT"/>
        </w:rPr>
        <w:tab/>
      </w:r>
      <w:r w:rsidRPr="00F859C0">
        <w:rPr>
          <w:noProof/>
        </w:rPr>
        <w:t>Evolução da prevenção do Paludismo nas grávidas</w:t>
      </w:r>
      <w:r>
        <w:rPr>
          <w:noProof/>
        </w:rPr>
        <w:tab/>
      </w:r>
      <w:r>
        <w:rPr>
          <w:noProof/>
        </w:rPr>
        <w:fldChar w:fldCharType="begin"/>
      </w:r>
      <w:r>
        <w:rPr>
          <w:noProof/>
        </w:rPr>
        <w:instrText xml:space="preserve"> PAGEREF _Toc522528643 \h </w:instrText>
      </w:r>
      <w:r>
        <w:rPr>
          <w:noProof/>
        </w:rPr>
      </w:r>
      <w:r>
        <w:rPr>
          <w:noProof/>
        </w:rPr>
        <w:fldChar w:fldCharType="separate"/>
      </w:r>
      <w:r>
        <w:rPr>
          <w:noProof/>
        </w:rPr>
        <w:t>38</w:t>
      </w:r>
      <w:r>
        <w:rPr>
          <w:noProof/>
        </w:rPr>
        <w:fldChar w:fldCharType="end"/>
      </w:r>
    </w:p>
    <w:p w14:paraId="21B2E6C6" w14:textId="77777777" w:rsidR="00440EAC" w:rsidRDefault="00440EAC">
      <w:pPr>
        <w:pStyle w:val="ndice3"/>
        <w:tabs>
          <w:tab w:val="left" w:pos="1440"/>
          <w:tab w:val="right" w:leader="dot" w:pos="9060"/>
        </w:tabs>
        <w:rPr>
          <w:rFonts w:asciiTheme="minorHAnsi" w:eastAsiaTheme="minorEastAsia" w:hAnsiTheme="minorHAnsi" w:cstheme="minorBidi"/>
          <w:noProof/>
          <w:lang w:eastAsia="pt-PT"/>
        </w:rPr>
      </w:pPr>
      <w:r w:rsidRPr="00F859C0">
        <w:rPr>
          <w:noProof/>
        </w:rPr>
        <w:t>2.3.1.4</w:t>
      </w:r>
      <w:r>
        <w:rPr>
          <w:rFonts w:asciiTheme="minorHAnsi" w:eastAsiaTheme="minorEastAsia" w:hAnsiTheme="minorHAnsi" w:cstheme="minorBidi"/>
          <w:noProof/>
          <w:lang w:eastAsia="pt-PT"/>
        </w:rPr>
        <w:tab/>
      </w:r>
      <w:r w:rsidRPr="00F859C0">
        <w:rPr>
          <w:noProof/>
        </w:rPr>
        <w:t>Evolução da Quimioprevenção do Paludismo Sazonal</w:t>
      </w:r>
      <w:r>
        <w:rPr>
          <w:noProof/>
        </w:rPr>
        <w:tab/>
      </w:r>
      <w:r>
        <w:rPr>
          <w:noProof/>
        </w:rPr>
        <w:fldChar w:fldCharType="begin"/>
      </w:r>
      <w:r>
        <w:rPr>
          <w:noProof/>
        </w:rPr>
        <w:instrText xml:space="preserve"> PAGEREF _Toc522528644 \h </w:instrText>
      </w:r>
      <w:r>
        <w:rPr>
          <w:noProof/>
        </w:rPr>
      </w:r>
      <w:r>
        <w:rPr>
          <w:noProof/>
        </w:rPr>
        <w:fldChar w:fldCharType="separate"/>
      </w:r>
      <w:r>
        <w:rPr>
          <w:noProof/>
        </w:rPr>
        <w:t>39</w:t>
      </w:r>
      <w:r>
        <w:rPr>
          <w:noProof/>
        </w:rPr>
        <w:fldChar w:fldCharType="end"/>
      </w:r>
    </w:p>
    <w:p w14:paraId="674C0EE5" w14:textId="77777777" w:rsidR="00440EAC" w:rsidRDefault="00440EAC">
      <w:pPr>
        <w:pStyle w:val="ndice3"/>
        <w:tabs>
          <w:tab w:val="left" w:pos="1440"/>
          <w:tab w:val="right" w:leader="dot" w:pos="9060"/>
        </w:tabs>
        <w:rPr>
          <w:rFonts w:asciiTheme="minorHAnsi" w:eastAsiaTheme="minorEastAsia" w:hAnsiTheme="minorHAnsi" w:cstheme="minorBidi"/>
          <w:noProof/>
          <w:lang w:eastAsia="pt-PT"/>
        </w:rPr>
      </w:pPr>
      <w:r w:rsidRPr="00F859C0">
        <w:rPr>
          <w:noProof/>
        </w:rPr>
        <w:t>2.3.1.5</w:t>
      </w:r>
      <w:r>
        <w:rPr>
          <w:rFonts w:asciiTheme="minorHAnsi" w:eastAsiaTheme="minorEastAsia" w:hAnsiTheme="minorHAnsi" w:cstheme="minorBidi"/>
          <w:noProof/>
          <w:lang w:eastAsia="pt-PT"/>
        </w:rPr>
        <w:tab/>
      </w:r>
      <w:r w:rsidRPr="00F859C0">
        <w:rPr>
          <w:noProof/>
        </w:rPr>
        <w:t>Evolução da Gestão dos Aprovisionamentos e dos Stocks (GAS)</w:t>
      </w:r>
      <w:r>
        <w:rPr>
          <w:noProof/>
        </w:rPr>
        <w:tab/>
      </w:r>
      <w:r>
        <w:rPr>
          <w:noProof/>
        </w:rPr>
        <w:fldChar w:fldCharType="begin"/>
      </w:r>
      <w:r>
        <w:rPr>
          <w:noProof/>
        </w:rPr>
        <w:instrText xml:space="preserve"> PAGEREF _Toc522528645 \h </w:instrText>
      </w:r>
      <w:r>
        <w:rPr>
          <w:noProof/>
        </w:rPr>
      </w:r>
      <w:r>
        <w:rPr>
          <w:noProof/>
        </w:rPr>
        <w:fldChar w:fldCharType="separate"/>
      </w:r>
      <w:r>
        <w:rPr>
          <w:noProof/>
        </w:rPr>
        <w:t>40</w:t>
      </w:r>
      <w:r>
        <w:rPr>
          <w:noProof/>
        </w:rPr>
        <w:fldChar w:fldCharType="end"/>
      </w:r>
    </w:p>
    <w:p w14:paraId="6BE466A4" w14:textId="77777777" w:rsidR="00440EAC" w:rsidRDefault="00440EAC">
      <w:pPr>
        <w:pStyle w:val="ndice3"/>
        <w:tabs>
          <w:tab w:val="left" w:pos="1440"/>
          <w:tab w:val="right" w:leader="dot" w:pos="9060"/>
        </w:tabs>
        <w:rPr>
          <w:rFonts w:asciiTheme="minorHAnsi" w:eastAsiaTheme="minorEastAsia" w:hAnsiTheme="minorHAnsi" w:cstheme="minorBidi"/>
          <w:noProof/>
          <w:lang w:eastAsia="pt-PT"/>
        </w:rPr>
      </w:pPr>
      <w:r w:rsidRPr="00F859C0">
        <w:rPr>
          <w:noProof/>
        </w:rPr>
        <w:t>2.3.1.6</w:t>
      </w:r>
      <w:r>
        <w:rPr>
          <w:rFonts w:asciiTheme="minorHAnsi" w:eastAsiaTheme="minorEastAsia" w:hAnsiTheme="minorHAnsi" w:cstheme="minorBidi"/>
          <w:noProof/>
          <w:lang w:eastAsia="pt-PT"/>
        </w:rPr>
        <w:tab/>
      </w:r>
      <w:r w:rsidRPr="00F859C0">
        <w:rPr>
          <w:noProof/>
        </w:rPr>
        <w:t>Evolução da advocacia, mobilização social e da comunicação para a mudança de comportamento</w:t>
      </w:r>
      <w:r>
        <w:rPr>
          <w:noProof/>
        </w:rPr>
        <w:tab/>
      </w:r>
      <w:r>
        <w:rPr>
          <w:noProof/>
        </w:rPr>
        <w:fldChar w:fldCharType="begin"/>
      </w:r>
      <w:r>
        <w:rPr>
          <w:noProof/>
        </w:rPr>
        <w:instrText xml:space="preserve"> PAGEREF _Toc522528646 \h </w:instrText>
      </w:r>
      <w:r>
        <w:rPr>
          <w:noProof/>
        </w:rPr>
      </w:r>
      <w:r>
        <w:rPr>
          <w:noProof/>
        </w:rPr>
        <w:fldChar w:fldCharType="separate"/>
      </w:r>
      <w:r>
        <w:rPr>
          <w:noProof/>
        </w:rPr>
        <w:t>40</w:t>
      </w:r>
      <w:r>
        <w:rPr>
          <w:noProof/>
        </w:rPr>
        <w:fldChar w:fldCharType="end"/>
      </w:r>
    </w:p>
    <w:p w14:paraId="3442A0A8" w14:textId="77777777" w:rsidR="00440EAC" w:rsidRDefault="00440EAC">
      <w:pPr>
        <w:pStyle w:val="ndice3"/>
        <w:tabs>
          <w:tab w:val="left" w:pos="1440"/>
          <w:tab w:val="right" w:leader="dot" w:pos="9060"/>
        </w:tabs>
        <w:rPr>
          <w:rFonts w:asciiTheme="minorHAnsi" w:eastAsiaTheme="minorEastAsia" w:hAnsiTheme="minorHAnsi" w:cstheme="minorBidi"/>
          <w:noProof/>
          <w:lang w:eastAsia="pt-PT"/>
        </w:rPr>
      </w:pPr>
      <w:r w:rsidRPr="00F859C0">
        <w:rPr>
          <w:noProof/>
        </w:rPr>
        <w:t>2.3.1.7</w:t>
      </w:r>
      <w:r>
        <w:rPr>
          <w:rFonts w:asciiTheme="minorHAnsi" w:eastAsiaTheme="minorEastAsia" w:hAnsiTheme="minorHAnsi" w:cstheme="minorBidi"/>
          <w:noProof/>
          <w:lang w:eastAsia="pt-PT"/>
        </w:rPr>
        <w:tab/>
      </w:r>
      <w:r w:rsidRPr="00F859C0">
        <w:rPr>
          <w:noProof/>
        </w:rPr>
        <w:t xml:space="preserve">Nível de realização dos </w:t>
      </w:r>
      <w:r w:rsidR="00A532FA">
        <w:rPr>
          <w:noProof/>
        </w:rPr>
        <w:t>objetivos</w:t>
      </w:r>
      <w:r w:rsidRPr="00F859C0">
        <w:rPr>
          <w:noProof/>
        </w:rPr>
        <w:t xml:space="preserve"> de preparação e resposta contra as epidemias do paludismo</w:t>
      </w:r>
      <w:r>
        <w:rPr>
          <w:noProof/>
        </w:rPr>
        <w:tab/>
      </w:r>
      <w:r>
        <w:rPr>
          <w:noProof/>
        </w:rPr>
        <w:fldChar w:fldCharType="begin"/>
      </w:r>
      <w:r>
        <w:rPr>
          <w:noProof/>
        </w:rPr>
        <w:instrText xml:space="preserve"> PAGEREF _Toc522528647 \h </w:instrText>
      </w:r>
      <w:r>
        <w:rPr>
          <w:noProof/>
        </w:rPr>
      </w:r>
      <w:r>
        <w:rPr>
          <w:noProof/>
        </w:rPr>
        <w:fldChar w:fldCharType="separate"/>
      </w:r>
      <w:r>
        <w:rPr>
          <w:noProof/>
        </w:rPr>
        <w:t>41</w:t>
      </w:r>
      <w:r>
        <w:rPr>
          <w:noProof/>
        </w:rPr>
        <w:fldChar w:fldCharType="end"/>
      </w:r>
    </w:p>
    <w:p w14:paraId="7B1A2944" w14:textId="77777777" w:rsidR="00440EAC" w:rsidRDefault="00440EAC">
      <w:pPr>
        <w:pStyle w:val="ndice3"/>
        <w:tabs>
          <w:tab w:val="left" w:pos="1440"/>
          <w:tab w:val="right" w:leader="dot" w:pos="9060"/>
        </w:tabs>
        <w:rPr>
          <w:rFonts w:asciiTheme="minorHAnsi" w:eastAsiaTheme="minorEastAsia" w:hAnsiTheme="minorHAnsi" w:cstheme="minorBidi"/>
          <w:noProof/>
          <w:lang w:eastAsia="pt-PT"/>
        </w:rPr>
      </w:pPr>
      <w:r w:rsidRPr="00F859C0">
        <w:rPr>
          <w:noProof/>
        </w:rPr>
        <w:t>2.3.1.8</w:t>
      </w:r>
      <w:r>
        <w:rPr>
          <w:rFonts w:asciiTheme="minorHAnsi" w:eastAsiaTheme="minorEastAsia" w:hAnsiTheme="minorHAnsi" w:cstheme="minorBidi"/>
          <w:noProof/>
          <w:lang w:eastAsia="pt-PT"/>
        </w:rPr>
        <w:tab/>
      </w:r>
      <w:r w:rsidRPr="00F859C0">
        <w:rPr>
          <w:noProof/>
        </w:rPr>
        <w:t>Evolução da vigilância, Seguimento e Avaliação</w:t>
      </w:r>
      <w:r>
        <w:rPr>
          <w:noProof/>
        </w:rPr>
        <w:tab/>
      </w:r>
      <w:r>
        <w:rPr>
          <w:noProof/>
        </w:rPr>
        <w:fldChar w:fldCharType="begin"/>
      </w:r>
      <w:r>
        <w:rPr>
          <w:noProof/>
        </w:rPr>
        <w:instrText xml:space="preserve"> PAGEREF _Toc522528648 \h </w:instrText>
      </w:r>
      <w:r>
        <w:rPr>
          <w:noProof/>
        </w:rPr>
      </w:r>
      <w:r>
        <w:rPr>
          <w:noProof/>
        </w:rPr>
        <w:fldChar w:fldCharType="separate"/>
      </w:r>
      <w:r>
        <w:rPr>
          <w:noProof/>
        </w:rPr>
        <w:t>42</w:t>
      </w:r>
      <w:r>
        <w:rPr>
          <w:noProof/>
        </w:rPr>
        <w:fldChar w:fldCharType="end"/>
      </w:r>
    </w:p>
    <w:p w14:paraId="35AE068C" w14:textId="77777777" w:rsidR="00440EAC" w:rsidRDefault="00440EAC">
      <w:pPr>
        <w:pStyle w:val="ndice3"/>
        <w:tabs>
          <w:tab w:val="left" w:pos="1440"/>
          <w:tab w:val="right" w:leader="dot" w:pos="9060"/>
        </w:tabs>
        <w:rPr>
          <w:rFonts w:asciiTheme="minorHAnsi" w:eastAsiaTheme="minorEastAsia" w:hAnsiTheme="minorHAnsi" w:cstheme="minorBidi"/>
          <w:noProof/>
          <w:lang w:eastAsia="pt-PT"/>
        </w:rPr>
      </w:pPr>
      <w:r w:rsidRPr="00F859C0">
        <w:rPr>
          <w:noProof/>
        </w:rPr>
        <w:t>2.3.1.9</w:t>
      </w:r>
      <w:r>
        <w:rPr>
          <w:rFonts w:asciiTheme="minorHAnsi" w:eastAsiaTheme="minorEastAsia" w:hAnsiTheme="minorHAnsi" w:cstheme="minorBidi"/>
          <w:noProof/>
          <w:lang w:eastAsia="pt-PT"/>
        </w:rPr>
        <w:tab/>
      </w:r>
      <w:r w:rsidRPr="00F859C0">
        <w:rPr>
          <w:noProof/>
        </w:rPr>
        <w:t>Evolução da funcionalidade da gestão do programa</w:t>
      </w:r>
      <w:r>
        <w:rPr>
          <w:noProof/>
        </w:rPr>
        <w:tab/>
      </w:r>
      <w:r>
        <w:rPr>
          <w:noProof/>
        </w:rPr>
        <w:fldChar w:fldCharType="begin"/>
      </w:r>
      <w:r>
        <w:rPr>
          <w:noProof/>
        </w:rPr>
        <w:instrText xml:space="preserve"> PAGEREF _Toc522528649 \h </w:instrText>
      </w:r>
      <w:r>
        <w:rPr>
          <w:noProof/>
        </w:rPr>
      </w:r>
      <w:r>
        <w:rPr>
          <w:noProof/>
        </w:rPr>
        <w:fldChar w:fldCharType="separate"/>
      </w:r>
      <w:r>
        <w:rPr>
          <w:noProof/>
        </w:rPr>
        <w:t>43</w:t>
      </w:r>
      <w:r>
        <w:rPr>
          <w:noProof/>
        </w:rPr>
        <w:fldChar w:fldCharType="end"/>
      </w:r>
    </w:p>
    <w:p w14:paraId="703DF19D"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lastRenderedPageBreak/>
        <w:t>2.3.2</w:t>
      </w:r>
      <w:r>
        <w:rPr>
          <w:rFonts w:asciiTheme="minorHAnsi" w:eastAsiaTheme="minorEastAsia" w:hAnsiTheme="minorHAnsi" w:cstheme="minorBidi"/>
          <w:noProof/>
          <w:lang w:eastAsia="pt-PT"/>
        </w:rPr>
        <w:tab/>
      </w:r>
      <w:r w:rsidRPr="00290E9A">
        <w:rPr>
          <w:b/>
          <w:noProof/>
        </w:rPr>
        <w:t>Principais fraquezas de implementação e medidas de reforços</w:t>
      </w:r>
      <w:r>
        <w:rPr>
          <w:noProof/>
        </w:rPr>
        <w:tab/>
      </w:r>
      <w:r>
        <w:rPr>
          <w:noProof/>
        </w:rPr>
        <w:fldChar w:fldCharType="begin"/>
      </w:r>
      <w:r>
        <w:rPr>
          <w:noProof/>
        </w:rPr>
        <w:instrText xml:space="preserve"> PAGEREF _Toc522528650 \h </w:instrText>
      </w:r>
      <w:r>
        <w:rPr>
          <w:noProof/>
        </w:rPr>
      </w:r>
      <w:r>
        <w:rPr>
          <w:noProof/>
        </w:rPr>
        <w:fldChar w:fldCharType="separate"/>
      </w:r>
      <w:r>
        <w:rPr>
          <w:noProof/>
        </w:rPr>
        <w:t>44</w:t>
      </w:r>
      <w:r>
        <w:rPr>
          <w:noProof/>
        </w:rPr>
        <w:fldChar w:fldCharType="end"/>
      </w:r>
    </w:p>
    <w:p w14:paraId="136AFC30"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2.4</w:t>
      </w:r>
      <w:r>
        <w:rPr>
          <w:rFonts w:asciiTheme="minorHAnsi" w:eastAsiaTheme="minorEastAsia" w:hAnsiTheme="minorHAnsi" w:cstheme="minorBidi"/>
          <w:b w:val="0"/>
          <w:noProof/>
          <w:lang w:eastAsia="pt-PT"/>
        </w:rPr>
        <w:tab/>
      </w:r>
      <w:r w:rsidRPr="00F859C0">
        <w:rPr>
          <w:noProof/>
        </w:rPr>
        <w:t>Desafios para o programa em 2018-2022</w:t>
      </w:r>
      <w:r>
        <w:rPr>
          <w:noProof/>
        </w:rPr>
        <w:tab/>
      </w:r>
      <w:r>
        <w:rPr>
          <w:noProof/>
        </w:rPr>
        <w:fldChar w:fldCharType="begin"/>
      </w:r>
      <w:r>
        <w:rPr>
          <w:noProof/>
        </w:rPr>
        <w:instrText xml:space="preserve"> PAGEREF _Toc522528652 \h </w:instrText>
      </w:r>
      <w:r>
        <w:rPr>
          <w:noProof/>
        </w:rPr>
      </w:r>
      <w:r>
        <w:rPr>
          <w:noProof/>
        </w:rPr>
        <w:fldChar w:fldCharType="separate"/>
      </w:r>
      <w:r>
        <w:rPr>
          <w:noProof/>
        </w:rPr>
        <w:t>45</w:t>
      </w:r>
      <w:r>
        <w:rPr>
          <w:noProof/>
        </w:rPr>
        <w:fldChar w:fldCharType="end"/>
      </w:r>
    </w:p>
    <w:p w14:paraId="0A598380" w14:textId="77777777" w:rsidR="00440EAC" w:rsidRDefault="00440EAC">
      <w:pPr>
        <w:pStyle w:val="ndice1"/>
        <w:tabs>
          <w:tab w:val="left" w:pos="720"/>
          <w:tab w:val="right" w:leader="dot" w:pos="9060"/>
        </w:tabs>
        <w:rPr>
          <w:rFonts w:asciiTheme="minorHAnsi" w:eastAsiaTheme="minorEastAsia" w:hAnsiTheme="minorHAnsi" w:cstheme="minorBidi"/>
          <w:b w:val="0"/>
          <w:noProof/>
          <w:sz w:val="22"/>
          <w:szCs w:val="22"/>
          <w:lang w:eastAsia="pt-PT"/>
        </w:rPr>
      </w:pPr>
      <w:r w:rsidRPr="00F859C0">
        <w:rPr>
          <w:noProof/>
        </w:rPr>
        <w:t>III.</w:t>
      </w:r>
      <w:r>
        <w:rPr>
          <w:rFonts w:asciiTheme="minorHAnsi" w:eastAsiaTheme="minorEastAsia" w:hAnsiTheme="minorHAnsi" w:cstheme="minorBidi"/>
          <w:b w:val="0"/>
          <w:noProof/>
          <w:sz w:val="22"/>
          <w:szCs w:val="22"/>
          <w:lang w:eastAsia="pt-PT"/>
        </w:rPr>
        <w:tab/>
      </w:r>
      <w:r w:rsidRPr="00F859C0">
        <w:rPr>
          <w:noProof/>
        </w:rPr>
        <w:t>QUADRO ESTRATÉGICO DO PEN 2018-2022</w:t>
      </w:r>
      <w:r>
        <w:rPr>
          <w:noProof/>
        </w:rPr>
        <w:tab/>
      </w:r>
      <w:r>
        <w:rPr>
          <w:noProof/>
        </w:rPr>
        <w:fldChar w:fldCharType="begin"/>
      </w:r>
      <w:r>
        <w:rPr>
          <w:noProof/>
        </w:rPr>
        <w:instrText xml:space="preserve"> PAGEREF _Toc522528653 \h </w:instrText>
      </w:r>
      <w:r>
        <w:rPr>
          <w:noProof/>
        </w:rPr>
      </w:r>
      <w:r>
        <w:rPr>
          <w:noProof/>
        </w:rPr>
        <w:fldChar w:fldCharType="separate"/>
      </w:r>
      <w:r>
        <w:rPr>
          <w:noProof/>
        </w:rPr>
        <w:t>46</w:t>
      </w:r>
      <w:r>
        <w:rPr>
          <w:noProof/>
        </w:rPr>
        <w:fldChar w:fldCharType="end"/>
      </w:r>
    </w:p>
    <w:p w14:paraId="2716729C"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3.1</w:t>
      </w:r>
      <w:r>
        <w:rPr>
          <w:rFonts w:asciiTheme="minorHAnsi" w:eastAsiaTheme="minorEastAsia" w:hAnsiTheme="minorHAnsi" w:cstheme="minorBidi"/>
          <w:b w:val="0"/>
          <w:noProof/>
          <w:lang w:eastAsia="pt-PT"/>
        </w:rPr>
        <w:tab/>
      </w:r>
      <w:r w:rsidRPr="00F859C0">
        <w:rPr>
          <w:noProof/>
        </w:rPr>
        <w:t>Visão</w:t>
      </w:r>
      <w:r>
        <w:rPr>
          <w:noProof/>
        </w:rPr>
        <w:tab/>
      </w:r>
      <w:r>
        <w:rPr>
          <w:noProof/>
        </w:rPr>
        <w:fldChar w:fldCharType="begin"/>
      </w:r>
      <w:r>
        <w:rPr>
          <w:noProof/>
        </w:rPr>
        <w:instrText xml:space="preserve"> PAGEREF _Toc522528654 \h </w:instrText>
      </w:r>
      <w:r>
        <w:rPr>
          <w:noProof/>
        </w:rPr>
      </w:r>
      <w:r>
        <w:rPr>
          <w:noProof/>
        </w:rPr>
        <w:fldChar w:fldCharType="separate"/>
      </w:r>
      <w:r>
        <w:rPr>
          <w:noProof/>
        </w:rPr>
        <w:t>46</w:t>
      </w:r>
      <w:r>
        <w:rPr>
          <w:noProof/>
        </w:rPr>
        <w:fldChar w:fldCharType="end"/>
      </w:r>
    </w:p>
    <w:p w14:paraId="23378B7D"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3.2</w:t>
      </w:r>
      <w:r>
        <w:rPr>
          <w:rFonts w:asciiTheme="minorHAnsi" w:eastAsiaTheme="minorEastAsia" w:hAnsiTheme="minorHAnsi" w:cstheme="minorBidi"/>
          <w:b w:val="0"/>
          <w:noProof/>
          <w:lang w:eastAsia="pt-PT"/>
        </w:rPr>
        <w:tab/>
      </w:r>
      <w:r w:rsidRPr="00F859C0">
        <w:rPr>
          <w:noProof/>
        </w:rPr>
        <w:t>Missão</w:t>
      </w:r>
      <w:r>
        <w:rPr>
          <w:noProof/>
        </w:rPr>
        <w:tab/>
      </w:r>
      <w:r>
        <w:rPr>
          <w:noProof/>
        </w:rPr>
        <w:fldChar w:fldCharType="begin"/>
      </w:r>
      <w:r>
        <w:rPr>
          <w:noProof/>
        </w:rPr>
        <w:instrText xml:space="preserve"> PAGEREF _Toc522528655 \h </w:instrText>
      </w:r>
      <w:r>
        <w:rPr>
          <w:noProof/>
        </w:rPr>
      </w:r>
      <w:r>
        <w:rPr>
          <w:noProof/>
        </w:rPr>
        <w:fldChar w:fldCharType="separate"/>
      </w:r>
      <w:r>
        <w:rPr>
          <w:noProof/>
        </w:rPr>
        <w:t>46</w:t>
      </w:r>
      <w:r>
        <w:rPr>
          <w:noProof/>
        </w:rPr>
        <w:fldChar w:fldCharType="end"/>
      </w:r>
    </w:p>
    <w:p w14:paraId="24EEF275"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3.3</w:t>
      </w:r>
      <w:r>
        <w:rPr>
          <w:rFonts w:asciiTheme="minorHAnsi" w:eastAsiaTheme="minorEastAsia" w:hAnsiTheme="minorHAnsi" w:cstheme="minorBidi"/>
          <w:b w:val="0"/>
          <w:noProof/>
          <w:lang w:eastAsia="pt-PT"/>
        </w:rPr>
        <w:tab/>
      </w:r>
      <w:r w:rsidRPr="00F859C0">
        <w:rPr>
          <w:noProof/>
        </w:rPr>
        <w:t>Orientações estratégicas e prioridades políticas</w:t>
      </w:r>
      <w:r>
        <w:rPr>
          <w:noProof/>
        </w:rPr>
        <w:tab/>
      </w:r>
      <w:r>
        <w:rPr>
          <w:noProof/>
        </w:rPr>
        <w:fldChar w:fldCharType="begin"/>
      </w:r>
      <w:r>
        <w:rPr>
          <w:noProof/>
        </w:rPr>
        <w:instrText xml:space="preserve"> PAGEREF _Toc522528658 \h </w:instrText>
      </w:r>
      <w:r>
        <w:rPr>
          <w:noProof/>
        </w:rPr>
      </w:r>
      <w:r>
        <w:rPr>
          <w:noProof/>
        </w:rPr>
        <w:fldChar w:fldCharType="separate"/>
      </w:r>
      <w:r>
        <w:rPr>
          <w:noProof/>
        </w:rPr>
        <w:t>47</w:t>
      </w:r>
      <w:r>
        <w:rPr>
          <w:noProof/>
        </w:rPr>
        <w:fldChar w:fldCharType="end"/>
      </w:r>
    </w:p>
    <w:p w14:paraId="7DD8473F"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3.4</w:t>
      </w:r>
      <w:r>
        <w:rPr>
          <w:rFonts w:asciiTheme="minorHAnsi" w:eastAsiaTheme="minorEastAsia" w:hAnsiTheme="minorHAnsi" w:cstheme="minorBidi"/>
          <w:b w:val="0"/>
          <w:noProof/>
          <w:lang w:eastAsia="pt-PT"/>
        </w:rPr>
        <w:tab/>
      </w:r>
      <w:r w:rsidRPr="00F859C0">
        <w:rPr>
          <w:noProof/>
        </w:rPr>
        <w:t xml:space="preserve">Finalidade e </w:t>
      </w:r>
      <w:r w:rsidR="00A532FA">
        <w:rPr>
          <w:noProof/>
        </w:rPr>
        <w:t>objetivos</w:t>
      </w:r>
      <w:r>
        <w:rPr>
          <w:noProof/>
        </w:rPr>
        <w:tab/>
      </w:r>
      <w:r>
        <w:rPr>
          <w:noProof/>
        </w:rPr>
        <w:fldChar w:fldCharType="begin"/>
      </w:r>
      <w:r>
        <w:rPr>
          <w:noProof/>
        </w:rPr>
        <w:instrText xml:space="preserve"> PAGEREF _Toc522528659 \h </w:instrText>
      </w:r>
      <w:r>
        <w:rPr>
          <w:noProof/>
        </w:rPr>
      </w:r>
      <w:r>
        <w:rPr>
          <w:noProof/>
        </w:rPr>
        <w:fldChar w:fldCharType="separate"/>
      </w:r>
      <w:r>
        <w:rPr>
          <w:noProof/>
        </w:rPr>
        <w:t>48</w:t>
      </w:r>
      <w:r>
        <w:rPr>
          <w:noProof/>
        </w:rPr>
        <w:fldChar w:fldCharType="end"/>
      </w:r>
    </w:p>
    <w:p w14:paraId="6D32266F"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3.4.1</w:t>
      </w:r>
      <w:r>
        <w:rPr>
          <w:rFonts w:asciiTheme="minorHAnsi" w:eastAsiaTheme="minorEastAsia" w:hAnsiTheme="minorHAnsi" w:cstheme="minorBidi"/>
          <w:noProof/>
          <w:lang w:eastAsia="pt-PT"/>
        </w:rPr>
        <w:tab/>
      </w:r>
      <w:r w:rsidRPr="00F859C0">
        <w:rPr>
          <w:noProof/>
        </w:rPr>
        <w:t>Finalidade</w:t>
      </w:r>
      <w:r>
        <w:rPr>
          <w:noProof/>
        </w:rPr>
        <w:tab/>
      </w:r>
      <w:r>
        <w:rPr>
          <w:noProof/>
        </w:rPr>
        <w:fldChar w:fldCharType="begin"/>
      </w:r>
      <w:r>
        <w:rPr>
          <w:noProof/>
        </w:rPr>
        <w:instrText xml:space="preserve"> PAGEREF _Toc522528660 \h </w:instrText>
      </w:r>
      <w:r>
        <w:rPr>
          <w:noProof/>
        </w:rPr>
      </w:r>
      <w:r>
        <w:rPr>
          <w:noProof/>
        </w:rPr>
        <w:fldChar w:fldCharType="separate"/>
      </w:r>
      <w:r>
        <w:rPr>
          <w:noProof/>
        </w:rPr>
        <w:t>48</w:t>
      </w:r>
      <w:r>
        <w:rPr>
          <w:noProof/>
        </w:rPr>
        <w:fldChar w:fldCharType="end"/>
      </w:r>
    </w:p>
    <w:p w14:paraId="37F9558E"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3.4.2</w:t>
      </w:r>
      <w:r>
        <w:rPr>
          <w:rFonts w:asciiTheme="minorHAnsi" w:eastAsiaTheme="minorEastAsia" w:hAnsiTheme="minorHAnsi" w:cstheme="minorBidi"/>
          <w:noProof/>
          <w:lang w:eastAsia="pt-PT"/>
        </w:rPr>
        <w:tab/>
      </w:r>
      <w:r w:rsidR="00A532FA">
        <w:rPr>
          <w:noProof/>
        </w:rPr>
        <w:t>Objetivos</w:t>
      </w:r>
      <w:r>
        <w:rPr>
          <w:noProof/>
        </w:rPr>
        <w:tab/>
      </w:r>
      <w:r>
        <w:rPr>
          <w:noProof/>
        </w:rPr>
        <w:fldChar w:fldCharType="begin"/>
      </w:r>
      <w:r>
        <w:rPr>
          <w:noProof/>
        </w:rPr>
        <w:instrText xml:space="preserve"> PAGEREF _Toc522528661 \h </w:instrText>
      </w:r>
      <w:r>
        <w:rPr>
          <w:noProof/>
        </w:rPr>
      </w:r>
      <w:r>
        <w:rPr>
          <w:noProof/>
        </w:rPr>
        <w:fldChar w:fldCharType="separate"/>
      </w:r>
      <w:r>
        <w:rPr>
          <w:noProof/>
        </w:rPr>
        <w:t>48</w:t>
      </w:r>
      <w:r>
        <w:rPr>
          <w:noProof/>
        </w:rPr>
        <w:fldChar w:fldCharType="end"/>
      </w:r>
    </w:p>
    <w:p w14:paraId="7353EB58" w14:textId="77777777" w:rsidR="00440EAC" w:rsidRDefault="00440EAC">
      <w:pPr>
        <w:pStyle w:val="ndice3"/>
        <w:tabs>
          <w:tab w:val="left" w:pos="1440"/>
          <w:tab w:val="right" w:leader="dot" w:pos="9060"/>
        </w:tabs>
        <w:rPr>
          <w:rFonts w:asciiTheme="minorHAnsi" w:eastAsiaTheme="minorEastAsia" w:hAnsiTheme="minorHAnsi" w:cstheme="minorBidi"/>
          <w:noProof/>
          <w:lang w:eastAsia="pt-PT"/>
        </w:rPr>
      </w:pPr>
      <w:r w:rsidRPr="00F859C0">
        <w:rPr>
          <w:noProof/>
        </w:rPr>
        <w:t>3.4.2.1</w:t>
      </w:r>
      <w:r>
        <w:rPr>
          <w:rFonts w:asciiTheme="minorHAnsi" w:eastAsiaTheme="minorEastAsia" w:hAnsiTheme="minorHAnsi" w:cstheme="minorBidi"/>
          <w:noProof/>
          <w:lang w:eastAsia="pt-PT"/>
        </w:rPr>
        <w:tab/>
      </w:r>
      <w:r w:rsidRPr="00F859C0">
        <w:rPr>
          <w:noProof/>
        </w:rPr>
        <w:t>Objectivo geral</w:t>
      </w:r>
      <w:r>
        <w:rPr>
          <w:noProof/>
        </w:rPr>
        <w:tab/>
      </w:r>
      <w:r>
        <w:rPr>
          <w:noProof/>
        </w:rPr>
        <w:fldChar w:fldCharType="begin"/>
      </w:r>
      <w:r>
        <w:rPr>
          <w:noProof/>
        </w:rPr>
        <w:instrText xml:space="preserve"> PAGEREF _Toc522528662 \h </w:instrText>
      </w:r>
      <w:r>
        <w:rPr>
          <w:noProof/>
        </w:rPr>
      </w:r>
      <w:r>
        <w:rPr>
          <w:noProof/>
        </w:rPr>
        <w:fldChar w:fldCharType="separate"/>
      </w:r>
      <w:r>
        <w:rPr>
          <w:noProof/>
        </w:rPr>
        <w:t>48</w:t>
      </w:r>
      <w:r>
        <w:rPr>
          <w:noProof/>
        </w:rPr>
        <w:fldChar w:fldCharType="end"/>
      </w:r>
    </w:p>
    <w:p w14:paraId="75788919" w14:textId="77777777" w:rsidR="00440EAC" w:rsidRDefault="00440EAC">
      <w:pPr>
        <w:pStyle w:val="ndice3"/>
        <w:tabs>
          <w:tab w:val="left" w:pos="1440"/>
          <w:tab w:val="right" w:leader="dot" w:pos="9060"/>
        </w:tabs>
        <w:rPr>
          <w:rFonts w:asciiTheme="minorHAnsi" w:eastAsiaTheme="minorEastAsia" w:hAnsiTheme="minorHAnsi" w:cstheme="minorBidi"/>
          <w:noProof/>
          <w:lang w:eastAsia="pt-PT"/>
        </w:rPr>
      </w:pPr>
      <w:r w:rsidRPr="00F859C0">
        <w:rPr>
          <w:noProof/>
        </w:rPr>
        <w:t>3.4.2.2</w:t>
      </w:r>
      <w:r>
        <w:rPr>
          <w:rFonts w:asciiTheme="minorHAnsi" w:eastAsiaTheme="minorEastAsia" w:hAnsiTheme="minorHAnsi" w:cstheme="minorBidi"/>
          <w:noProof/>
          <w:lang w:eastAsia="pt-PT"/>
        </w:rPr>
        <w:tab/>
      </w:r>
      <w:r w:rsidR="00A532FA">
        <w:rPr>
          <w:noProof/>
        </w:rPr>
        <w:t>Objetivos</w:t>
      </w:r>
      <w:r w:rsidRPr="00F859C0">
        <w:rPr>
          <w:noProof/>
        </w:rPr>
        <w:t xml:space="preserve"> específicos</w:t>
      </w:r>
      <w:r>
        <w:rPr>
          <w:noProof/>
        </w:rPr>
        <w:tab/>
      </w:r>
      <w:r>
        <w:rPr>
          <w:noProof/>
        </w:rPr>
        <w:fldChar w:fldCharType="begin"/>
      </w:r>
      <w:r>
        <w:rPr>
          <w:noProof/>
        </w:rPr>
        <w:instrText xml:space="preserve"> PAGEREF _Toc522528663 \h </w:instrText>
      </w:r>
      <w:r>
        <w:rPr>
          <w:noProof/>
        </w:rPr>
      </w:r>
      <w:r>
        <w:rPr>
          <w:noProof/>
        </w:rPr>
        <w:fldChar w:fldCharType="separate"/>
      </w:r>
      <w:r>
        <w:rPr>
          <w:noProof/>
        </w:rPr>
        <w:t>48</w:t>
      </w:r>
      <w:r>
        <w:rPr>
          <w:noProof/>
        </w:rPr>
        <w:fldChar w:fldCharType="end"/>
      </w:r>
    </w:p>
    <w:p w14:paraId="2C308748"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3.5</w:t>
      </w:r>
      <w:r>
        <w:rPr>
          <w:rFonts w:asciiTheme="minorHAnsi" w:eastAsiaTheme="minorEastAsia" w:hAnsiTheme="minorHAnsi" w:cstheme="minorBidi"/>
          <w:b w:val="0"/>
          <w:noProof/>
          <w:lang w:eastAsia="pt-PT"/>
        </w:rPr>
        <w:tab/>
      </w:r>
      <w:r w:rsidRPr="00F859C0">
        <w:rPr>
          <w:noProof/>
        </w:rPr>
        <w:t>Principais estratégias de luta</w:t>
      </w:r>
      <w:r>
        <w:rPr>
          <w:noProof/>
        </w:rPr>
        <w:tab/>
      </w:r>
      <w:r>
        <w:rPr>
          <w:noProof/>
        </w:rPr>
        <w:fldChar w:fldCharType="begin"/>
      </w:r>
      <w:r>
        <w:rPr>
          <w:noProof/>
        </w:rPr>
        <w:instrText xml:space="preserve"> PAGEREF _Toc522528664 \h </w:instrText>
      </w:r>
      <w:r>
        <w:rPr>
          <w:noProof/>
        </w:rPr>
      </w:r>
      <w:r>
        <w:rPr>
          <w:noProof/>
        </w:rPr>
        <w:fldChar w:fldCharType="separate"/>
      </w:r>
      <w:r>
        <w:rPr>
          <w:noProof/>
        </w:rPr>
        <w:t>48</w:t>
      </w:r>
      <w:r>
        <w:rPr>
          <w:noProof/>
        </w:rPr>
        <w:fldChar w:fldCharType="end"/>
      </w:r>
    </w:p>
    <w:p w14:paraId="5CC2B118"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3.5.1</w:t>
      </w:r>
      <w:r>
        <w:rPr>
          <w:rFonts w:asciiTheme="minorHAnsi" w:eastAsiaTheme="minorEastAsia" w:hAnsiTheme="minorHAnsi" w:cstheme="minorBidi"/>
          <w:noProof/>
          <w:lang w:eastAsia="pt-PT"/>
        </w:rPr>
        <w:tab/>
      </w:r>
      <w:r w:rsidRPr="00F859C0">
        <w:rPr>
          <w:noProof/>
        </w:rPr>
        <w:t>Gestão e coordenação do programa</w:t>
      </w:r>
      <w:r>
        <w:rPr>
          <w:noProof/>
        </w:rPr>
        <w:tab/>
      </w:r>
      <w:r>
        <w:rPr>
          <w:noProof/>
        </w:rPr>
        <w:fldChar w:fldCharType="begin"/>
      </w:r>
      <w:r>
        <w:rPr>
          <w:noProof/>
        </w:rPr>
        <w:instrText xml:space="preserve"> PAGEREF _Toc522528665 \h </w:instrText>
      </w:r>
      <w:r>
        <w:rPr>
          <w:noProof/>
        </w:rPr>
      </w:r>
      <w:r>
        <w:rPr>
          <w:noProof/>
        </w:rPr>
        <w:fldChar w:fldCharType="separate"/>
      </w:r>
      <w:r>
        <w:rPr>
          <w:noProof/>
        </w:rPr>
        <w:t>49</w:t>
      </w:r>
      <w:r>
        <w:rPr>
          <w:noProof/>
        </w:rPr>
        <w:fldChar w:fldCharType="end"/>
      </w:r>
    </w:p>
    <w:p w14:paraId="3410BAB0"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3.5.2</w:t>
      </w:r>
      <w:r>
        <w:rPr>
          <w:rFonts w:asciiTheme="minorHAnsi" w:eastAsiaTheme="minorEastAsia" w:hAnsiTheme="minorHAnsi" w:cstheme="minorBidi"/>
          <w:noProof/>
          <w:lang w:eastAsia="pt-PT"/>
        </w:rPr>
        <w:tab/>
      </w:r>
      <w:r w:rsidRPr="00F859C0">
        <w:rPr>
          <w:noProof/>
        </w:rPr>
        <w:t>Luta Antivectorial (LAV)</w:t>
      </w:r>
      <w:r>
        <w:rPr>
          <w:noProof/>
        </w:rPr>
        <w:tab/>
      </w:r>
      <w:r>
        <w:rPr>
          <w:noProof/>
        </w:rPr>
        <w:fldChar w:fldCharType="begin"/>
      </w:r>
      <w:r>
        <w:rPr>
          <w:noProof/>
        </w:rPr>
        <w:instrText xml:space="preserve"> PAGEREF _Toc522528666 \h </w:instrText>
      </w:r>
      <w:r>
        <w:rPr>
          <w:noProof/>
        </w:rPr>
      </w:r>
      <w:r>
        <w:rPr>
          <w:noProof/>
        </w:rPr>
        <w:fldChar w:fldCharType="separate"/>
      </w:r>
      <w:r>
        <w:rPr>
          <w:noProof/>
        </w:rPr>
        <w:t>49</w:t>
      </w:r>
      <w:r>
        <w:rPr>
          <w:noProof/>
        </w:rPr>
        <w:fldChar w:fldCharType="end"/>
      </w:r>
    </w:p>
    <w:p w14:paraId="00D6CB08"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3.5.3</w:t>
      </w:r>
      <w:r>
        <w:rPr>
          <w:rFonts w:asciiTheme="minorHAnsi" w:eastAsiaTheme="minorEastAsia" w:hAnsiTheme="minorHAnsi" w:cstheme="minorBidi"/>
          <w:noProof/>
          <w:lang w:eastAsia="pt-PT"/>
        </w:rPr>
        <w:tab/>
      </w:r>
      <w:r w:rsidRPr="00F859C0">
        <w:rPr>
          <w:noProof/>
        </w:rPr>
        <w:t>Prevenção do Paludismo nas grávidas</w:t>
      </w:r>
      <w:r>
        <w:rPr>
          <w:noProof/>
        </w:rPr>
        <w:tab/>
      </w:r>
      <w:r>
        <w:rPr>
          <w:noProof/>
        </w:rPr>
        <w:fldChar w:fldCharType="begin"/>
      </w:r>
      <w:r>
        <w:rPr>
          <w:noProof/>
        </w:rPr>
        <w:instrText xml:space="preserve"> PAGEREF _Toc522528667 \h </w:instrText>
      </w:r>
      <w:r>
        <w:rPr>
          <w:noProof/>
        </w:rPr>
      </w:r>
      <w:r>
        <w:rPr>
          <w:noProof/>
        </w:rPr>
        <w:fldChar w:fldCharType="separate"/>
      </w:r>
      <w:r>
        <w:rPr>
          <w:noProof/>
        </w:rPr>
        <w:t>50</w:t>
      </w:r>
      <w:r>
        <w:rPr>
          <w:noProof/>
        </w:rPr>
        <w:fldChar w:fldCharType="end"/>
      </w:r>
    </w:p>
    <w:p w14:paraId="4B37A442" w14:textId="77777777" w:rsidR="00440EAC" w:rsidRDefault="00440EAC">
      <w:pPr>
        <w:pStyle w:val="ndice3"/>
        <w:tabs>
          <w:tab w:val="left" w:pos="1440"/>
          <w:tab w:val="right" w:leader="dot" w:pos="9060"/>
        </w:tabs>
        <w:rPr>
          <w:rFonts w:asciiTheme="minorHAnsi" w:eastAsiaTheme="minorEastAsia" w:hAnsiTheme="minorHAnsi" w:cstheme="minorBidi"/>
          <w:noProof/>
          <w:lang w:eastAsia="pt-PT"/>
        </w:rPr>
      </w:pPr>
      <w:r w:rsidRPr="00F859C0">
        <w:rPr>
          <w:noProof/>
        </w:rPr>
        <w:t>3.5.3.1</w:t>
      </w:r>
      <w:r>
        <w:rPr>
          <w:rFonts w:asciiTheme="minorHAnsi" w:eastAsiaTheme="minorEastAsia" w:hAnsiTheme="minorHAnsi" w:cstheme="minorBidi"/>
          <w:noProof/>
          <w:lang w:eastAsia="pt-PT"/>
        </w:rPr>
        <w:tab/>
      </w:r>
      <w:r w:rsidRPr="00F859C0">
        <w:rPr>
          <w:noProof/>
        </w:rPr>
        <w:t>Tratamento Preventivo Intermitente (TPI)</w:t>
      </w:r>
      <w:r>
        <w:rPr>
          <w:noProof/>
        </w:rPr>
        <w:tab/>
      </w:r>
      <w:r>
        <w:rPr>
          <w:noProof/>
        </w:rPr>
        <w:fldChar w:fldCharType="begin"/>
      </w:r>
      <w:r>
        <w:rPr>
          <w:noProof/>
        </w:rPr>
        <w:instrText xml:space="preserve"> PAGEREF _Toc522528668 \h </w:instrText>
      </w:r>
      <w:r>
        <w:rPr>
          <w:noProof/>
        </w:rPr>
      </w:r>
      <w:r>
        <w:rPr>
          <w:noProof/>
        </w:rPr>
        <w:fldChar w:fldCharType="separate"/>
      </w:r>
      <w:r>
        <w:rPr>
          <w:noProof/>
        </w:rPr>
        <w:t>50</w:t>
      </w:r>
      <w:r>
        <w:rPr>
          <w:noProof/>
        </w:rPr>
        <w:fldChar w:fldCharType="end"/>
      </w:r>
    </w:p>
    <w:p w14:paraId="30A55437" w14:textId="77777777" w:rsidR="00440EAC" w:rsidRDefault="00440EAC">
      <w:pPr>
        <w:pStyle w:val="ndice3"/>
        <w:tabs>
          <w:tab w:val="left" w:pos="1440"/>
          <w:tab w:val="right" w:leader="dot" w:pos="9060"/>
        </w:tabs>
        <w:rPr>
          <w:rFonts w:asciiTheme="minorHAnsi" w:eastAsiaTheme="minorEastAsia" w:hAnsiTheme="minorHAnsi" w:cstheme="minorBidi"/>
          <w:noProof/>
          <w:lang w:eastAsia="pt-PT"/>
        </w:rPr>
      </w:pPr>
      <w:r w:rsidRPr="00F859C0">
        <w:rPr>
          <w:noProof/>
        </w:rPr>
        <w:t>3.5.3.2</w:t>
      </w:r>
      <w:r>
        <w:rPr>
          <w:rFonts w:asciiTheme="minorHAnsi" w:eastAsiaTheme="minorEastAsia" w:hAnsiTheme="minorHAnsi" w:cstheme="minorBidi"/>
          <w:noProof/>
          <w:lang w:eastAsia="pt-PT"/>
        </w:rPr>
        <w:tab/>
      </w:r>
      <w:r w:rsidRPr="00F859C0">
        <w:rPr>
          <w:noProof/>
        </w:rPr>
        <w:t>MILDA nas grávidas</w:t>
      </w:r>
      <w:r>
        <w:rPr>
          <w:noProof/>
        </w:rPr>
        <w:tab/>
      </w:r>
      <w:r>
        <w:rPr>
          <w:noProof/>
        </w:rPr>
        <w:fldChar w:fldCharType="begin"/>
      </w:r>
      <w:r>
        <w:rPr>
          <w:noProof/>
        </w:rPr>
        <w:instrText xml:space="preserve"> PAGEREF _Toc522528669 \h </w:instrText>
      </w:r>
      <w:r>
        <w:rPr>
          <w:noProof/>
        </w:rPr>
      </w:r>
      <w:r>
        <w:rPr>
          <w:noProof/>
        </w:rPr>
        <w:fldChar w:fldCharType="separate"/>
      </w:r>
      <w:r>
        <w:rPr>
          <w:noProof/>
        </w:rPr>
        <w:t>50</w:t>
      </w:r>
      <w:r>
        <w:rPr>
          <w:noProof/>
        </w:rPr>
        <w:fldChar w:fldCharType="end"/>
      </w:r>
    </w:p>
    <w:p w14:paraId="519C97EC"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3.5.4</w:t>
      </w:r>
      <w:r>
        <w:rPr>
          <w:rFonts w:asciiTheme="minorHAnsi" w:eastAsiaTheme="minorEastAsia" w:hAnsiTheme="minorHAnsi" w:cstheme="minorBidi"/>
          <w:noProof/>
          <w:lang w:eastAsia="pt-PT"/>
        </w:rPr>
        <w:tab/>
      </w:r>
      <w:r w:rsidRPr="00F859C0">
        <w:rPr>
          <w:noProof/>
        </w:rPr>
        <w:t>Quimioprevenção do Paludismo Sazonal</w:t>
      </w:r>
      <w:r>
        <w:rPr>
          <w:noProof/>
        </w:rPr>
        <w:tab/>
      </w:r>
      <w:r>
        <w:rPr>
          <w:noProof/>
        </w:rPr>
        <w:fldChar w:fldCharType="begin"/>
      </w:r>
      <w:r>
        <w:rPr>
          <w:noProof/>
        </w:rPr>
        <w:instrText xml:space="preserve"> PAGEREF _Toc522528670 \h </w:instrText>
      </w:r>
      <w:r>
        <w:rPr>
          <w:noProof/>
        </w:rPr>
      </w:r>
      <w:r>
        <w:rPr>
          <w:noProof/>
        </w:rPr>
        <w:fldChar w:fldCharType="separate"/>
      </w:r>
      <w:r>
        <w:rPr>
          <w:noProof/>
        </w:rPr>
        <w:t>51</w:t>
      </w:r>
      <w:r>
        <w:rPr>
          <w:noProof/>
        </w:rPr>
        <w:fldChar w:fldCharType="end"/>
      </w:r>
    </w:p>
    <w:p w14:paraId="7F7D1FAF"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3.5.5</w:t>
      </w:r>
      <w:r>
        <w:rPr>
          <w:rFonts w:asciiTheme="minorHAnsi" w:eastAsiaTheme="minorEastAsia" w:hAnsiTheme="minorHAnsi" w:cstheme="minorBidi"/>
          <w:noProof/>
          <w:lang w:eastAsia="pt-PT"/>
        </w:rPr>
        <w:tab/>
      </w:r>
      <w:r w:rsidRPr="00F859C0">
        <w:rPr>
          <w:noProof/>
        </w:rPr>
        <w:t>Diagnóstico e Manejo de casos</w:t>
      </w:r>
      <w:r>
        <w:rPr>
          <w:noProof/>
        </w:rPr>
        <w:tab/>
      </w:r>
      <w:r>
        <w:rPr>
          <w:noProof/>
        </w:rPr>
        <w:fldChar w:fldCharType="begin"/>
      </w:r>
      <w:r>
        <w:rPr>
          <w:noProof/>
        </w:rPr>
        <w:instrText xml:space="preserve"> PAGEREF _Toc522528671 \h </w:instrText>
      </w:r>
      <w:r>
        <w:rPr>
          <w:noProof/>
        </w:rPr>
      </w:r>
      <w:r>
        <w:rPr>
          <w:noProof/>
        </w:rPr>
        <w:fldChar w:fldCharType="separate"/>
      </w:r>
      <w:r>
        <w:rPr>
          <w:noProof/>
        </w:rPr>
        <w:t>51</w:t>
      </w:r>
      <w:r>
        <w:rPr>
          <w:noProof/>
        </w:rPr>
        <w:fldChar w:fldCharType="end"/>
      </w:r>
    </w:p>
    <w:p w14:paraId="7E356C70"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3.5.6</w:t>
      </w:r>
      <w:r>
        <w:rPr>
          <w:rFonts w:asciiTheme="minorHAnsi" w:eastAsiaTheme="minorEastAsia" w:hAnsiTheme="minorHAnsi" w:cstheme="minorBidi"/>
          <w:noProof/>
          <w:lang w:eastAsia="pt-PT"/>
        </w:rPr>
        <w:tab/>
      </w:r>
      <w:r w:rsidRPr="00F859C0">
        <w:rPr>
          <w:noProof/>
        </w:rPr>
        <w:t>Promoção da saúde</w:t>
      </w:r>
      <w:r>
        <w:rPr>
          <w:noProof/>
        </w:rPr>
        <w:tab/>
      </w:r>
      <w:r>
        <w:rPr>
          <w:noProof/>
        </w:rPr>
        <w:fldChar w:fldCharType="begin"/>
      </w:r>
      <w:r>
        <w:rPr>
          <w:noProof/>
        </w:rPr>
        <w:instrText xml:space="preserve"> PAGEREF _Toc522528672 \h </w:instrText>
      </w:r>
      <w:r>
        <w:rPr>
          <w:noProof/>
        </w:rPr>
      </w:r>
      <w:r>
        <w:rPr>
          <w:noProof/>
        </w:rPr>
        <w:fldChar w:fldCharType="separate"/>
      </w:r>
      <w:r>
        <w:rPr>
          <w:noProof/>
        </w:rPr>
        <w:t>52</w:t>
      </w:r>
      <w:r>
        <w:rPr>
          <w:noProof/>
        </w:rPr>
        <w:fldChar w:fldCharType="end"/>
      </w:r>
    </w:p>
    <w:p w14:paraId="628E0C3B"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3.5.7</w:t>
      </w:r>
      <w:r>
        <w:rPr>
          <w:rFonts w:asciiTheme="minorHAnsi" w:eastAsiaTheme="minorEastAsia" w:hAnsiTheme="minorHAnsi" w:cstheme="minorBidi"/>
          <w:noProof/>
          <w:lang w:eastAsia="pt-PT"/>
        </w:rPr>
        <w:tab/>
      </w:r>
      <w:r w:rsidRPr="00F859C0">
        <w:rPr>
          <w:noProof/>
        </w:rPr>
        <w:t>Luta contra as epidemias e Urgências do Paludismo</w:t>
      </w:r>
      <w:r>
        <w:rPr>
          <w:noProof/>
        </w:rPr>
        <w:tab/>
      </w:r>
      <w:r>
        <w:rPr>
          <w:noProof/>
        </w:rPr>
        <w:fldChar w:fldCharType="begin"/>
      </w:r>
      <w:r>
        <w:rPr>
          <w:noProof/>
        </w:rPr>
        <w:instrText xml:space="preserve"> PAGEREF _Toc522528673 \h </w:instrText>
      </w:r>
      <w:r>
        <w:rPr>
          <w:noProof/>
        </w:rPr>
      </w:r>
      <w:r>
        <w:rPr>
          <w:noProof/>
        </w:rPr>
        <w:fldChar w:fldCharType="separate"/>
      </w:r>
      <w:r>
        <w:rPr>
          <w:noProof/>
        </w:rPr>
        <w:t>54</w:t>
      </w:r>
      <w:r>
        <w:rPr>
          <w:noProof/>
        </w:rPr>
        <w:fldChar w:fldCharType="end"/>
      </w:r>
    </w:p>
    <w:p w14:paraId="7E7823E6"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3.5.8</w:t>
      </w:r>
      <w:r>
        <w:rPr>
          <w:rFonts w:asciiTheme="minorHAnsi" w:eastAsiaTheme="minorEastAsia" w:hAnsiTheme="minorHAnsi" w:cstheme="minorBidi"/>
          <w:noProof/>
          <w:lang w:eastAsia="pt-PT"/>
        </w:rPr>
        <w:tab/>
      </w:r>
      <w:r w:rsidRPr="00F859C0">
        <w:rPr>
          <w:noProof/>
        </w:rPr>
        <w:t>Gestão dos aprovisionamentos e dos stocks</w:t>
      </w:r>
      <w:r>
        <w:rPr>
          <w:noProof/>
        </w:rPr>
        <w:tab/>
      </w:r>
      <w:r>
        <w:rPr>
          <w:noProof/>
        </w:rPr>
        <w:fldChar w:fldCharType="begin"/>
      </w:r>
      <w:r>
        <w:rPr>
          <w:noProof/>
        </w:rPr>
        <w:instrText xml:space="preserve"> PAGEREF _Toc522528674 \h </w:instrText>
      </w:r>
      <w:r>
        <w:rPr>
          <w:noProof/>
        </w:rPr>
      </w:r>
      <w:r>
        <w:rPr>
          <w:noProof/>
        </w:rPr>
        <w:fldChar w:fldCharType="separate"/>
      </w:r>
      <w:r>
        <w:rPr>
          <w:noProof/>
        </w:rPr>
        <w:t>54</w:t>
      </w:r>
      <w:r>
        <w:rPr>
          <w:noProof/>
        </w:rPr>
        <w:fldChar w:fldCharType="end"/>
      </w:r>
    </w:p>
    <w:p w14:paraId="6206210B"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3.5.9</w:t>
      </w:r>
      <w:r>
        <w:rPr>
          <w:rFonts w:asciiTheme="minorHAnsi" w:eastAsiaTheme="minorEastAsia" w:hAnsiTheme="minorHAnsi" w:cstheme="minorBidi"/>
          <w:noProof/>
          <w:lang w:eastAsia="pt-PT"/>
        </w:rPr>
        <w:tab/>
      </w:r>
      <w:r w:rsidRPr="00F859C0">
        <w:rPr>
          <w:noProof/>
        </w:rPr>
        <w:t>Seguimento, Avaliação e Pesquisa operacional</w:t>
      </w:r>
      <w:r>
        <w:rPr>
          <w:noProof/>
        </w:rPr>
        <w:tab/>
      </w:r>
      <w:r>
        <w:rPr>
          <w:noProof/>
        </w:rPr>
        <w:fldChar w:fldCharType="begin"/>
      </w:r>
      <w:r>
        <w:rPr>
          <w:noProof/>
        </w:rPr>
        <w:instrText xml:space="preserve"> PAGEREF _Toc522528675 \h </w:instrText>
      </w:r>
      <w:r>
        <w:rPr>
          <w:noProof/>
        </w:rPr>
      </w:r>
      <w:r>
        <w:rPr>
          <w:noProof/>
        </w:rPr>
        <w:fldChar w:fldCharType="separate"/>
      </w:r>
      <w:r>
        <w:rPr>
          <w:noProof/>
        </w:rPr>
        <w:t>55</w:t>
      </w:r>
      <w:r>
        <w:rPr>
          <w:noProof/>
        </w:rPr>
        <w:fldChar w:fldCharType="end"/>
      </w:r>
    </w:p>
    <w:p w14:paraId="202E91D1" w14:textId="77777777" w:rsidR="00440EAC" w:rsidRDefault="00440EAC">
      <w:pPr>
        <w:pStyle w:val="ndice1"/>
        <w:tabs>
          <w:tab w:val="left" w:pos="720"/>
          <w:tab w:val="right" w:leader="dot" w:pos="9060"/>
        </w:tabs>
        <w:rPr>
          <w:rFonts w:asciiTheme="minorHAnsi" w:eastAsiaTheme="minorEastAsia" w:hAnsiTheme="minorHAnsi" w:cstheme="minorBidi"/>
          <w:b w:val="0"/>
          <w:noProof/>
          <w:sz w:val="22"/>
          <w:szCs w:val="22"/>
          <w:lang w:eastAsia="pt-PT"/>
        </w:rPr>
      </w:pPr>
      <w:r w:rsidRPr="00F859C0">
        <w:rPr>
          <w:noProof/>
        </w:rPr>
        <w:t>IV.</w:t>
      </w:r>
      <w:r>
        <w:rPr>
          <w:rFonts w:asciiTheme="minorHAnsi" w:eastAsiaTheme="minorEastAsia" w:hAnsiTheme="minorHAnsi" w:cstheme="minorBidi"/>
          <w:b w:val="0"/>
          <w:noProof/>
          <w:sz w:val="22"/>
          <w:szCs w:val="22"/>
          <w:lang w:eastAsia="pt-PT"/>
        </w:rPr>
        <w:tab/>
      </w:r>
      <w:r w:rsidRPr="00F859C0">
        <w:rPr>
          <w:noProof/>
        </w:rPr>
        <w:t>QUADRO DE IMPLEMENTAÇÃO DO PEN 2018-2022</w:t>
      </w:r>
      <w:r>
        <w:rPr>
          <w:noProof/>
        </w:rPr>
        <w:tab/>
      </w:r>
      <w:r>
        <w:rPr>
          <w:noProof/>
        </w:rPr>
        <w:fldChar w:fldCharType="begin"/>
      </w:r>
      <w:r>
        <w:rPr>
          <w:noProof/>
        </w:rPr>
        <w:instrText xml:space="preserve"> PAGEREF _Toc522528676 \h </w:instrText>
      </w:r>
      <w:r>
        <w:rPr>
          <w:noProof/>
        </w:rPr>
      </w:r>
      <w:r>
        <w:rPr>
          <w:noProof/>
        </w:rPr>
        <w:fldChar w:fldCharType="separate"/>
      </w:r>
      <w:r>
        <w:rPr>
          <w:noProof/>
        </w:rPr>
        <w:t>56</w:t>
      </w:r>
      <w:r>
        <w:rPr>
          <w:noProof/>
        </w:rPr>
        <w:fldChar w:fldCharType="end"/>
      </w:r>
    </w:p>
    <w:p w14:paraId="359CCB34"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4.1</w:t>
      </w:r>
      <w:r>
        <w:rPr>
          <w:rFonts w:asciiTheme="minorHAnsi" w:eastAsiaTheme="minorEastAsia" w:hAnsiTheme="minorHAnsi" w:cstheme="minorBidi"/>
          <w:b w:val="0"/>
          <w:noProof/>
          <w:lang w:eastAsia="pt-PT"/>
        </w:rPr>
        <w:tab/>
      </w:r>
      <w:r w:rsidRPr="00F859C0">
        <w:rPr>
          <w:noProof/>
        </w:rPr>
        <w:t>Modalidades de implementação do PEN 2018-2022</w:t>
      </w:r>
      <w:r>
        <w:rPr>
          <w:noProof/>
        </w:rPr>
        <w:tab/>
      </w:r>
      <w:r>
        <w:rPr>
          <w:noProof/>
        </w:rPr>
        <w:fldChar w:fldCharType="begin"/>
      </w:r>
      <w:r>
        <w:rPr>
          <w:noProof/>
        </w:rPr>
        <w:instrText xml:space="preserve"> PAGEREF _Toc522528677 \h </w:instrText>
      </w:r>
      <w:r>
        <w:rPr>
          <w:noProof/>
        </w:rPr>
      </w:r>
      <w:r>
        <w:rPr>
          <w:noProof/>
        </w:rPr>
        <w:fldChar w:fldCharType="separate"/>
      </w:r>
      <w:r>
        <w:rPr>
          <w:noProof/>
        </w:rPr>
        <w:t>56</w:t>
      </w:r>
      <w:r>
        <w:rPr>
          <w:noProof/>
        </w:rPr>
        <w:fldChar w:fldCharType="end"/>
      </w:r>
    </w:p>
    <w:p w14:paraId="5B2C6048"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4.1.1</w:t>
      </w:r>
      <w:r>
        <w:rPr>
          <w:rFonts w:asciiTheme="minorHAnsi" w:eastAsiaTheme="minorEastAsia" w:hAnsiTheme="minorHAnsi" w:cstheme="minorBidi"/>
          <w:noProof/>
          <w:lang w:eastAsia="pt-PT"/>
        </w:rPr>
        <w:tab/>
      </w:r>
      <w:r w:rsidRPr="00F859C0">
        <w:rPr>
          <w:noProof/>
        </w:rPr>
        <w:t>Mecanismo de planificação e de implementação</w:t>
      </w:r>
      <w:r>
        <w:rPr>
          <w:noProof/>
        </w:rPr>
        <w:tab/>
      </w:r>
      <w:r>
        <w:rPr>
          <w:noProof/>
        </w:rPr>
        <w:fldChar w:fldCharType="begin"/>
      </w:r>
      <w:r>
        <w:rPr>
          <w:noProof/>
        </w:rPr>
        <w:instrText xml:space="preserve"> PAGEREF _Toc522528678 \h </w:instrText>
      </w:r>
      <w:r>
        <w:rPr>
          <w:noProof/>
        </w:rPr>
      </w:r>
      <w:r>
        <w:rPr>
          <w:noProof/>
        </w:rPr>
        <w:fldChar w:fldCharType="separate"/>
      </w:r>
      <w:r>
        <w:rPr>
          <w:noProof/>
        </w:rPr>
        <w:t>56</w:t>
      </w:r>
      <w:r>
        <w:rPr>
          <w:noProof/>
        </w:rPr>
        <w:fldChar w:fldCharType="end"/>
      </w:r>
    </w:p>
    <w:p w14:paraId="5076948E"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4.1.2</w:t>
      </w:r>
      <w:r>
        <w:rPr>
          <w:rFonts w:asciiTheme="minorHAnsi" w:eastAsiaTheme="minorEastAsia" w:hAnsiTheme="minorHAnsi" w:cstheme="minorBidi"/>
          <w:noProof/>
          <w:lang w:eastAsia="pt-PT"/>
        </w:rPr>
        <w:tab/>
      </w:r>
      <w:r w:rsidRPr="00F859C0">
        <w:rPr>
          <w:noProof/>
        </w:rPr>
        <w:t>Sistema de parceria e de coordenação</w:t>
      </w:r>
      <w:r>
        <w:rPr>
          <w:noProof/>
        </w:rPr>
        <w:tab/>
      </w:r>
      <w:r>
        <w:rPr>
          <w:noProof/>
        </w:rPr>
        <w:fldChar w:fldCharType="begin"/>
      </w:r>
      <w:r>
        <w:rPr>
          <w:noProof/>
        </w:rPr>
        <w:instrText xml:space="preserve"> PAGEREF _Toc522528679 \h </w:instrText>
      </w:r>
      <w:r>
        <w:rPr>
          <w:noProof/>
        </w:rPr>
      </w:r>
      <w:r>
        <w:rPr>
          <w:noProof/>
        </w:rPr>
        <w:fldChar w:fldCharType="separate"/>
      </w:r>
      <w:r>
        <w:rPr>
          <w:noProof/>
        </w:rPr>
        <w:t>57</w:t>
      </w:r>
      <w:r>
        <w:rPr>
          <w:noProof/>
        </w:rPr>
        <w:fldChar w:fldCharType="end"/>
      </w:r>
    </w:p>
    <w:p w14:paraId="702DE2BA"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4.1.3</w:t>
      </w:r>
      <w:r>
        <w:rPr>
          <w:rFonts w:asciiTheme="minorHAnsi" w:eastAsiaTheme="minorEastAsia" w:hAnsiTheme="minorHAnsi" w:cstheme="minorBidi"/>
          <w:noProof/>
          <w:lang w:eastAsia="pt-PT"/>
        </w:rPr>
        <w:tab/>
      </w:r>
      <w:r w:rsidRPr="00F859C0">
        <w:rPr>
          <w:noProof/>
        </w:rPr>
        <w:t>Aprovisionamento e sistema de gestão das aquisições</w:t>
      </w:r>
      <w:r>
        <w:rPr>
          <w:noProof/>
        </w:rPr>
        <w:tab/>
      </w:r>
      <w:r>
        <w:rPr>
          <w:noProof/>
        </w:rPr>
        <w:fldChar w:fldCharType="begin"/>
      </w:r>
      <w:r>
        <w:rPr>
          <w:noProof/>
        </w:rPr>
        <w:instrText xml:space="preserve"> PAGEREF _Toc522528680 \h </w:instrText>
      </w:r>
      <w:r>
        <w:rPr>
          <w:noProof/>
        </w:rPr>
      </w:r>
      <w:r>
        <w:rPr>
          <w:noProof/>
        </w:rPr>
        <w:fldChar w:fldCharType="separate"/>
      </w:r>
      <w:r>
        <w:rPr>
          <w:noProof/>
        </w:rPr>
        <w:t>57</w:t>
      </w:r>
      <w:r>
        <w:rPr>
          <w:noProof/>
        </w:rPr>
        <w:fldChar w:fldCharType="end"/>
      </w:r>
    </w:p>
    <w:p w14:paraId="2B5FDCED"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4.1.4</w:t>
      </w:r>
      <w:r>
        <w:rPr>
          <w:rFonts w:asciiTheme="minorHAnsi" w:eastAsiaTheme="minorEastAsia" w:hAnsiTheme="minorHAnsi" w:cstheme="minorBidi"/>
          <w:noProof/>
          <w:lang w:eastAsia="pt-PT"/>
        </w:rPr>
        <w:tab/>
      </w:r>
      <w:r w:rsidRPr="00F859C0">
        <w:rPr>
          <w:noProof/>
        </w:rPr>
        <w:t>Gestão dos recursos financeiros</w:t>
      </w:r>
      <w:r>
        <w:rPr>
          <w:noProof/>
        </w:rPr>
        <w:tab/>
      </w:r>
      <w:r>
        <w:rPr>
          <w:noProof/>
        </w:rPr>
        <w:fldChar w:fldCharType="begin"/>
      </w:r>
      <w:r>
        <w:rPr>
          <w:noProof/>
        </w:rPr>
        <w:instrText xml:space="preserve"> PAGEREF _Toc522528681 \h </w:instrText>
      </w:r>
      <w:r>
        <w:rPr>
          <w:noProof/>
        </w:rPr>
      </w:r>
      <w:r>
        <w:rPr>
          <w:noProof/>
        </w:rPr>
        <w:fldChar w:fldCharType="separate"/>
      </w:r>
      <w:r>
        <w:rPr>
          <w:noProof/>
        </w:rPr>
        <w:t>57</w:t>
      </w:r>
      <w:r>
        <w:rPr>
          <w:noProof/>
        </w:rPr>
        <w:fldChar w:fldCharType="end"/>
      </w:r>
    </w:p>
    <w:p w14:paraId="17AB448B"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4.1.5</w:t>
      </w:r>
      <w:r>
        <w:rPr>
          <w:rFonts w:asciiTheme="minorHAnsi" w:eastAsiaTheme="minorEastAsia" w:hAnsiTheme="minorHAnsi" w:cstheme="minorBidi"/>
          <w:noProof/>
          <w:lang w:eastAsia="pt-PT"/>
        </w:rPr>
        <w:tab/>
      </w:r>
      <w:r w:rsidRPr="00F859C0">
        <w:rPr>
          <w:noProof/>
        </w:rPr>
        <w:t>Gestão e atenuação dos riscos</w:t>
      </w:r>
      <w:r>
        <w:rPr>
          <w:noProof/>
        </w:rPr>
        <w:tab/>
      </w:r>
      <w:r>
        <w:rPr>
          <w:noProof/>
        </w:rPr>
        <w:fldChar w:fldCharType="begin"/>
      </w:r>
      <w:r>
        <w:rPr>
          <w:noProof/>
        </w:rPr>
        <w:instrText xml:space="preserve"> PAGEREF _Toc522528682 \h </w:instrText>
      </w:r>
      <w:r>
        <w:rPr>
          <w:noProof/>
        </w:rPr>
      </w:r>
      <w:r>
        <w:rPr>
          <w:noProof/>
        </w:rPr>
        <w:fldChar w:fldCharType="separate"/>
      </w:r>
      <w:r>
        <w:rPr>
          <w:noProof/>
        </w:rPr>
        <w:t>57</w:t>
      </w:r>
      <w:r>
        <w:rPr>
          <w:noProof/>
        </w:rPr>
        <w:fldChar w:fldCharType="end"/>
      </w:r>
    </w:p>
    <w:p w14:paraId="2071572C"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4.2</w:t>
      </w:r>
      <w:r>
        <w:rPr>
          <w:rFonts w:asciiTheme="minorHAnsi" w:eastAsiaTheme="minorEastAsia" w:hAnsiTheme="minorHAnsi" w:cstheme="minorBidi"/>
          <w:b w:val="0"/>
          <w:noProof/>
          <w:lang w:eastAsia="pt-PT"/>
        </w:rPr>
        <w:tab/>
      </w:r>
      <w:r w:rsidRPr="00F859C0">
        <w:rPr>
          <w:noProof/>
        </w:rPr>
        <w:t>Orçamentação do PEN 2018-2022</w:t>
      </w:r>
      <w:r>
        <w:rPr>
          <w:noProof/>
        </w:rPr>
        <w:tab/>
      </w:r>
      <w:r>
        <w:rPr>
          <w:noProof/>
        </w:rPr>
        <w:fldChar w:fldCharType="begin"/>
      </w:r>
      <w:r>
        <w:rPr>
          <w:noProof/>
        </w:rPr>
        <w:instrText xml:space="preserve"> PAGEREF _Toc522528683 \h </w:instrText>
      </w:r>
      <w:r>
        <w:rPr>
          <w:noProof/>
        </w:rPr>
      </w:r>
      <w:r>
        <w:rPr>
          <w:noProof/>
        </w:rPr>
        <w:fldChar w:fldCharType="separate"/>
      </w:r>
      <w:r>
        <w:rPr>
          <w:noProof/>
        </w:rPr>
        <w:t>58</w:t>
      </w:r>
      <w:r>
        <w:rPr>
          <w:noProof/>
        </w:rPr>
        <w:fldChar w:fldCharType="end"/>
      </w:r>
    </w:p>
    <w:p w14:paraId="372A022F"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4.2.1</w:t>
      </w:r>
      <w:r>
        <w:rPr>
          <w:rFonts w:asciiTheme="minorHAnsi" w:eastAsiaTheme="minorEastAsia" w:hAnsiTheme="minorHAnsi" w:cstheme="minorBidi"/>
          <w:noProof/>
          <w:lang w:eastAsia="pt-PT"/>
        </w:rPr>
        <w:tab/>
      </w:r>
      <w:r w:rsidRPr="00F859C0">
        <w:rPr>
          <w:noProof/>
        </w:rPr>
        <w:t>Resumo do orçamento</w:t>
      </w:r>
      <w:r>
        <w:rPr>
          <w:noProof/>
        </w:rPr>
        <w:tab/>
      </w:r>
      <w:r>
        <w:rPr>
          <w:noProof/>
        </w:rPr>
        <w:fldChar w:fldCharType="begin"/>
      </w:r>
      <w:r>
        <w:rPr>
          <w:noProof/>
        </w:rPr>
        <w:instrText xml:space="preserve"> PAGEREF _Toc522528684 \h </w:instrText>
      </w:r>
      <w:r>
        <w:rPr>
          <w:noProof/>
        </w:rPr>
      </w:r>
      <w:r>
        <w:rPr>
          <w:noProof/>
        </w:rPr>
        <w:fldChar w:fldCharType="separate"/>
      </w:r>
      <w:r>
        <w:rPr>
          <w:noProof/>
        </w:rPr>
        <w:t>58</w:t>
      </w:r>
      <w:r>
        <w:rPr>
          <w:noProof/>
        </w:rPr>
        <w:fldChar w:fldCharType="end"/>
      </w:r>
    </w:p>
    <w:p w14:paraId="61A29EB0"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4.2.2</w:t>
      </w:r>
      <w:r>
        <w:rPr>
          <w:rFonts w:asciiTheme="minorHAnsi" w:eastAsiaTheme="minorEastAsia" w:hAnsiTheme="minorHAnsi" w:cstheme="minorBidi"/>
          <w:noProof/>
          <w:lang w:eastAsia="pt-PT"/>
        </w:rPr>
        <w:tab/>
      </w:r>
      <w:r w:rsidRPr="00F859C0">
        <w:rPr>
          <w:noProof/>
        </w:rPr>
        <w:t>Plano de mobilização dos recursos</w:t>
      </w:r>
      <w:r>
        <w:rPr>
          <w:noProof/>
        </w:rPr>
        <w:tab/>
      </w:r>
      <w:r>
        <w:rPr>
          <w:noProof/>
        </w:rPr>
        <w:fldChar w:fldCharType="begin"/>
      </w:r>
      <w:r>
        <w:rPr>
          <w:noProof/>
        </w:rPr>
        <w:instrText xml:space="preserve"> PAGEREF _Toc522528685 \h </w:instrText>
      </w:r>
      <w:r>
        <w:rPr>
          <w:noProof/>
        </w:rPr>
      </w:r>
      <w:r>
        <w:rPr>
          <w:noProof/>
        </w:rPr>
        <w:fldChar w:fldCharType="separate"/>
      </w:r>
      <w:r>
        <w:rPr>
          <w:noProof/>
        </w:rPr>
        <w:t>59</w:t>
      </w:r>
      <w:r>
        <w:rPr>
          <w:noProof/>
        </w:rPr>
        <w:fldChar w:fldCharType="end"/>
      </w:r>
    </w:p>
    <w:p w14:paraId="36AEA912" w14:textId="77777777" w:rsidR="00440EAC" w:rsidRDefault="00440EAC">
      <w:pPr>
        <w:pStyle w:val="ndice1"/>
        <w:tabs>
          <w:tab w:val="left" w:pos="480"/>
          <w:tab w:val="right" w:leader="dot" w:pos="9060"/>
        </w:tabs>
        <w:rPr>
          <w:rFonts w:asciiTheme="minorHAnsi" w:eastAsiaTheme="minorEastAsia" w:hAnsiTheme="minorHAnsi" w:cstheme="minorBidi"/>
          <w:b w:val="0"/>
          <w:noProof/>
          <w:sz w:val="22"/>
          <w:szCs w:val="22"/>
          <w:lang w:eastAsia="pt-PT"/>
        </w:rPr>
      </w:pPr>
      <w:r w:rsidRPr="00F859C0">
        <w:rPr>
          <w:noProof/>
        </w:rPr>
        <w:t>V.</w:t>
      </w:r>
      <w:r>
        <w:rPr>
          <w:rFonts w:asciiTheme="minorHAnsi" w:eastAsiaTheme="minorEastAsia" w:hAnsiTheme="minorHAnsi" w:cstheme="minorBidi"/>
          <w:b w:val="0"/>
          <w:noProof/>
          <w:sz w:val="22"/>
          <w:szCs w:val="22"/>
          <w:lang w:eastAsia="pt-PT"/>
        </w:rPr>
        <w:tab/>
      </w:r>
      <w:r w:rsidRPr="00F859C0">
        <w:rPr>
          <w:noProof/>
        </w:rPr>
        <w:t>QUADRO DE SEGUIMENTO E AVALIAÇÃO</w:t>
      </w:r>
      <w:r>
        <w:rPr>
          <w:noProof/>
        </w:rPr>
        <w:tab/>
      </w:r>
      <w:r>
        <w:rPr>
          <w:noProof/>
        </w:rPr>
        <w:fldChar w:fldCharType="begin"/>
      </w:r>
      <w:r>
        <w:rPr>
          <w:noProof/>
        </w:rPr>
        <w:instrText xml:space="preserve"> PAGEREF _Toc522528686 \h </w:instrText>
      </w:r>
      <w:r>
        <w:rPr>
          <w:noProof/>
        </w:rPr>
      </w:r>
      <w:r>
        <w:rPr>
          <w:noProof/>
        </w:rPr>
        <w:fldChar w:fldCharType="separate"/>
      </w:r>
      <w:r>
        <w:rPr>
          <w:noProof/>
        </w:rPr>
        <w:t>1</w:t>
      </w:r>
      <w:r>
        <w:rPr>
          <w:noProof/>
        </w:rPr>
        <w:fldChar w:fldCharType="end"/>
      </w:r>
    </w:p>
    <w:p w14:paraId="6598D6ED"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5.1</w:t>
      </w:r>
      <w:r>
        <w:rPr>
          <w:rFonts w:asciiTheme="minorHAnsi" w:eastAsiaTheme="minorEastAsia" w:hAnsiTheme="minorHAnsi" w:cstheme="minorBidi"/>
          <w:b w:val="0"/>
          <w:noProof/>
          <w:lang w:eastAsia="pt-PT"/>
        </w:rPr>
        <w:tab/>
      </w:r>
      <w:r w:rsidRPr="00F859C0">
        <w:rPr>
          <w:noProof/>
        </w:rPr>
        <w:t>Quadro de performance</w:t>
      </w:r>
      <w:r>
        <w:rPr>
          <w:noProof/>
        </w:rPr>
        <w:tab/>
      </w:r>
      <w:r>
        <w:rPr>
          <w:noProof/>
        </w:rPr>
        <w:fldChar w:fldCharType="begin"/>
      </w:r>
      <w:r>
        <w:rPr>
          <w:noProof/>
        </w:rPr>
        <w:instrText xml:space="preserve"> PAGEREF _Toc522528687 \h </w:instrText>
      </w:r>
      <w:r>
        <w:rPr>
          <w:noProof/>
        </w:rPr>
      </w:r>
      <w:r>
        <w:rPr>
          <w:noProof/>
        </w:rPr>
        <w:fldChar w:fldCharType="separate"/>
      </w:r>
      <w:r>
        <w:rPr>
          <w:noProof/>
        </w:rPr>
        <w:t>1</w:t>
      </w:r>
      <w:r>
        <w:rPr>
          <w:noProof/>
        </w:rPr>
        <w:fldChar w:fldCharType="end"/>
      </w:r>
    </w:p>
    <w:p w14:paraId="337A3590" w14:textId="77777777" w:rsidR="00440EAC" w:rsidRDefault="00440EAC">
      <w:pPr>
        <w:pStyle w:val="ndice3"/>
        <w:tabs>
          <w:tab w:val="right" w:leader="dot" w:pos="9060"/>
        </w:tabs>
        <w:rPr>
          <w:rFonts w:asciiTheme="minorHAnsi" w:eastAsiaTheme="minorEastAsia" w:hAnsiTheme="minorHAnsi" w:cstheme="minorBidi"/>
          <w:noProof/>
          <w:lang w:eastAsia="pt-PT"/>
        </w:rPr>
      </w:pPr>
      <w:r w:rsidRPr="00F859C0">
        <w:rPr>
          <w:rFonts w:ascii="Times New Roman" w:hAnsi="Times New Roman"/>
          <w:noProof/>
        </w:rPr>
        <w:t>ANEXO N°1: QUADRO DE PERFORMANCE</w:t>
      </w:r>
      <w:r>
        <w:rPr>
          <w:noProof/>
        </w:rPr>
        <w:tab/>
      </w:r>
      <w:r>
        <w:rPr>
          <w:noProof/>
        </w:rPr>
        <w:fldChar w:fldCharType="begin"/>
      </w:r>
      <w:r>
        <w:rPr>
          <w:noProof/>
        </w:rPr>
        <w:instrText xml:space="preserve"> PAGEREF _Toc522528688 \h </w:instrText>
      </w:r>
      <w:r>
        <w:rPr>
          <w:noProof/>
        </w:rPr>
      </w:r>
      <w:r>
        <w:rPr>
          <w:noProof/>
        </w:rPr>
        <w:fldChar w:fldCharType="separate"/>
      </w:r>
      <w:r>
        <w:rPr>
          <w:noProof/>
        </w:rPr>
        <w:t>1</w:t>
      </w:r>
      <w:r>
        <w:rPr>
          <w:noProof/>
        </w:rPr>
        <w:fldChar w:fldCharType="end"/>
      </w:r>
    </w:p>
    <w:p w14:paraId="7265ABA1"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5.2</w:t>
      </w:r>
      <w:r>
        <w:rPr>
          <w:rFonts w:asciiTheme="minorHAnsi" w:eastAsiaTheme="minorEastAsia" w:hAnsiTheme="minorHAnsi" w:cstheme="minorBidi"/>
          <w:b w:val="0"/>
          <w:noProof/>
          <w:lang w:eastAsia="pt-PT"/>
        </w:rPr>
        <w:tab/>
      </w:r>
      <w:r w:rsidRPr="00F859C0">
        <w:rPr>
          <w:noProof/>
        </w:rPr>
        <w:t>Sistemas de gestão dos dados</w:t>
      </w:r>
      <w:r>
        <w:rPr>
          <w:noProof/>
        </w:rPr>
        <w:tab/>
      </w:r>
      <w:r>
        <w:rPr>
          <w:noProof/>
        </w:rPr>
        <w:fldChar w:fldCharType="begin"/>
      </w:r>
      <w:r>
        <w:rPr>
          <w:noProof/>
        </w:rPr>
        <w:instrText xml:space="preserve"> PAGEREF _Toc522528689 \h </w:instrText>
      </w:r>
      <w:r>
        <w:rPr>
          <w:noProof/>
        </w:rPr>
      </w:r>
      <w:r>
        <w:rPr>
          <w:noProof/>
        </w:rPr>
        <w:fldChar w:fldCharType="separate"/>
      </w:r>
      <w:r>
        <w:rPr>
          <w:noProof/>
        </w:rPr>
        <w:t>1</w:t>
      </w:r>
      <w:r>
        <w:rPr>
          <w:noProof/>
        </w:rPr>
        <w:fldChar w:fldCharType="end"/>
      </w:r>
    </w:p>
    <w:p w14:paraId="417622EB"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5.2.1</w:t>
      </w:r>
      <w:r>
        <w:rPr>
          <w:rFonts w:asciiTheme="minorHAnsi" w:eastAsiaTheme="minorEastAsia" w:hAnsiTheme="minorHAnsi" w:cstheme="minorBidi"/>
          <w:noProof/>
          <w:lang w:eastAsia="pt-PT"/>
        </w:rPr>
        <w:tab/>
      </w:r>
      <w:r w:rsidRPr="00F859C0">
        <w:rPr>
          <w:noProof/>
        </w:rPr>
        <w:t>Utilização dos dados de rotina</w:t>
      </w:r>
      <w:r>
        <w:rPr>
          <w:noProof/>
        </w:rPr>
        <w:tab/>
      </w:r>
      <w:r>
        <w:rPr>
          <w:noProof/>
        </w:rPr>
        <w:fldChar w:fldCharType="begin"/>
      </w:r>
      <w:r>
        <w:rPr>
          <w:noProof/>
        </w:rPr>
        <w:instrText xml:space="preserve"> PAGEREF _Toc522528690 \h </w:instrText>
      </w:r>
      <w:r>
        <w:rPr>
          <w:noProof/>
        </w:rPr>
      </w:r>
      <w:r>
        <w:rPr>
          <w:noProof/>
        </w:rPr>
        <w:fldChar w:fldCharType="separate"/>
      </w:r>
      <w:r>
        <w:rPr>
          <w:noProof/>
        </w:rPr>
        <w:t>1</w:t>
      </w:r>
      <w:r>
        <w:rPr>
          <w:noProof/>
        </w:rPr>
        <w:fldChar w:fldCharType="end"/>
      </w:r>
    </w:p>
    <w:p w14:paraId="6C266CB5" w14:textId="77777777" w:rsidR="00440EAC" w:rsidRDefault="00440EAC">
      <w:pPr>
        <w:pStyle w:val="ndice3"/>
        <w:tabs>
          <w:tab w:val="left" w:pos="1200"/>
          <w:tab w:val="right" w:leader="dot" w:pos="9060"/>
        </w:tabs>
        <w:rPr>
          <w:rFonts w:asciiTheme="minorHAnsi" w:eastAsiaTheme="minorEastAsia" w:hAnsiTheme="minorHAnsi" w:cstheme="minorBidi"/>
          <w:noProof/>
          <w:lang w:eastAsia="pt-PT"/>
        </w:rPr>
      </w:pPr>
      <w:r w:rsidRPr="00F859C0">
        <w:rPr>
          <w:noProof/>
        </w:rPr>
        <w:t>5.2.2</w:t>
      </w:r>
      <w:r>
        <w:rPr>
          <w:rFonts w:asciiTheme="minorHAnsi" w:eastAsiaTheme="minorEastAsia" w:hAnsiTheme="minorHAnsi" w:cstheme="minorBidi"/>
          <w:noProof/>
          <w:lang w:eastAsia="pt-PT"/>
        </w:rPr>
        <w:tab/>
      </w:r>
      <w:r w:rsidRPr="00F859C0">
        <w:rPr>
          <w:noProof/>
        </w:rPr>
        <w:t>Avaliação do impacto</w:t>
      </w:r>
      <w:r>
        <w:rPr>
          <w:noProof/>
        </w:rPr>
        <w:tab/>
      </w:r>
      <w:r>
        <w:rPr>
          <w:noProof/>
        </w:rPr>
        <w:fldChar w:fldCharType="begin"/>
      </w:r>
      <w:r>
        <w:rPr>
          <w:noProof/>
        </w:rPr>
        <w:instrText xml:space="preserve"> PAGEREF _Toc522528691 \h </w:instrText>
      </w:r>
      <w:r>
        <w:rPr>
          <w:noProof/>
        </w:rPr>
      </w:r>
      <w:r>
        <w:rPr>
          <w:noProof/>
        </w:rPr>
        <w:fldChar w:fldCharType="separate"/>
      </w:r>
      <w:r>
        <w:rPr>
          <w:noProof/>
        </w:rPr>
        <w:t>1</w:t>
      </w:r>
      <w:r>
        <w:rPr>
          <w:noProof/>
        </w:rPr>
        <w:fldChar w:fldCharType="end"/>
      </w:r>
    </w:p>
    <w:p w14:paraId="192545B5" w14:textId="77777777" w:rsidR="00440EAC" w:rsidRDefault="00440EAC">
      <w:pPr>
        <w:pStyle w:val="ndice2"/>
        <w:tabs>
          <w:tab w:val="left" w:pos="960"/>
          <w:tab w:val="right" w:leader="dot" w:pos="9060"/>
        </w:tabs>
        <w:rPr>
          <w:rFonts w:asciiTheme="minorHAnsi" w:eastAsiaTheme="minorEastAsia" w:hAnsiTheme="minorHAnsi" w:cstheme="minorBidi"/>
          <w:b w:val="0"/>
          <w:noProof/>
          <w:lang w:eastAsia="pt-PT"/>
        </w:rPr>
      </w:pPr>
      <w:r w:rsidRPr="00F859C0">
        <w:rPr>
          <w:noProof/>
        </w:rPr>
        <w:t>5.3</w:t>
      </w:r>
      <w:r>
        <w:rPr>
          <w:rFonts w:asciiTheme="minorHAnsi" w:eastAsiaTheme="minorEastAsia" w:hAnsiTheme="minorHAnsi" w:cstheme="minorBidi"/>
          <w:b w:val="0"/>
          <w:noProof/>
          <w:lang w:eastAsia="pt-PT"/>
        </w:rPr>
        <w:tab/>
      </w:r>
      <w:r w:rsidRPr="00F859C0">
        <w:rPr>
          <w:noProof/>
        </w:rPr>
        <w:t>Mecanismos de coordenação do S&amp;A</w:t>
      </w:r>
      <w:r>
        <w:rPr>
          <w:noProof/>
        </w:rPr>
        <w:tab/>
      </w:r>
      <w:r>
        <w:rPr>
          <w:noProof/>
        </w:rPr>
        <w:fldChar w:fldCharType="begin"/>
      </w:r>
      <w:r>
        <w:rPr>
          <w:noProof/>
        </w:rPr>
        <w:instrText xml:space="preserve"> PAGEREF _Toc522528692 \h </w:instrText>
      </w:r>
      <w:r>
        <w:rPr>
          <w:noProof/>
        </w:rPr>
      </w:r>
      <w:r>
        <w:rPr>
          <w:noProof/>
        </w:rPr>
        <w:fldChar w:fldCharType="separate"/>
      </w:r>
      <w:r>
        <w:rPr>
          <w:noProof/>
        </w:rPr>
        <w:t>1</w:t>
      </w:r>
      <w:r>
        <w:rPr>
          <w:noProof/>
        </w:rPr>
        <w:fldChar w:fldCharType="end"/>
      </w:r>
    </w:p>
    <w:p w14:paraId="45EFDE3C" w14:textId="77777777" w:rsidR="00440EAC" w:rsidRDefault="00440EAC">
      <w:pPr>
        <w:pStyle w:val="ndice1"/>
        <w:tabs>
          <w:tab w:val="right" w:leader="dot" w:pos="9060"/>
        </w:tabs>
        <w:rPr>
          <w:rFonts w:asciiTheme="minorHAnsi" w:eastAsiaTheme="minorEastAsia" w:hAnsiTheme="minorHAnsi" w:cstheme="minorBidi"/>
          <w:b w:val="0"/>
          <w:noProof/>
          <w:sz w:val="22"/>
          <w:szCs w:val="22"/>
          <w:lang w:eastAsia="pt-PT"/>
        </w:rPr>
      </w:pPr>
      <w:r w:rsidRPr="00F859C0">
        <w:rPr>
          <w:noProof/>
        </w:rPr>
        <w:t>REFERÊNCIAS BIBLIOGRÁFICAS</w:t>
      </w:r>
      <w:r>
        <w:rPr>
          <w:noProof/>
        </w:rPr>
        <w:tab/>
      </w:r>
      <w:r>
        <w:rPr>
          <w:noProof/>
        </w:rPr>
        <w:fldChar w:fldCharType="begin"/>
      </w:r>
      <w:r>
        <w:rPr>
          <w:noProof/>
        </w:rPr>
        <w:instrText xml:space="preserve"> PAGEREF _Toc522528693 \h </w:instrText>
      </w:r>
      <w:r>
        <w:rPr>
          <w:noProof/>
        </w:rPr>
      </w:r>
      <w:r>
        <w:rPr>
          <w:noProof/>
        </w:rPr>
        <w:fldChar w:fldCharType="separate"/>
      </w:r>
      <w:r>
        <w:rPr>
          <w:noProof/>
        </w:rPr>
        <w:t>3</w:t>
      </w:r>
      <w:r>
        <w:rPr>
          <w:noProof/>
        </w:rPr>
        <w:fldChar w:fldCharType="end"/>
      </w:r>
    </w:p>
    <w:p w14:paraId="1E2D8774" w14:textId="77777777" w:rsidR="00440EAC" w:rsidRDefault="00440EAC">
      <w:pPr>
        <w:pStyle w:val="ndice1"/>
        <w:tabs>
          <w:tab w:val="right" w:leader="dot" w:pos="9060"/>
        </w:tabs>
        <w:rPr>
          <w:rFonts w:asciiTheme="minorHAnsi" w:eastAsiaTheme="minorEastAsia" w:hAnsiTheme="minorHAnsi" w:cstheme="minorBidi"/>
          <w:b w:val="0"/>
          <w:noProof/>
          <w:sz w:val="22"/>
          <w:szCs w:val="22"/>
          <w:lang w:eastAsia="pt-PT"/>
        </w:rPr>
      </w:pPr>
      <w:r w:rsidRPr="00F859C0">
        <w:rPr>
          <w:noProof/>
        </w:rPr>
        <w:t>ANNEXOS</w:t>
      </w:r>
      <w:r>
        <w:rPr>
          <w:noProof/>
        </w:rPr>
        <w:tab/>
      </w:r>
      <w:r>
        <w:rPr>
          <w:noProof/>
        </w:rPr>
        <w:fldChar w:fldCharType="begin"/>
      </w:r>
      <w:r>
        <w:rPr>
          <w:noProof/>
        </w:rPr>
        <w:instrText xml:space="preserve"> PAGEREF _Toc522528694 \h </w:instrText>
      </w:r>
      <w:r>
        <w:rPr>
          <w:noProof/>
        </w:rPr>
      </w:r>
      <w:r>
        <w:rPr>
          <w:noProof/>
        </w:rPr>
        <w:fldChar w:fldCharType="separate"/>
      </w:r>
      <w:r>
        <w:rPr>
          <w:noProof/>
        </w:rPr>
        <w:t>3</w:t>
      </w:r>
      <w:r>
        <w:rPr>
          <w:noProof/>
        </w:rPr>
        <w:fldChar w:fldCharType="end"/>
      </w:r>
    </w:p>
    <w:p w14:paraId="53B236F2" w14:textId="77777777" w:rsidR="004D51E7" w:rsidRPr="002D1CF1" w:rsidRDefault="000017C1" w:rsidP="000017C1">
      <w:pPr>
        <w:pStyle w:val="Ttulo1"/>
        <w:spacing w:before="0"/>
        <w:rPr>
          <w:color w:val="auto"/>
          <w:lang w:val="pt-PT"/>
        </w:rPr>
      </w:pPr>
      <w:r w:rsidRPr="002D1CF1">
        <w:rPr>
          <w:color w:val="auto"/>
          <w:lang w:val="pt-PT"/>
        </w:rPr>
        <w:fldChar w:fldCharType="end"/>
      </w:r>
      <w:r w:rsidRPr="002D1CF1">
        <w:rPr>
          <w:color w:val="008000"/>
          <w:lang w:val="pt-PT"/>
        </w:rPr>
        <w:br w:type="column"/>
      </w:r>
      <w:bookmarkStart w:id="2" w:name="_Toc393099938"/>
      <w:bookmarkStart w:id="3" w:name="_Toc522528608"/>
      <w:r w:rsidR="00F33C6A" w:rsidRPr="002D1CF1">
        <w:rPr>
          <w:color w:val="auto"/>
          <w:lang w:val="pt-PT"/>
        </w:rPr>
        <w:lastRenderedPageBreak/>
        <w:t>LISTA DA</w:t>
      </w:r>
      <w:r w:rsidR="004D51E7" w:rsidRPr="002D1CF1">
        <w:rPr>
          <w:color w:val="auto"/>
          <w:lang w:val="pt-PT"/>
        </w:rPr>
        <w:t>S TAB</w:t>
      </w:r>
      <w:r w:rsidR="00F33C6A" w:rsidRPr="002D1CF1">
        <w:rPr>
          <w:color w:val="auto"/>
          <w:lang w:val="pt-PT"/>
        </w:rPr>
        <w:t>E</w:t>
      </w:r>
      <w:r w:rsidR="004D51E7" w:rsidRPr="002D1CF1">
        <w:rPr>
          <w:color w:val="auto"/>
          <w:lang w:val="pt-PT"/>
        </w:rPr>
        <w:t>L</w:t>
      </w:r>
      <w:r w:rsidR="00F33C6A" w:rsidRPr="002D1CF1">
        <w:rPr>
          <w:color w:val="auto"/>
          <w:lang w:val="pt-PT"/>
        </w:rPr>
        <w:t>AS</w:t>
      </w:r>
      <w:bookmarkEnd w:id="2"/>
      <w:bookmarkEnd w:id="3"/>
    </w:p>
    <w:p w14:paraId="76F2B887" w14:textId="77777777" w:rsidR="00BB4213" w:rsidRPr="000A3A43" w:rsidRDefault="008B2F96">
      <w:pPr>
        <w:pStyle w:val="ndicedeilustraes"/>
        <w:tabs>
          <w:tab w:val="right" w:leader="dot" w:pos="9060"/>
        </w:tabs>
        <w:rPr>
          <w:rFonts w:ascii="Cambria" w:eastAsiaTheme="minorEastAsia" w:hAnsi="Cambria"/>
        </w:rPr>
      </w:pPr>
      <w:r>
        <w:fldChar w:fldCharType="begin"/>
      </w:r>
      <w:r>
        <w:instrText xml:space="preserve"> TOC \c "Tableau" </w:instrText>
      </w:r>
      <w:r>
        <w:fldChar w:fldCharType="separate"/>
      </w:r>
      <w:r w:rsidR="00BB4213" w:rsidRPr="00AB6368">
        <w:rPr>
          <w:noProof/>
        </w:rPr>
        <w:t>Tabela 1: Dados demográficos</w:t>
      </w:r>
      <w:r w:rsidR="00BB4213">
        <w:rPr>
          <w:noProof/>
        </w:rPr>
        <w:tab/>
      </w:r>
      <w:r w:rsidR="00BB4213">
        <w:rPr>
          <w:noProof/>
        </w:rPr>
        <w:fldChar w:fldCharType="begin"/>
      </w:r>
      <w:r w:rsidR="00BB4213">
        <w:rPr>
          <w:noProof/>
        </w:rPr>
        <w:instrText xml:space="preserve"> PAGEREF _Toc389139980 \h </w:instrText>
      </w:r>
      <w:r w:rsidR="00BB4213">
        <w:rPr>
          <w:noProof/>
        </w:rPr>
      </w:r>
      <w:r w:rsidR="00BB4213">
        <w:rPr>
          <w:noProof/>
        </w:rPr>
        <w:fldChar w:fldCharType="separate"/>
      </w:r>
      <w:r w:rsidR="006614B6">
        <w:rPr>
          <w:noProof/>
        </w:rPr>
        <w:t>12</w:t>
      </w:r>
      <w:r w:rsidR="00BB4213">
        <w:rPr>
          <w:noProof/>
        </w:rPr>
        <w:fldChar w:fldCharType="end"/>
      </w:r>
    </w:p>
    <w:p w14:paraId="589E1258" w14:textId="77777777" w:rsidR="00BB4213" w:rsidRPr="000A3A43" w:rsidRDefault="00BB4213">
      <w:pPr>
        <w:pStyle w:val="ndicedeilustraes"/>
        <w:tabs>
          <w:tab w:val="right" w:leader="dot" w:pos="9060"/>
        </w:tabs>
        <w:rPr>
          <w:rFonts w:ascii="Cambria" w:eastAsiaTheme="minorEastAsia" w:hAnsi="Cambria"/>
        </w:rPr>
      </w:pPr>
      <w:r>
        <w:rPr>
          <w:noProof/>
        </w:rPr>
        <w:t>Tabela 2</w:t>
      </w:r>
      <w:r w:rsidRPr="00AB6368">
        <w:rPr>
          <w:noProof/>
        </w:rPr>
        <w:t>: Indicadores sanitários e  socio-económicos</w:t>
      </w:r>
      <w:r>
        <w:rPr>
          <w:noProof/>
        </w:rPr>
        <w:tab/>
      </w:r>
      <w:r>
        <w:rPr>
          <w:noProof/>
        </w:rPr>
        <w:fldChar w:fldCharType="begin"/>
      </w:r>
      <w:r>
        <w:rPr>
          <w:noProof/>
        </w:rPr>
        <w:instrText xml:space="preserve"> PAGEREF _Toc389139981 \h </w:instrText>
      </w:r>
      <w:r>
        <w:rPr>
          <w:noProof/>
        </w:rPr>
      </w:r>
      <w:r>
        <w:rPr>
          <w:noProof/>
        </w:rPr>
        <w:fldChar w:fldCharType="separate"/>
      </w:r>
      <w:r w:rsidR="006614B6">
        <w:rPr>
          <w:noProof/>
        </w:rPr>
        <w:t>13</w:t>
      </w:r>
      <w:r>
        <w:rPr>
          <w:noProof/>
        </w:rPr>
        <w:fldChar w:fldCharType="end"/>
      </w:r>
    </w:p>
    <w:p w14:paraId="4332AB2F" w14:textId="77777777" w:rsidR="00BB4213" w:rsidRPr="000A3A43" w:rsidRDefault="00BB4213">
      <w:pPr>
        <w:pStyle w:val="ndicedeilustraes"/>
        <w:tabs>
          <w:tab w:val="right" w:leader="dot" w:pos="9060"/>
        </w:tabs>
        <w:rPr>
          <w:rFonts w:ascii="Cambria" w:eastAsiaTheme="minorEastAsia" w:hAnsi="Cambria"/>
        </w:rPr>
      </w:pPr>
      <w:r>
        <w:rPr>
          <w:noProof/>
        </w:rPr>
        <w:t>Tabela 3</w:t>
      </w:r>
      <w:r w:rsidRPr="00AB6368">
        <w:rPr>
          <w:noProof/>
        </w:rPr>
        <w:t>: Rácio de habitantes por grupos profissionais, parteiras e técnicos de radiologia</w:t>
      </w:r>
      <w:r>
        <w:rPr>
          <w:noProof/>
        </w:rPr>
        <w:tab/>
      </w:r>
      <w:r>
        <w:rPr>
          <w:noProof/>
        </w:rPr>
        <w:fldChar w:fldCharType="begin"/>
      </w:r>
      <w:r>
        <w:rPr>
          <w:noProof/>
        </w:rPr>
        <w:instrText xml:space="preserve"> PAGEREF _Toc389139982 \h </w:instrText>
      </w:r>
      <w:r>
        <w:rPr>
          <w:noProof/>
        </w:rPr>
      </w:r>
      <w:r>
        <w:rPr>
          <w:noProof/>
        </w:rPr>
        <w:fldChar w:fldCharType="separate"/>
      </w:r>
      <w:r w:rsidR="006614B6">
        <w:rPr>
          <w:noProof/>
        </w:rPr>
        <w:t>15</w:t>
      </w:r>
      <w:r>
        <w:rPr>
          <w:noProof/>
        </w:rPr>
        <w:fldChar w:fldCharType="end"/>
      </w:r>
    </w:p>
    <w:p w14:paraId="09DE1586" w14:textId="77777777" w:rsidR="00BB4213" w:rsidRPr="000A3A43" w:rsidRDefault="00BB4213">
      <w:pPr>
        <w:pStyle w:val="ndicedeilustraes"/>
        <w:tabs>
          <w:tab w:val="right" w:leader="dot" w:pos="9060"/>
        </w:tabs>
        <w:rPr>
          <w:rFonts w:ascii="Cambria" w:eastAsiaTheme="minorEastAsia" w:hAnsi="Cambria"/>
        </w:rPr>
      </w:pPr>
      <w:r w:rsidRPr="00AB6368">
        <w:rPr>
          <w:noProof/>
        </w:rPr>
        <w:t>Tabela 4: Evolução do financiamento da saúde</w:t>
      </w:r>
      <w:r>
        <w:rPr>
          <w:noProof/>
        </w:rPr>
        <w:tab/>
      </w:r>
      <w:r>
        <w:rPr>
          <w:noProof/>
        </w:rPr>
        <w:fldChar w:fldCharType="begin"/>
      </w:r>
      <w:r>
        <w:rPr>
          <w:noProof/>
        </w:rPr>
        <w:instrText xml:space="preserve"> PAGEREF _Toc389139983 \h </w:instrText>
      </w:r>
      <w:r>
        <w:rPr>
          <w:noProof/>
        </w:rPr>
      </w:r>
      <w:r>
        <w:rPr>
          <w:noProof/>
        </w:rPr>
        <w:fldChar w:fldCharType="separate"/>
      </w:r>
      <w:r w:rsidR="006614B6">
        <w:rPr>
          <w:noProof/>
        </w:rPr>
        <w:t>17</w:t>
      </w:r>
      <w:r>
        <w:rPr>
          <w:noProof/>
        </w:rPr>
        <w:fldChar w:fldCharType="end"/>
      </w:r>
    </w:p>
    <w:p w14:paraId="27EC7B4A" w14:textId="77777777" w:rsidR="00BB4213" w:rsidRPr="000A3A43" w:rsidRDefault="00BB4213">
      <w:pPr>
        <w:pStyle w:val="ndicedeilustraes"/>
        <w:tabs>
          <w:tab w:val="right" w:leader="dot" w:pos="9060"/>
        </w:tabs>
        <w:rPr>
          <w:rFonts w:ascii="Cambria" w:eastAsiaTheme="minorEastAsia" w:hAnsi="Cambria"/>
        </w:rPr>
      </w:pPr>
      <w:r>
        <w:rPr>
          <w:noProof/>
        </w:rPr>
        <w:t>Tabela 5 :</w:t>
      </w:r>
      <w:r w:rsidRPr="00AB6368">
        <w:rPr>
          <w:noProof/>
        </w:rPr>
        <w:t xml:space="preserve"> </w:t>
      </w:r>
      <w:r>
        <w:rPr>
          <w:noProof/>
        </w:rPr>
        <w:t>fonte de financiamento por estado e parceiros</w:t>
      </w:r>
      <w:r>
        <w:rPr>
          <w:noProof/>
        </w:rPr>
        <w:tab/>
      </w:r>
      <w:r>
        <w:rPr>
          <w:noProof/>
        </w:rPr>
        <w:fldChar w:fldCharType="begin"/>
      </w:r>
      <w:r>
        <w:rPr>
          <w:noProof/>
        </w:rPr>
        <w:instrText xml:space="preserve"> PAGEREF _Toc389139984 \h </w:instrText>
      </w:r>
      <w:r>
        <w:rPr>
          <w:noProof/>
        </w:rPr>
      </w:r>
      <w:r>
        <w:rPr>
          <w:noProof/>
        </w:rPr>
        <w:fldChar w:fldCharType="separate"/>
      </w:r>
      <w:r w:rsidR="006614B6">
        <w:rPr>
          <w:noProof/>
        </w:rPr>
        <w:t>18</w:t>
      </w:r>
      <w:r>
        <w:rPr>
          <w:noProof/>
        </w:rPr>
        <w:fldChar w:fldCharType="end"/>
      </w:r>
    </w:p>
    <w:p w14:paraId="364295E8" w14:textId="77777777" w:rsidR="00BB4213" w:rsidRPr="000A3A43" w:rsidRDefault="00BB4213">
      <w:pPr>
        <w:pStyle w:val="ndicedeilustraes"/>
        <w:tabs>
          <w:tab w:val="right" w:leader="dot" w:pos="9060"/>
        </w:tabs>
        <w:rPr>
          <w:rFonts w:ascii="Cambria" w:eastAsiaTheme="minorEastAsia" w:hAnsi="Cambria"/>
        </w:rPr>
      </w:pPr>
      <w:r>
        <w:rPr>
          <w:noProof/>
        </w:rPr>
        <w:t xml:space="preserve">Tabela 6: </w:t>
      </w:r>
      <w:r w:rsidR="00200906">
        <w:rPr>
          <w:noProof/>
        </w:rPr>
        <w:t>Fatores</w:t>
      </w:r>
      <w:r>
        <w:rPr>
          <w:noProof/>
        </w:rPr>
        <w:t xml:space="preserve"> ambientais, regiões e tamanho da população por estrato</w:t>
      </w:r>
      <w:r>
        <w:rPr>
          <w:noProof/>
        </w:rPr>
        <w:tab/>
      </w:r>
      <w:r>
        <w:rPr>
          <w:noProof/>
        </w:rPr>
        <w:fldChar w:fldCharType="begin"/>
      </w:r>
      <w:r>
        <w:rPr>
          <w:noProof/>
        </w:rPr>
        <w:instrText xml:space="preserve"> PAGEREF _Toc389139985 \h </w:instrText>
      </w:r>
      <w:r>
        <w:rPr>
          <w:noProof/>
        </w:rPr>
      </w:r>
      <w:r>
        <w:rPr>
          <w:noProof/>
        </w:rPr>
        <w:fldChar w:fldCharType="separate"/>
      </w:r>
      <w:r w:rsidR="006614B6">
        <w:rPr>
          <w:noProof/>
        </w:rPr>
        <w:t>24</w:t>
      </w:r>
      <w:r>
        <w:rPr>
          <w:noProof/>
        </w:rPr>
        <w:fldChar w:fldCharType="end"/>
      </w:r>
    </w:p>
    <w:p w14:paraId="337DBED2" w14:textId="77777777" w:rsidR="00BB4213" w:rsidRPr="000A3A43" w:rsidRDefault="00BB4213">
      <w:pPr>
        <w:pStyle w:val="ndicedeilustraes"/>
        <w:tabs>
          <w:tab w:val="right" w:leader="dot" w:pos="9060"/>
        </w:tabs>
        <w:rPr>
          <w:rFonts w:ascii="Cambria" w:eastAsiaTheme="minorEastAsia" w:hAnsi="Cambria"/>
        </w:rPr>
      </w:pPr>
      <w:r>
        <w:rPr>
          <w:noProof/>
        </w:rPr>
        <w:t>Tabela 7</w:t>
      </w:r>
      <w:r w:rsidRPr="00AB6368">
        <w:rPr>
          <w:noProof/>
        </w:rPr>
        <w:t>: Evolução dos indicadores do quadro de performance</w:t>
      </w:r>
      <w:r>
        <w:rPr>
          <w:noProof/>
        </w:rPr>
        <w:tab/>
      </w:r>
      <w:r>
        <w:rPr>
          <w:noProof/>
        </w:rPr>
        <w:fldChar w:fldCharType="begin"/>
      </w:r>
      <w:r>
        <w:rPr>
          <w:noProof/>
        </w:rPr>
        <w:instrText xml:space="preserve"> PAGEREF _Toc389139986 \h </w:instrText>
      </w:r>
      <w:r>
        <w:rPr>
          <w:noProof/>
        </w:rPr>
      </w:r>
      <w:r>
        <w:rPr>
          <w:noProof/>
        </w:rPr>
        <w:fldChar w:fldCharType="separate"/>
      </w:r>
      <w:r w:rsidR="006614B6">
        <w:rPr>
          <w:noProof/>
        </w:rPr>
        <w:t>28</w:t>
      </w:r>
      <w:r>
        <w:rPr>
          <w:noProof/>
        </w:rPr>
        <w:fldChar w:fldCharType="end"/>
      </w:r>
    </w:p>
    <w:p w14:paraId="7A0E5A73" w14:textId="77777777" w:rsidR="00BB4213" w:rsidRPr="000A3A43" w:rsidRDefault="00BB4213">
      <w:pPr>
        <w:pStyle w:val="ndicedeilustraes"/>
        <w:tabs>
          <w:tab w:val="right" w:leader="dot" w:pos="9060"/>
        </w:tabs>
        <w:rPr>
          <w:rFonts w:ascii="Cambria" w:eastAsiaTheme="minorEastAsia" w:hAnsi="Cambria"/>
        </w:rPr>
      </w:pPr>
      <w:r>
        <w:rPr>
          <w:noProof/>
        </w:rPr>
        <w:t xml:space="preserve">Tabela 8 : </w:t>
      </w:r>
      <w:r w:rsidRPr="00AB6368">
        <w:rPr>
          <w:noProof/>
        </w:rPr>
        <w:t>Distribuição dos MILDA na campanha</w:t>
      </w:r>
      <w:r>
        <w:rPr>
          <w:noProof/>
        </w:rPr>
        <w:tab/>
      </w:r>
      <w:r>
        <w:rPr>
          <w:noProof/>
        </w:rPr>
        <w:fldChar w:fldCharType="begin"/>
      </w:r>
      <w:r>
        <w:rPr>
          <w:noProof/>
        </w:rPr>
        <w:instrText xml:space="preserve"> PAGEREF _Toc389139987 \h </w:instrText>
      </w:r>
      <w:r>
        <w:rPr>
          <w:noProof/>
        </w:rPr>
      </w:r>
      <w:r>
        <w:rPr>
          <w:noProof/>
        </w:rPr>
        <w:fldChar w:fldCharType="separate"/>
      </w:r>
      <w:r w:rsidR="006614B6">
        <w:rPr>
          <w:noProof/>
        </w:rPr>
        <w:t>29</w:t>
      </w:r>
      <w:r>
        <w:rPr>
          <w:noProof/>
        </w:rPr>
        <w:fldChar w:fldCharType="end"/>
      </w:r>
    </w:p>
    <w:p w14:paraId="13B0D7A7" w14:textId="77777777" w:rsidR="00BB4213" w:rsidRPr="000A3A43" w:rsidRDefault="00BB4213">
      <w:pPr>
        <w:pStyle w:val="ndicedeilustraes"/>
        <w:tabs>
          <w:tab w:val="right" w:leader="dot" w:pos="9060"/>
        </w:tabs>
        <w:rPr>
          <w:rFonts w:ascii="Cambria" w:eastAsiaTheme="minorEastAsia" w:hAnsi="Cambria"/>
        </w:rPr>
      </w:pPr>
      <w:r w:rsidRPr="00AB6368">
        <w:rPr>
          <w:noProof/>
        </w:rPr>
        <w:t>Tabela 9: Distribuição dos MILDA na rotina</w:t>
      </w:r>
      <w:r>
        <w:rPr>
          <w:noProof/>
        </w:rPr>
        <w:tab/>
      </w:r>
      <w:r>
        <w:rPr>
          <w:noProof/>
        </w:rPr>
        <w:fldChar w:fldCharType="begin"/>
      </w:r>
      <w:r>
        <w:rPr>
          <w:noProof/>
        </w:rPr>
        <w:instrText xml:space="preserve"> PAGEREF _Toc389139988 \h </w:instrText>
      </w:r>
      <w:r>
        <w:rPr>
          <w:noProof/>
        </w:rPr>
      </w:r>
      <w:r>
        <w:rPr>
          <w:noProof/>
        </w:rPr>
        <w:fldChar w:fldCharType="separate"/>
      </w:r>
      <w:r w:rsidR="006614B6">
        <w:rPr>
          <w:noProof/>
        </w:rPr>
        <w:t>30</w:t>
      </w:r>
      <w:r>
        <w:rPr>
          <w:noProof/>
        </w:rPr>
        <w:fldChar w:fldCharType="end"/>
      </w:r>
    </w:p>
    <w:p w14:paraId="024DEE79" w14:textId="77777777" w:rsidR="00BB4213" w:rsidRPr="000A3A43" w:rsidRDefault="00BB4213">
      <w:pPr>
        <w:pStyle w:val="ndicedeilustraes"/>
        <w:tabs>
          <w:tab w:val="right" w:leader="dot" w:pos="9060"/>
        </w:tabs>
        <w:rPr>
          <w:rFonts w:ascii="Cambria" w:eastAsiaTheme="minorEastAsia" w:hAnsi="Cambria"/>
        </w:rPr>
      </w:pPr>
      <w:r>
        <w:rPr>
          <w:noProof/>
        </w:rPr>
        <w:t>Tableau 10 : Progressos dos indicadores do diagnóstico parasitológico ao nível das ES, 2013-2017</w:t>
      </w:r>
      <w:r>
        <w:rPr>
          <w:noProof/>
        </w:rPr>
        <w:tab/>
      </w:r>
      <w:r>
        <w:rPr>
          <w:noProof/>
        </w:rPr>
        <w:fldChar w:fldCharType="begin"/>
      </w:r>
      <w:r>
        <w:rPr>
          <w:noProof/>
        </w:rPr>
        <w:instrText xml:space="preserve"> PAGEREF _Toc389139989 \h </w:instrText>
      </w:r>
      <w:r>
        <w:rPr>
          <w:noProof/>
        </w:rPr>
      </w:r>
      <w:r>
        <w:rPr>
          <w:noProof/>
        </w:rPr>
        <w:fldChar w:fldCharType="separate"/>
      </w:r>
      <w:r w:rsidR="006614B6">
        <w:rPr>
          <w:noProof/>
        </w:rPr>
        <w:t>31</w:t>
      </w:r>
      <w:r>
        <w:rPr>
          <w:noProof/>
        </w:rPr>
        <w:fldChar w:fldCharType="end"/>
      </w:r>
    </w:p>
    <w:p w14:paraId="02C25268" w14:textId="77777777" w:rsidR="00BB4213" w:rsidRPr="000A3A43" w:rsidRDefault="00BB4213">
      <w:pPr>
        <w:pStyle w:val="ndicedeilustraes"/>
        <w:tabs>
          <w:tab w:val="right" w:leader="dot" w:pos="9060"/>
        </w:tabs>
        <w:rPr>
          <w:rFonts w:ascii="Cambria" w:eastAsiaTheme="minorEastAsia" w:hAnsi="Cambria"/>
        </w:rPr>
      </w:pPr>
      <w:r w:rsidRPr="00AB6368">
        <w:rPr>
          <w:noProof/>
        </w:rPr>
        <w:t>Tabela 11 : Progressos de indicadores do diagnóstico parasitológico ao nível dos ASC, 2013-2017</w:t>
      </w:r>
      <w:r>
        <w:rPr>
          <w:noProof/>
        </w:rPr>
        <w:tab/>
      </w:r>
      <w:r>
        <w:rPr>
          <w:noProof/>
        </w:rPr>
        <w:fldChar w:fldCharType="begin"/>
      </w:r>
      <w:r>
        <w:rPr>
          <w:noProof/>
        </w:rPr>
        <w:instrText xml:space="preserve"> PAGEREF _Toc389139990 \h </w:instrText>
      </w:r>
      <w:r>
        <w:rPr>
          <w:noProof/>
        </w:rPr>
      </w:r>
      <w:r>
        <w:rPr>
          <w:noProof/>
        </w:rPr>
        <w:fldChar w:fldCharType="separate"/>
      </w:r>
      <w:r w:rsidR="006614B6">
        <w:rPr>
          <w:noProof/>
        </w:rPr>
        <w:t>32</w:t>
      </w:r>
      <w:r>
        <w:rPr>
          <w:noProof/>
        </w:rPr>
        <w:fldChar w:fldCharType="end"/>
      </w:r>
    </w:p>
    <w:p w14:paraId="73E006F8" w14:textId="77777777" w:rsidR="00BB4213" w:rsidRPr="000A3A43" w:rsidRDefault="00BB4213">
      <w:pPr>
        <w:pStyle w:val="ndicedeilustraes"/>
        <w:tabs>
          <w:tab w:val="right" w:leader="dot" w:pos="9060"/>
        </w:tabs>
        <w:rPr>
          <w:rFonts w:ascii="Cambria" w:eastAsiaTheme="minorEastAsia" w:hAnsi="Cambria"/>
        </w:rPr>
      </w:pPr>
      <w:r>
        <w:rPr>
          <w:noProof/>
        </w:rPr>
        <w:t>Tabela 12 : Progressos dos indicadores de Gestão ou Manejo de casos paludismo ao nível das ES, 2013-2017</w:t>
      </w:r>
      <w:r>
        <w:rPr>
          <w:noProof/>
        </w:rPr>
        <w:tab/>
      </w:r>
      <w:r>
        <w:rPr>
          <w:noProof/>
        </w:rPr>
        <w:fldChar w:fldCharType="begin"/>
      </w:r>
      <w:r>
        <w:rPr>
          <w:noProof/>
        </w:rPr>
        <w:instrText xml:space="preserve"> PAGEREF _Toc389139991 \h </w:instrText>
      </w:r>
      <w:r>
        <w:rPr>
          <w:noProof/>
        </w:rPr>
      </w:r>
      <w:r>
        <w:rPr>
          <w:noProof/>
        </w:rPr>
        <w:fldChar w:fldCharType="separate"/>
      </w:r>
      <w:r w:rsidR="006614B6">
        <w:rPr>
          <w:noProof/>
        </w:rPr>
        <w:t>33</w:t>
      </w:r>
      <w:r>
        <w:rPr>
          <w:noProof/>
        </w:rPr>
        <w:fldChar w:fldCharType="end"/>
      </w:r>
    </w:p>
    <w:p w14:paraId="747848DA" w14:textId="77777777" w:rsidR="00BB4213" w:rsidRPr="000A3A43" w:rsidRDefault="00BB4213">
      <w:pPr>
        <w:pStyle w:val="ndicedeilustraes"/>
        <w:tabs>
          <w:tab w:val="right" w:leader="dot" w:pos="9060"/>
        </w:tabs>
        <w:rPr>
          <w:rFonts w:ascii="Cambria" w:eastAsiaTheme="minorEastAsia" w:hAnsi="Cambria"/>
        </w:rPr>
      </w:pPr>
      <w:r>
        <w:rPr>
          <w:noProof/>
        </w:rPr>
        <w:t>Tableau 13 : Progressos dos indicadores de Gestão ou Manejo do paludismo ao nível dos ASC, 2013-2017</w:t>
      </w:r>
      <w:r>
        <w:rPr>
          <w:noProof/>
        </w:rPr>
        <w:tab/>
      </w:r>
      <w:r>
        <w:rPr>
          <w:noProof/>
        </w:rPr>
        <w:fldChar w:fldCharType="begin"/>
      </w:r>
      <w:r>
        <w:rPr>
          <w:noProof/>
        </w:rPr>
        <w:instrText xml:space="preserve"> PAGEREF _Toc389139992 \h </w:instrText>
      </w:r>
      <w:r>
        <w:rPr>
          <w:noProof/>
        </w:rPr>
      </w:r>
      <w:r>
        <w:rPr>
          <w:noProof/>
        </w:rPr>
        <w:fldChar w:fldCharType="separate"/>
      </w:r>
      <w:r w:rsidR="006614B6">
        <w:rPr>
          <w:noProof/>
        </w:rPr>
        <w:t>34</w:t>
      </w:r>
      <w:r>
        <w:rPr>
          <w:noProof/>
        </w:rPr>
        <w:fldChar w:fldCharType="end"/>
      </w:r>
    </w:p>
    <w:p w14:paraId="458FD9FE" w14:textId="77777777" w:rsidR="00BB4213" w:rsidRPr="000A3A43" w:rsidRDefault="00BB4213">
      <w:pPr>
        <w:pStyle w:val="ndicedeilustraes"/>
        <w:tabs>
          <w:tab w:val="right" w:leader="dot" w:pos="9060"/>
        </w:tabs>
        <w:rPr>
          <w:rFonts w:ascii="Cambria" w:eastAsiaTheme="minorEastAsia" w:hAnsi="Cambria"/>
        </w:rPr>
      </w:pPr>
      <w:r>
        <w:rPr>
          <w:noProof/>
        </w:rPr>
        <w:t>Tableau 14 :</w:t>
      </w:r>
      <w:r w:rsidRPr="00AB6368">
        <w:rPr>
          <w:noProof/>
          <w:lang w:eastAsia="fr-FR"/>
        </w:rPr>
        <w:t xml:space="preserve"> Coberturas TPI durante as Consultas Pré-natais 2013-2017, GUB</w:t>
      </w:r>
      <w:r>
        <w:rPr>
          <w:noProof/>
        </w:rPr>
        <w:tab/>
      </w:r>
      <w:r>
        <w:rPr>
          <w:noProof/>
        </w:rPr>
        <w:fldChar w:fldCharType="begin"/>
      </w:r>
      <w:r>
        <w:rPr>
          <w:noProof/>
        </w:rPr>
        <w:instrText xml:space="preserve"> PAGEREF _Toc389139993 \h </w:instrText>
      </w:r>
      <w:r>
        <w:rPr>
          <w:noProof/>
        </w:rPr>
      </w:r>
      <w:r>
        <w:rPr>
          <w:noProof/>
        </w:rPr>
        <w:fldChar w:fldCharType="separate"/>
      </w:r>
      <w:r w:rsidR="006614B6">
        <w:rPr>
          <w:noProof/>
        </w:rPr>
        <w:t>35</w:t>
      </w:r>
      <w:r>
        <w:rPr>
          <w:noProof/>
        </w:rPr>
        <w:fldChar w:fldCharType="end"/>
      </w:r>
    </w:p>
    <w:p w14:paraId="3AAAB66C" w14:textId="77777777" w:rsidR="00BB4213" w:rsidRPr="000A3A43" w:rsidRDefault="00BB4213">
      <w:pPr>
        <w:pStyle w:val="ndicedeilustraes"/>
        <w:tabs>
          <w:tab w:val="right" w:leader="dot" w:pos="9060"/>
        </w:tabs>
        <w:rPr>
          <w:rFonts w:ascii="Cambria" w:eastAsiaTheme="minorEastAsia" w:hAnsi="Cambria"/>
        </w:rPr>
      </w:pPr>
      <w:r>
        <w:rPr>
          <w:noProof/>
        </w:rPr>
        <w:t>Tabela 15 :</w:t>
      </w:r>
      <w:r w:rsidRPr="00AB6368">
        <w:rPr>
          <w:noProof/>
        </w:rPr>
        <w:t xml:space="preserve"> Cobertura da QPS, 2013 à 2017</w:t>
      </w:r>
      <w:r>
        <w:rPr>
          <w:noProof/>
        </w:rPr>
        <w:tab/>
      </w:r>
      <w:r>
        <w:rPr>
          <w:noProof/>
        </w:rPr>
        <w:fldChar w:fldCharType="begin"/>
      </w:r>
      <w:r>
        <w:rPr>
          <w:noProof/>
        </w:rPr>
        <w:instrText xml:space="preserve"> PAGEREF _Toc389139994 \h </w:instrText>
      </w:r>
      <w:r>
        <w:rPr>
          <w:noProof/>
        </w:rPr>
      </w:r>
      <w:r>
        <w:rPr>
          <w:noProof/>
        </w:rPr>
        <w:fldChar w:fldCharType="separate"/>
      </w:r>
      <w:r w:rsidR="006614B6">
        <w:rPr>
          <w:noProof/>
        </w:rPr>
        <w:t>35</w:t>
      </w:r>
      <w:r>
        <w:rPr>
          <w:noProof/>
        </w:rPr>
        <w:fldChar w:fldCharType="end"/>
      </w:r>
    </w:p>
    <w:p w14:paraId="42251C36" w14:textId="77777777" w:rsidR="00BB4213" w:rsidRPr="000A3A43" w:rsidRDefault="00BB4213">
      <w:pPr>
        <w:pStyle w:val="ndicedeilustraes"/>
        <w:tabs>
          <w:tab w:val="right" w:leader="dot" w:pos="9060"/>
        </w:tabs>
        <w:rPr>
          <w:rFonts w:ascii="Cambria" w:eastAsiaTheme="minorEastAsia" w:hAnsi="Cambria"/>
        </w:rPr>
      </w:pPr>
      <w:r w:rsidRPr="00AB6368">
        <w:rPr>
          <w:noProof/>
        </w:rPr>
        <w:t>Tabela 16 : Casos de paludismo confirmado nos ultimos 5 anos</w:t>
      </w:r>
      <w:r>
        <w:rPr>
          <w:noProof/>
        </w:rPr>
        <w:tab/>
      </w:r>
      <w:r>
        <w:rPr>
          <w:noProof/>
        </w:rPr>
        <w:fldChar w:fldCharType="begin"/>
      </w:r>
      <w:r>
        <w:rPr>
          <w:noProof/>
        </w:rPr>
        <w:instrText xml:space="preserve"> PAGEREF _Toc389139995 \h </w:instrText>
      </w:r>
      <w:r>
        <w:rPr>
          <w:noProof/>
        </w:rPr>
      </w:r>
      <w:r>
        <w:rPr>
          <w:noProof/>
        </w:rPr>
        <w:fldChar w:fldCharType="separate"/>
      </w:r>
      <w:r w:rsidR="006614B6">
        <w:rPr>
          <w:noProof/>
        </w:rPr>
        <w:t>38</w:t>
      </w:r>
      <w:r>
        <w:rPr>
          <w:noProof/>
        </w:rPr>
        <w:fldChar w:fldCharType="end"/>
      </w:r>
    </w:p>
    <w:p w14:paraId="24B80854" w14:textId="77777777" w:rsidR="00BB4213" w:rsidRPr="000A3A43" w:rsidRDefault="00BB4213">
      <w:pPr>
        <w:pStyle w:val="ndicedeilustraes"/>
        <w:tabs>
          <w:tab w:val="right" w:leader="dot" w:pos="9060"/>
        </w:tabs>
        <w:rPr>
          <w:rFonts w:ascii="Cambria" w:eastAsiaTheme="minorEastAsia" w:hAnsi="Cambria"/>
        </w:rPr>
      </w:pPr>
      <w:r w:rsidRPr="00AB6368">
        <w:rPr>
          <w:noProof/>
        </w:rPr>
        <w:t xml:space="preserve">Tabela 17 : </w:t>
      </w:r>
      <w:r w:rsidR="003A691B">
        <w:rPr>
          <w:noProof/>
        </w:rPr>
        <w:t>P</w:t>
      </w:r>
      <w:r w:rsidRPr="00AB6368">
        <w:rPr>
          <w:noProof/>
        </w:rPr>
        <w:t>rincipais fraquezas de implementação e medidas de reforços</w:t>
      </w:r>
      <w:r>
        <w:rPr>
          <w:noProof/>
        </w:rPr>
        <w:tab/>
      </w:r>
      <w:r>
        <w:rPr>
          <w:noProof/>
        </w:rPr>
        <w:fldChar w:fldCharType="begin"/>
      </w:r>
      <w:r>
        <w:rPr>
          <w:noProof/>
        </w:rPr>
        <w:instrText xml:space="preserve"> PAGEREF _Toc389139996 \h </w:instrText>
      </w:r>
      <w:r>
        <w:rPr>
          <w:noProof/>
        </w:rPr>
      </w:r>
      <w:r>
        <w:rPr>
          <w:noProof/>
        </w:rPr>
        <w:fldChar w:fldCharType="separate"/>
      </w:r>
      <w:r w:rsidR="006614B6">
        <w:rPr>
          <w:noProof/>
        </w:rPr>
        <w:t>41</w:t>
      </w:r>
      <w:r>
        <w:rPr>
          <w:noProof/>
        </w:rPr>
        <w:fldChar w:fldCharType="end"/>
      </w:r>
    </w:p>
    <w:p w14:paraId="432447A5" w14:textId="77777777" w:rsidR="00BB4213" w:rsidRPr="004F29BC" w:rsidRDefault="00BB4213">
      <w:pPr>
        <w:pStyle w:val="ndicedeilustraes"/>
        <w:tabs>
          <w:tab w:val="right" w:leader="dot" w:pos="9060"/>
        </w:tabs>
        <w:rPr>
          <w:rFonts w:ascii="Cambria" w:eastAsiaTheme="minorEastAsia" w:hAnsi="Cambria"/>
        </w:rPr>
      </w:pPr>
      <w:r w:rsidRPr="004F29BC">
        <w:t>Tabela 18: Repart</w:t>
      </w:r>
      <w:r w:rsidR="003A691B" w:rsidRPr="004F29BC">
        <w:t xml:space="preserve">ição do orçamento por </w:t>
      </w:r>
      <w:r w:rsidR="003A691B" w:rsidRPr="003A691B">
        <w:rPr>
          <w:bCs/>
          <w:color w:val="000000"/>
          <w:lang w:eastAsia="pt-PT"/>
        </w:rPr>
        <w:t>domínio</w:t>
      </w:r>
      <w:r w:rsidRPr="004F29BC">
        <w:tab/>
      </w:r>
      <w:r>
        <w:rPr>
          <w:noProof/>
        </w:rPr>
        <w:fldChar w:fldCharType="begin"/>
      </w:r>
      <w:r>
        <w:rPr>
          <w:noProof/>
        </w:rPr>
        <w:instrText xml:space="preserve"> PAGEREF _Toc389139997 \h </w:instrText>
      </w:r>
      <w:r>
        <w:rPr>
          <w:noProof/>
        </w:rPr>
      </w:r>
      <w:r>
        <w:rPr>
          <w:noProof/>
        </w:rPr>
        <w:fldChar w:fldCharType="separate"/>
      </w:r>
      <w:r w:rsidR="006614B6">
        <w:rPr>
          <w:noProof/>
        </w:rPr>
        <w:t>56</w:t>
      </w:r>
      <w:r>
        <w:rPr>
          <w:noProof/>
        </w:rPr>
        <w:fldChar w:fldCharType="end"/>
      </w:r>
    </w:p>
    <w:p w14:paraId="61DD6992" w14:textId="77777777" w:rsidR="00BB4213" w:rsidRPr="000A3A43" w:rsidRDefault="00BB4213">
      <w:pPr>
        <w:pStyle w:val="ndicedeilustraes"/>
        <w:tabs>
          <w:tab w:val="right" w:leader="dot" w:pos="9060"/>
        </w:tabs>
        <w:rPr>
          <w:rFonts w:ascii="Cambria" w:eastAsiaTheme="minorEastAsia" w:hAnsi="Cambria"/>
        </w:rPr>
      </w:pPr>
      <w:r>
        <w:rPr>
          <w:noProof/>
        </w:rPr>
        <w:t>Tabela 19 :Quadro de performance</w:t>
      </w:r>
      <w:r>
        <w:rPr>
          <w:noProof/>
        </w:rPr>
        <w:tab/>
      </w:r>
      <w:r>
        <w:rPr>
          <w:noProof/>
        </w:rPr>
        <w:fldChar w:fldCharType="begin"/>
      </w:r>
      <w:r>
        <w:rPr>
          <w:noProof/>
        </w:rPr>
        <w:instrText xml:space="preserve"> PAGEREF _Toc389139998 \h </w:instrText>
      </w:r>
      <w:r>
        <w:rPr>
          <w:noProof/>
        </w:rPr>
      </w:r>
      <w:r>
        <w:rPr>
          <w:noProof/>
        </w:rPr>
        <w:fldChar w:fldCharType="separate"/>
      </w:r>
      <w:r w:rsidR="006614B6">
        <w:rPr>
          <w:noProof/>
        </w:rPr>
        <w:t>1</w:t>
      </w:r>
      <w:r>
        <w:rPr>
          <w:noProof/>
        </w:rPr>
        <w:fldChar w:fldCharType="end"/>
      </w:r>
    </w:p>
    <w:p w14:paraId="0627DDB6" w14:textId="77777777" w:rsidR="004D51E7" w:rsidRPr="002D1CF1" w:rsidRDefault="008B2F96" w:rsidP="004D51E7">
      <w:r>
        <w:fldChar w:fldCharType="end"/>
      </w:r>
    </w:p>
    <w:p w14:paraId="42713029" w14:textId="77777777" w:rsidR="004D51E7" w:rsidRPr="002D1CF1" w:rsidRDefault="004D51E7" w:rsidP="004D51E7">
      <w:pPr>
        <w:pStyle w:val="Ttulo1"/>
        <w:spacing w:before="0"/>
        <w:rPr>
          <w:color w:val="008000"/>
          <w:lang w:val="pt-PT"/>
        </w:rPr>
      </w:pPr>
    </w:p>
    <w:p w14:paraId="0B5172B5" w14:textId="77777777" w:rsidR="004D51E7" w:rsidRPr="002D1CF1" w:rsidRDefault="00F33C6A" w:rsidP="004D51E7">
      <w:pPr>
        <w:pStyle w:val="Ttulo1"/>
        <w:spacing w:before="0"/>
        <w:rPr>
          <w:color w:val="auto"/>
          <w:lang w:val="pt-PT"/>
        </w:rPr>
      </w:pPr>
      <w:bookmarkStart w:id="4" w:name="_Toc393099939"/>
      <w:bookmarkStart w:id="5" w:name="_Toc522528609"/>
      <w:r w:rsidRPr="002D1CF1">
        <w:rPr>
          <w:color w:val="auto"/>
          <w:lang w:val="pt-PT"/>
        </w:rPr>
        <w:t>LISTA DAS FIGURA</w:t>
      </w:r>
      <w:r w:rsidR="004D51E7" w:rsidRPr="002D1CF1">
        <w:rPr>
          <w:color w:val="auto"/>
          <w:lang w:val="pt-PT"/>
        </w:rPr>
        <w:t>S</w:t>
      </w:r>
      <w:bookmarkEnd w:id="4"/>
      <w:bookmarkEnd w:id="5"/>
    </w:p>
    <w:p w14:paraId="4EAA4D1D" w14:textId="77777777" w:rsidR="00BB4213" w:rsidRPr="003A691B" w:rsidRDefault="008B2F96">
      <w:pPr>
        <w:pStyle w:val="ndicedeilustraes"/>
        <w:tabs>
          <w:tab w:val="right" w:leader="dot" w:pos="9060"/>
        </w:tabs>
        <w:rPr>
          <w:bCs/>
          <w:color w:val="000000"/>
        </w:rPr>
      </w:pPr>
      <w:r w:rsidRPr="003A691B">
        <w:rPr>
          <w:rFonts w:eastAsia="Calibri"/>
          <w:noProof/>
        </w:rPr>
        <w:fldChar w:fldCharType="begin"/>
      </w:r>
      <w:r w:rsidRPr="003A691B">
        <w:rPr>
          <w:rFonts w:eastAsia="Calibri"/>
          <w:noProof/>
        </w:rPr>
        <w:instrText xml:space="preserve"> TOC \c "Figure" </w:instrText>
      </w:r>
      <w:r w:rsidRPr="003A691B">
        <w:rPr>
          <w:rFonts w:eastAsia="Calibri"/>
          <w:noProof/>
        </w:rPr>
        <w:fldChar w:fldCharType="separate"/>
      </w:r>
      <w:r w:rsidR="00BB4213" w:rsidRPr="003A691B">
        <w:rPr>
          <w:bCs/>
          <w:color w:val="000000"/>
        </w:rPr>
        <w:t>Figura 1: Mapa administrativo da Guiné-Bissau</w:t>
      </w:r>
      <w:r w:rsidR="00BB4213" w:rsidRPr="003A691B">
        <w:rPr>
          <w:bCs/>
          <w:color w:val="000000"/>
        </w:rPr>
        <w:tab/>
      </w:r>
      <w:r w:rsidR="00BB4213" w:rsidRPr="003A691B">
        <w:rPr>
          <w:bCs/>
          <w:color w:val="000000"/>
        </w:rPr>
        <w:fldChar w:fldCharType="begin"/>
      </w:r>
      <w:r w:rsidR="00BB4213" w:rsidRPr="003A691B">
        <w:rPr>
          <w:bCs/>
          <w:color w:val="000000"/>
        </w:rPr>
        <w:instrText xml:space="preserve"> PAGEREF _Toc389140040 \h </w:instrText>
      </w:r>
      <w:r w:rsidR="00BB4213" w:rsidRPr="003A691B">
        <w:rPr>
          <w:bCs/>
          <w:color w:val="000000"/>
        </w:rPr>
      </w:r>
      <w:r w:rsidR="00BB4213" w:rsidRPr="003A691B">
        <w:rPr>
          <w:bCs/>
          <w:color w:val="000000"/>
        </w:rPr>
        <w:fldChar w:fldCharType="separate"/>
      </w:r>
      <w:r w:rsidR="006614B6" w:rsidRPr="003A691B">
        <w:rPr>
          <w:bCs/>
          <w:noProof/>
          <w:color w:val="000000"/>
        </w:rPr>
        <w:t>10</w:t>
      </w:r>
      <w:r w:rsidR="00BB4213" w:rsidRPr="003A691B">
        <w:rPr>
          <w:bCs/>
          <w:color w:val="000000"/>
        </w:rPr>
        <w:fldChar w:fldCharType="end"/>
      </w:r>
    </w:p>
    <w:p w14:paraId="765D36AF" w14:textId="77777777" w:rsidR="00BB4213" w:rsidRPr="003A691B" w:rsidRDefault="00BB4213">
      <w:pPr>
        <w:pStyle w:val="ndicedeilustraes"/>
        <w:tabs>
          <w:tab w:val="right" w:leader="dot" w:pos="9060"/>
        </w:tabs>
        <w:rPr>
          <w:bCs/>
          <w:color w:val="000000"/>
        </w:rPr>
      </w:pPr>
      <w:r w:rsidRPr="003A691B">
        <w:rPr>
          <w:bCs/>
          <w:color w:val="000000"/>
        </w:rPr>
        <w:t>Figura 2:Prevalência do paludismo estratificada por grupo etário</w:t>
      </w:r>
      <w:r w:rsidRPr="003A691B">
        <w:rPr>
          <w:bCs/>
          <w:color w:val="000000"/>
        </w:rPr>
        <w:tab/>
      </w:r>
      <w:r w:rsidRPr="003A691B">
        <w:rPr>
          <w:bCs/>
          <w:color w:val="000000"/>
        </w:rPr>
        <w:fldChar w:fldCharType="begin"/>
      </w:r>
      <w:r w:rsidRPr="003A691B">
        <w:rPr>
          <w:bCs/>
          <w:color w:val="000000"/>
        </w:rPr>
        <w:instrText xml:space="preserve"> PAGEREF _Toc389140041 \h </w:instrText>
      </w:r>
      <w:r w:rsidRPr="003A691B">
        <w:rPr>
          <w:bCs/>
          <w:color w:val="000000"/>
        </w:rPr>
      </w:r>
      <w:r w:rsidRPr="003A691B">
        <w:rPr>
          <w:bCs/>
          <w:color w:val="000000"/>
        </w:rPr>
        <w:fldChar w:fldCharType="separate"/>
      </w:r>
      <w:r w:rsidR="006614B6" w:rsidRPr="003A691B">
        <w:rPr>
          <w:bCs/>
          <w:noProof/>
          <w:color w:val="000000"/>
        </w:rPr>
        <w:t>25</w:t>
      </w:r>
      <w:r w:rsidRPr="003A691B">
        <w:rPr>
          <w:bCs/>
          <w:color w:val="000000"/>
        </w:rPr>
        <w:fldChar w:fldCharType="end"/>
      </w:r>
    </w:p>
    <w:p w14:paraId="7107E004" w14:textId="77777777" w:rsidR="00BB4213" w:rsidRPr="003A691B" w:rsidRDefault="00BB4213">
      <w:pPr>
        <w:pStyle w:val="ndicedeilustraes"/>
        <w:tabs>
          <w:tab w:val="right" w:leader="dot" w:pos="9060"/>
        </w:tabs>
        <w:rPr>
          <w:bCs/>
          <w:color w:val="000000"/>
        </w:rPr>
      </w:pPr>
      <w:r w:rsidRPr="003A691B">
        <w:rPr>
          <w:bCs/>
          <w:color w:val="000000"/>
        </w:rPr>
        <w:t>Figure 3: Taxa de incidência de paludismo 2013-2017</w:t>
      </w:r>
      <w:r w:rsidRPr="003A691B">
        <w:rPr>
          <w:bCs/>
          <w:color w:val="000000"/>
        </w:rPr>
        <w:tab/>
      </w:r>
      <w:r w:rsidRPr="003A691B">
        <w:rPr>
          <w:bCs/>
          <w:color w:val="000000"/>
        </w:rPr>
        <w:fldChar w:fldCharType="begin"/>
      </w:r>
      <w:r w:rsidRPr="003A691B">
        <w:rPr>
          <w:bCs/>
          <w:color w:val="000000"/>
        </w:rPr>
        <w:instrText xml:space="preserve"> PAGEREF _Toc389140042 \h </w:instrText>
      </w:r>
      <w:r w:rsidRPr="003A691B">
        <w:rPr>
          <w:bCs/>
          <w:color w:val="000000"/>
        </w:rPr>
      </w:r>
      <w:r w:rsidRPr="003A691B">
        <w:rPr>
          <w:bCs/>
          <w:color w:val="000000"/>
        </w:rPr>
        <w:fldChar w:fldCharType="separate"/>
      </w:r>
      <w:r w:rsidR="006614B6" w:rsidRPr="003A691B">
        <w:rPr>
          <w:bCs/>
          <w:noProof/>
          <w:color w:val="000000"/>
        </w:rPr>
        <w:t>26</w:t>
      </w:r>
      <w:r w:rsidRPr="003A691B">
        <w:rPr>
          <w:bCs/>
          <w:color w:val="000000"/>
        </w:rPr>
        <w:fldChar w:fldCharType="end"/>
      </w:r>
    </w:p>
    <w:p w14:paraId="5629F0D0" w14:textId="77777777" w:rsidR="00BB4213" w:rsidRPr="003A691B" w:rsidRDefault="00BB4213">
      <w:pPr>
        <w:pStyle w:val="ndicedeilustraes"/>
        <w:tabs>
          <w:tab w:val="right" w:leader="dot" w:pos="9060"/>
        </w:tabs>
        <w:rPr>
          <w:bCs/>
          <w:color w:val="000000"/>
        </w:rPr>
      </w:pPr>
      <w:r w:rsidRPr="003A691B">
        <w:rPr>
          <w:bCs/>
          <w:color w:val="000000"/>
        </w:rPr>
        <w:t>Figura 4 : Taxa de letalidade de paludismo 2013-2017</w:t>
      </w:r>
      <w:r w:rsidRPr="003A691B">
        <w:rPr>
          <w:bCs/>
          <w:color w:val="000000"/>
        </w:rPr>
        <w:tab/>
      </w:r>
      <w:r w:rsidRPr="003A691B">
        <w:rPr>
          <w:bCs/>
          <w:color w:val="000000"/>
        </w:rPr>
        <w:fldChar w:fldCharType="begin"/>
      </w:r>
      <w:r w:rsidRPr="003A691B">
        <w:rPr>
          <w:bCs/>
          <w:color w:val="000000"/>
        </w:rPr>
        <w:instrText xml:space="preserve"> PAGEREF _Toc389140043 \h </w:instrText>
      </w:r>
      <w:r w:rsidRPr="003A691B">
        <w:rPr>
          <w:bCs/>
          <w:color w:val="000000"/>
        </w:rPr>
      </w:r>
      <w:r w:rsidRPr="003A691B">
        <w:rPr>
          <w:bCs/>
          <w:color w:val="000000"/>
        </w:rPr>
        <w:fldChar w:fldCharType="separate"/>
      </w:r>
      <w:r w:rsidR="006614B6" w:rsidRPr="003A691B">
        <w:rPr>
          <w:bCs/>
          <w:noProof/>
          <w:color w:val="000000"/>
        </w:rPr>
        <w:t>26</w:t>
      </w:r>
      <w:r w:rsidRPr="003A691B">
        <w:rPr>
          <w:bCs/>
          <w:color w:val="000000"/>
        </w:rPr>
        <w:fldChar w:fldCharType="end"/>
      </w:r>
    </w:p>
    <w:p w14:paraId="2208430A" w14:textId="77777777" w:rsidR="00BB4213" w:rsidRPr="003A691B" w:rsidRDefault="00BB4213">
      <w:pPr>
        <w:pStyle w:val="ndicedeilustraes"/>
        <w:tabs>
          <w:tab w:val="right" w:leader="dot" w:pos="9060"/>
        </w:tabs>
        <w:rPr>
          <w:bCs/>
          <w:color w:val="000000"/>
        </w:rPr>
      </w:pPr>
      <w:r w:rsidRPr="003A691B">
        <w:rPr>
          <w:bCs/>
          <w:color w:val="000000"/>
        </w:rPr>
        <w:t>Figura 5: Taxa de mortalidade de paludismo 2013-2017</w:t>
      </w:r>
      <w:r w:rsidRPr="003A691B">
        <w:rPr>
          <w:bCs/>
          <w:color w:val="000000"/>
        </w:rPr>
        <w:tab/>
      </w:r>
      <w:r w:rsidRPr="003A691B">
        <w:rPr>
          <w:bCs/>
          <w:color w:val="000000"/>
        </w:rPr>
        <w:fldChar w:fldCharType="begin"/>
      </w:r>
      <w:r w:rsidRPr="003A691B">
        <w:rPr>
          <w:bCs/>
          <w:color w:val="000000"/>
        </w:rPr>
        <w:instrText xml:space="preserve"> PAGEREF _Toc389140044 \h </w:instrText>
      </w:r>
      <w:r w:rsidRPr="003A691B">
        <w:rPr>
          <w:bCs/>
          <w:color w:val="000000"/>
        </w:rPr>
      </w:r>
      <w:r w:rsidRPr="003A691B">
        <w:rPr>
          <w:bCs/>
          <w:color w:val="000000"/>
        </w:rPr>
        <w:fldChar w:fldCharType="separate"/>
      </w:r>
      <w:r w:rsidR="006614B6" w:rsidRPr="003A691B">
        <w:rPr>
          <w:bCs/>
          <w:noProof/>
          <w:color w:val="000000"/>
        </w:rPr>
        <w:t>27</w:t>
      </w:r>
      <w:r w:rsidRPr="003A691B">
        <w:rPr>
          <w:bCs/>
          <w:color w:val="000000"/>
        </w:rPr>
        <w:fldChar w:fldCharType="end"/>
      </w:r>
    </w:p>
    <w:p w14:paraId="3200AA8E" w14:textId="77777777" w:rsidR="00BB4213" w:rsidRPr="003A691B" w:rsidRDefault="00BB4213">
      <w:pPr>
        <w:pStyle w:val="ndicedeilustraes"/>
        <w:tabs>
          <w:tab w:val="right" w:leader="dot" w:pos="9060"/>
        </w:tabs>
        <w:rPr>
          <w:bCs/>
          <w:color w:val="000000"/>
        </w:rPr>
      </w:pPr>
      <w:r w:rsidRPr="003A691B">
        <w:rPr>
          <w:bCs/>
          <w:color w:val="000000"/>
        </w:rPr>
        <w:t xml:space="preserve">Figura 6: Exames realizados 2013-2017                </w:t>
      </w:r>
    </w:p>
    <w:p w14:paraId="5E9BCDD8" w14:textId="77777777" w:rsidR="00BB4213" w:rsidRPr="003A691B" w:rsidRDefault="00BB4213">
      <w:pPr>
        <w:pStyle w:val="ndicedeilustraes"/>
        <w:tabs>
          <w:tab w:val="right" w:leader="dot" w:pos="9060"/>
        </w:tabs>
        <w:rPr>
          <w:bCs/>
          <w:color w:val="000000"/>
        </w:rPr>
      </w:pPr>
      <w:r w:rsidRPr="003A691B">
        <w:rPr>
          <w:bCs/>
          <w:color w:val="000000"/>
        </w:rPr>
        <w:t>Figure 7: Taxa de utilização de TDR e GE, 2013-2017</w:t>
      </w:r>
      <w:r w:rsidRPr="003A691B">
        <w:rPr>
          <w:bCs/>
          <w:color w:val="000000"/>
        </w:rPr>
        <w:tab/>
      </w:r>
      <w:r w:rsidRPr="003A691B">
        <w:rPr>
          <w:bCs/>
          <w:color w:val="000000"/>
        </w:rPr>
        <w:fldChar w:fldCharType="begin"/>
      </w:r>
      <w:r w:rsidRPr="003A691B">
        <w:rPr>
          <w:bCs/>
          <w:color w:val="000000"/>
        </w:rPr>
        <w:instrText xml:space="preserve"> PAGEREF _Toc389140045 \h </w:instrText>
      </w:r>
      <w:r w:rsidRPr="003A691B">
        <w:rPr>
          <w:bCs/>
          <w:color w:val="000000"/>
        </w:rPr>
      </w:r>
      <w:r w:rsidRPr="003A691B">
        <w:rPr>
          <w:bCs/>
          <w:color w:val="000000"/>
        </w:rPr>
        <w:fldChar w:fldCharType="separate"/>
      </w:r>
      <w:r w:rsidR="006614B6" w:rsidRPr="003A691B">
        <w:rPr>
          <w:bCs/>
          <w:noProof/>
          <w:color w:val="000000"/>
        </w:rPr>
        <w:t>32</w:t>
      </w:r>
      <w:r w:rsidRPr="003A691B">
        <w:rPr>
          <w:bCs/>
          <w:color w:val="000000"/>
        </w:rPr>
        <w:fldChar w:fldCharType="end"/>
      </w:r>
    </w:p>
    <w:p w14:paraId="1A34C385" w14:textId="77777777" w:rsidR="00BB4213" w:rsidRPr="003A691B" w:rsidRDefault="00BB4213">
      <w:pPr>
        <w:pStyle w:val="ndicedeilustraes"/>
        <w:tabs>
          <w:tab w:val="right" w:leader="dot" w:pos="9060"/>
        </w:tabs>
        <w:rPr>
          <w:bCs/>
          <w:color w:val="000000"/>
        </w:rPr>
      </w:pPr>
      <w:r w:rsidRPr="003A691B">
        <w:rPr>
          <w:bCs/>
          <w:color w:val="000000"/>
        </w:rPr>
        <w:t>Figura 8 :Reparticao de orcamento per ano</w:t>
      </w:r>
      <w:r w:rsidRPr="003A691B">
        <w:rPr>
          <w:bCs/>
          <w:color w:val="000000"/>
        </w:rPr>
        <w:tab/>
      </w:r>
      <w:r w:rsidRPr="003A691B">
        <w:rPr>
          <w:bCs/>
          <w:color w:val="000000"/>
        </w:rPr>
        <w:fldChar w:fldCharType="begin"/>
      </w:r>
      <w:r w:rsidRPr="003A691B">
        <w:rPr>
          <w:bCs/>
          <w:color w:val="000000"/>
        </w:rPr>
        <w:instrText xml:space="preserve"> PAGEREF _Toc389140046 \h </w:instrText>
      </w:r>
      <w:r w:rsidRPr="003A691B">
        <w:rPr>
          <w:bCs/>
          <w:color w:val="000000"/>
        </w:rPr>
      </w:r>
      <w:r w:rsidRPr="003A691B">
        <w:rPr>
          <w:bCs/>
          <w:color w:val="000000"/>
        </w:rPr>
        <w:fldChar w:fldCharType="separate"/>
      </w:r>
      <w:r w:rsidR="006614B6" w:rsidRPr="003A691B">
        <w:rPr>
          <w:bCs/>
          <w:noProof/>
          <w:color w:val="000000"/>
        </w:rPr>
        <w:t>56</w:t>
      </w:r>
      <w:r w:rsidRPr="003A691B">
        <w:rPr>
          <w:bCs/>
          <w:color w:val="000000"/>
        </w:rPr>
        <w:fldChar w:fldCharType="end"/>
      </w:r>
    </w:p>
    <w:p w14:paraId="753D75F1" w14:textId="77777777" w:rsidR="00BB4213" w:rsidRPr="003A691B" w:rsidRDefault="00BB4213">
      <w:pPr>
        <w:pStyle w:val="ndicedeilustraes"/>
        <w:tabs>
          <w:tab w:val="right" w:leader="dot" w:pos="9060"/>
        </w:tabs>
        <w:rPr>
          <w:rFonts w:eastAsia="Calibri"/>
          <w:noProof/>
        </w:rPr>
      </w:pPr>
      <w:r w:rsidRPr="003A691B">
        <w:rPr>
          <w:bCs/>
          <w:color w:val="000000"/>
        </w:rPr>
        <w:t>Figura 9 :Re</w:t>
      </w:r>
      <w:r w:rsidR="00102403" w:rsidRPr="003A691B">
        <w:rPr>
          <w:bCs/>
          <w:color w:val="000000"/>
        </w:rPr>
        <w:t>partiç</w:t>
      </w:r>
      <w:r w:rsidR="00102403" w:rsidRPr="003A691B">
        <w:rPr>
          <w:rFonts w:eastAsia="Calibri"/>
          <w:noProof/>
        </w:rPr>
        <w:t>ão das proporções do orçamento por d</w:t>
      </w:r>
      <w:r w:rsidR="00FA2440">
        <w:rPr>
          <w:rFonts w:eastAsia="Calibri"/>
          <w:noProof/>
        </w:rPr>
        <w:t>o</w:t>
      </w:r>
      <w:r w:rsidR="00102403" w:rsidRPr="003A691B">
        <w:rPr>
          <w:rFonts w:eastAsia="Calibri"/>
          <w:noProof/>
        </w:rPr>
        <w:t>mínio</w:t>
      </w:r>
      <w:r w:rsidRPr="003A691B">
        <w:rPr>
          <w:rFonts w:eastAsia="Calibri"/>
          <w:noProof/>
        </w:rPr>
        <w:tab/>
      </w:r>
      <w:r w:rsidRPr="003A691B">
        <w:rPr>
          <w:rFonts w:eastAsia="Calibri"/>
          <w:noProof/>
        </w:rPr>
        <w:fldChar w:fldCharType="begin"/>
      </w:r>
      <w:r w:rsidRPr="003A691B">
        <w:rPr>
          <w:rFonts w:eastAsia="Calibri"/>
          <w:noProof/>
        </w:rPr>
        <w:instrText xml:space="preserve"> PAGEREF _Toc389140047 \h </w:instrText>
      </w:r>
      <w:r w:rsidRPr="003A691B">
        <w:rPr>
          <w:rFonts w:eastAsia="Calibri"/>
          <w:noProof/>
        </w:rPr>
      </w:r>
      <w:r w:rsidRPr="003A691B">
        <w:rPr>
          <w:rFonts w:eastAsia="Calibri"/>
          <w:noProof/>
        </w:rPr>
        <w:fldChar w:fldCharType="separate"/>
      </w:r>
      <w:r w:rsidR="006614B6" w:rsidRPr="003A691B">
        <w:rPr>
          <w:rFonts w:eastAsia="Calibri"/>
          <w:noProof/>
        </w:rPr>
        <w:t>57</w:t>
      </w:r>
      <w:r w:rsidRPr="003A691B">
        <w:rPr>
          <w:rFonts w:eastAsia="Calibri"/>
          <w:noProof/>
        </w:rPr>
        <w:fldChar w:fldCharType="end"/>
      </w:r>
    </w:p>
    <w:p w14:paraId="51E29A55" w14:textId="77777777" w:rsidR="00527B41" w:rsidRPr="003C53E8" w:rsidRDefault="008B2F96" w:rsidP="004F29BC">
      <w:pPr>
        <w:pStyle w:val="Ttulo1"/>
        <w:spacing w:before="0" w:line="360" w:lineRule="auto"/>
        <w:rPr>
          <w:color w:val="008000"/>
          <w:lang w:val="pt-PT"/>
        </w:rPr>
      </w:pPr>
      <w:r w:rsidRPr="003A691B">
        <w:rPr>
          <w:rFonts w:ascii="Times New Roman" w:eastAsia="Calibri" w:hAnsi="Times New Roman"/>
          <w:b w:val="0"/>
          <w:bCs w:val="0"/>
          <w:noProof/>
          <w:color w:val="auto"/>
          <w:sz w:val="24"/>
          <w:szCs w:val="24"/>
          <w:lang w:val="pt-PT" w:eastAsia="en-US"/>
        </w:rPr>
        <w:fldChar w:fldCharType="end"/>
      </w:r>
      <w:r w:rsidR="004D51E7" w:rsidRPr="003A691B">
        <w:rPr>
          <w:rFonts w:ascii="Times New Roman" w:eastAsia="Calibri" w:hAnsi="Times New Roman"/>
          <w:b w:val="0"/>
          <w:bCs w:val="0"/>
          <w:noProof/>
          <w:color w:val="auto"/>
          <w:sz w:val="24"/>
          <w:szCs w:val="24"/>
          <w:lang w:val="pt-PT" w:eastAsia="en-US"/>
        </w:rPr>
        <w:br w:type="column"/>
      </w:r>
      <w:bookmarkStart w:id="6" w:name="_Toc522528610"/>
      <w:bookmarkStart w:id="7" w:name="_Toc393099940"/>
      <w:r w:rsidR="00527B41" w:rsidRPr="00604105">
        <w:rPr>
          <w:color w:val="auto"/>
          <w:lang w:val="pt-PT"/>
        </w:rPr>
        <w:lastRenderedPageBreak/>
        <w:t>PREÂMBULO</w:t>
      </w:r>
      <w:bookmarkEnd w:id="6"/>
    </w:p>
    <w:p w14:paraId="7D478B69" w14:textId="77777777" w:rsidR="00393EF3" w:rsidRPr="00925D2A" w:rsidRDefault="00393EF3" w:rsidP="00393EF3">
      <w:pPr>
        <w:autoSpaceDE w:val="0"/>
        <w:autoSpaceDN w:val="0"/>
        <w:adjustRightInd w:val="0"/>
        <w:spacing w:after="240" w:line="276" w:lineRule="auto"/>
        <w:ind w:firstLine="360"/>
        <w:jc w:val="both"/>
        <w:rPr>
          <w:bCs/>
          <w:color w:val="000000"/>
        </w:rPr>
      </w:pPr>
      <w:r w:rsidRPr="00925D2A">
        <w:rPr>
          <w:bCs/>
          <w:color w:val="000000"/>
        </w:rPr>
        <w:t xml:space="preserve">O Ministério da Saúde Pública, no quadro da melhoria da qualidade dos serviços de saúde a todos os níveis, engajou-se já há muitos anos na harmonização das </w:t>
      </w:r>
      <w:r w:rsidR="00CD73D0" w:rsidRPr="00925D2A">
        <w:rPr>
          <w:bCs/>
          <w:color w:val="000000"/>
        </w:rPr>
        <w:t>atividades</w:t>
      </w:r>
      <w:r w:rsidRPr="00925D2A">
        <w:rPr>
          <w:bCs/>
          <w:color w:val="000000"/>
        </w:rPr>
        <w:t xml:space="preserve"> através da elaboração e </w:t>
      </w:r>
      <w:r w:rsidRPr="00925D2A">
        <w:rPr>
          <w:bCs/>
        </w:rPr>
        <w:t xml:space="preserve">da </w:t>
      </w:r>
      <w:r w:rsidRPr="00925D2A">
        <w:rPr>
          <w:bCs/>
          <w:color w:val="000000"/>
        </w:rPr>
        <w:t>implementação de documentos normativos.</w:t>
      </w:r>
    </w:p>
    <w:p w14:paraId="3CBC47DC" w14:textId="77777777" w:rsidR="00393EF3" w:rsidRPr="00925D2A" w:rsidRDefault="00393EF3" w:rsidP="00393EF3">
      <w:pPr>
        <w:pStyle w:val="Avanodecorpodetexto"/>
        <w:spacing w:line="276" w:lineRule="auto"/>
        <w:ind w:left="0" w:firstLine="360"/>
        <w:jc w:val="both"/>
        <w:rPr>
          <w:rFonts w:ascii="Century Gothic" w:hAnsi="Century Gothic" w:cs="Century Gothic"/>
          <w:b/>
          <w:bCs/>
          <w:sz w:val="28"/>
          <w:szCs w:val="28"/>
        </w:rPr>
      </w:pPr>
      <w:r w:rsidRPr="00925D2A">
        <w:rPr>
          <w:bCs/>
          <w:color w:val="000000"/>
        </w:rPr>
        <w:t xml:space="preserve">O impacto </w:t>
      </w:r>
      <w:r w:rsidR="003A691B" w:rsidRPr="00925D2A">
        <w:rPr>
          <w:bCs/>
          <w:color w:val="000000"/>
        </w:rPr>
        <w:t>socioeconómico</w:t>
      </w:r>
      <w:r w:rsidRPr="00925D2A">
        <w:rPr>
          <w:bCs/>
          <w:color w:val="000000"/>
        </w:rPr>
        <w:t xml:space="preserve"> e sanitário do paludismo faz com que ele constitua um dos maiores problemas da saúde pública e um entrave para o desenvolvimento da Guiné-Bissau. </w:t>
      </w:r>
    </w:p>
    <w:p w14:paraId="1E1DA18F" w14:textId="77777777" w:rsidR="00393EF3" w:rsidRPr="00925D2A" w:rsidRDefault="00393EF3" w:rsidP="00393EF3">
      <w:pPr>
        <w:pStyle w:val="Avanodecorpodetexto"/>
        <w:spacing w:line="276" w:lineRule="auto"/>
        <w:ind w:left="0" w:firstLine="360"/>
        <w:jc w:val="both"/>
      </w:pPr>
      <w:r w:rsidRPr="00925D2A">
        <w:t xml:space="preserve">Tendo em conta as mudanças globais no contexto da luta contra o paludismo, o Ministério da Saúde, em colaboração com seus parceiros de desenvolvimento, optou </w:t>
      </w:r>
      <w:r w:rsidR="0019304C" w:rsidRPr="00925D2A">
        <w:t>rever</w:t>
      </w:r>
      <w:r w:rsidRPr="00925D2A">
        <w:t xml:space="preserve"> pela </w:t>
      </w:r>
      <w:r w:rsidR="004934FF">
        <w:t>quarta</w:t>
      </w:r>
      <w:r w:rsidRPr="00925D2A">
        <w:t xml:space="preserve"> </w:t>
      </w:r>
      <w:r>
        <w:t xml:space="preserve">vez </w:t>
      </w:r>
      <w:r w:rsidR="00C317F5">
        <w:t>o</w:t>
      </w:r>
      <w:r w:rsidRPr="00925D2A">
        <w:t xml:space="preserve"> P</w:t>
      </w:r>
      <w:r w:rsidR="00C317F5">
        <w:t xml:space="preserve">lano Estratégico Nacional de luta contra o paludismo </w:t>
      </w:r>
      <w:r w:rsidRPr="00925D2A">
        <w:t xml:space="preserve">com vista a adaptar e/ou introduzir estratégias preventivas e curativas eficazes em relação aos </w:t>
      </w:r>
      <w:r w:rsidR="00A532FA">
        <w:t>objetivos</w:t>
      </w:r>
      <w:r w:rsidRPr="00925D2A">
        <w:t xml:space="preserve"> da Estratégia Técnica Mundial do Paludismo da OMS 2016-2030.</w:t>
      </w:r>
    </w:p>
    <w:p w14:paraId="71CBAE3B" w14:textId="77777777" w:rsidR="004934FF" w:rsidRPr="001D361F" w:rsidRDefault="004934FF" w:rsidP="00E94972">
      <w:pPr>
        <w:spacing w:line="276" w:lineRule="auto"/>
        <w:ind w:firstLine="360"/>
        <w:jc w:val="both"/>
        <w:rPr>
          <w:bCs/>
          <w:color w:val="000000"/>
          <w:lang w:eastAsia="pt-PT"/>
        </w:rPr>
      </w:pPr>
      <w:r w:rsidRPr="001D361F">
        <w:rPr>
          <w:bCs/>
          <w:color w:val="000000"/>
          <w:lang w:eastAsia="pt-PT"/>
        </w:rPr>
        <w:t>Tratam-se essencialmente de: “atingir a cobertura universal no que diz respeito ao manejo de casos no sector público, privado e na comunidade”, “atingir e manter o acesso universal no que diz respeito as medidas de prevenção assim como sua utilização” e “acelerar o desenvolvimento dos sistemas de vigilância”.</w:t>
      </w:r>
    </w:p>
    <w:p w14:paraId="2DE811FC" w14:textId="77777777" w:rsidR="004934FF" w:rsidRPr="004934FF" w:rsidRDefault="004934FF" w:rsidP="001D361F">
      <w:pPr>
        <w:spacing w:line="276" w:lineRule="auto"/>
        <w:ind w:firstLine="360"/>
        <w:jc w:val="both"/>
        <w:rPr>
          <w:rFonts w:eastAsia="Calibri"/>
          <w:szCs w:val="22"/>
        </w:rPr>
      </w:pPr>
      <w:r w:rsidRPr="004934FF">
        <w:rPr>
          <w:rFonts w:eastAsia="Calibri"/>
          <w:szCs w:val="22"/>
        </w:rPr>
        <w:t>É neste contexto, que intervêm a elab</w:t>
      </w:r>
      <w:r w:rsidR="00E94972">
        <w:rPr>
          <w:rFonts w:eastAsia="Calibri"/>
          <w:szCs w:val="22"/>
        </w:rPr>
        <w:t xml:space="preserve">oração do Plano Estratégico </w:t>
      </w:r>
      <w:r w:rsidR="00E3547D">
        <w:rPr>
          <w:rFonts w:eastAsia="Calibri"/>
          <w:szCs w:val="22"/>
        </w:rPr>
        <w:t xml:space="preserve">Nacional </w:t>
      </w:r>
      <w:r w:rsidR="00E94972">
        <w:rPr>
          <w:rFonts w:eastAsia="Calibri"/>
          <w:szCs w:val="22"/>
        </w:rPr>
        <w:t>2018-2022</w:t>
      </w:r>
      <w:r w:rsidRPr="004934FF">
        <w:rPr>
          <w:rFonts w:eastAsia="Calibri"/>
          <w:szCs w:val="22"/>
        </w:rPr>
        <w:t>. O roteiro das intervenções deste documento deverá permitir aos diferentes atores de luta contra o paludismo, em particular os parceiros nacionais e internacionais de dispor de instrumentos de planificação, execução e avaliação das ações</w:t>
      </w:r>
    </w:p>
    <w:p w14:paraId="3B06B076" w14:textId="77777777" w:rsidR="004934FF" w:rsidRPr="004934FF" w:rsidRDefault="004934FF" w:rsidP="004934FF">
      <w:pPr>
        <w:spacing w:line="276" w:lineRule="auto"/>
        <w:ind w:firstLine="360"/>
        <w:jc w:val="both"/>
        <w:rPr>
          <w:rFonts w:eastAsia="Calibri"/>
          <w:szCs w:val="22"/>
        </w:rPr>
      </w:pPr>
      <w:r w:rsidRPr="004934FF">
        <w:rPr>
          <w:rFonts w:eastAsia="Calibri"/>
          <w:szCs w:val="22"/>
        </w:rPr>
        <w:t xml:space="preserve">É por isso que eu convido </w:t>
      </w:r>
      <w:r w:rsidR="00E3547D">
        <w:rPr>
          <w:rFonts w:eastAsia="Calibri"/>
          <w:szCs w:val="22"/>
        </w:rPr>
        <w:t>a</w:t>
      </w:r>
      <w:r w:rsidRPr="004934FF">
        <w:rPr>
          <w:rFonts w:eastAsia="Calibri"/>
          <w:szCs w:val="22"/>
        </w:rPr>
        <w:t xml:space="preserve"> todos os parceiros do desenvolvimento, pessoal de saúde, decisores, ONG, à se apropriarem deste documento, para uma melhor conjugação e coordenação dos esforços no terreno, para a implementação das intervenções essenciais em via de atingir os objetivos propostos. </w:t>
      </w:r>
    </w:p>
    <w:p w14:paraId="0AAC7663" w14:textId="77777777" w:rsidR="00E94972" w:rsidRPr="004934FF" w:rsidRDefault="00E94972" w:rsidP="004F29BC">
      <w:pPr>
        <w:pStyle w:val="Avanodecorpodetexto"/>
        <w:spacing w:line="276" w:lineRule="auto"/>
        <w:ind w:left="0" w:firstLine="360"/>
        <w:jc w:val="both"/>
        <w:rPr>
          <w:rFonts w:ascii="Arial Narrow" w:eastAsia="Calibri" w:hAnsi="Arial Narrow"/>
          <w:sz w:val="22"/>
          <w:szCs w:val="22"/>
        </w:rPr>
      </w:pPr>
      <w:r w:rsidRPr="004934FF">
        <w:rPr>
          <w:rFonts w:eastAsia="Calibri"/>
          <w:szCs w:val="22"/>
        </w:rPr>
        <w:t xml:space="preserve">Aproveito esta ocasião para exprimir a minha gratidão à todas as pessoas e instituições que contribuíram para a elaboração deste documento. </w:t>
      </w:r>
    </w:p>
    <w:p w14:paraId="15466D70" w14:textId="77777777" w:rsidR="00A3661F" w:rsidRDefault="00A3661F" w:rsidP="00393EF3">
      <w:pPr>
        <w:pStyle w:val="Avanodecorpodetexto"/>
        <w:spacing w:after="0" w:line="276" w:lineRule="auto"/>
        <w:jc w:val="both"/>
      </w:pPr>
    </w:p>
    <w:p w14:paraId="49E12160" w14:textId="77777777" w:rsidR="00A3661F" w:rsidRDefault="00A3661F" w:rsidP="00393EF3">
      <w:pPr>
        <w:pStyle w:val="Avanodecorpodetexto"/>
        <w:spacing w:after="0" w:line="276" w:lineRule="auto"/>
        <w:jc w:val="both"/>
      </w:pPr>
    </w:p>
    <w:p w14:paraId="5CCA48D9" w14:textId="77777777" w:rsidR="00393EF3" w:rsidRPr="00925D2A" w:rsidRDefault="00393EF3" w:rsidP="00F77271">
      <w:pPr>
        <w:spacing w:after="240"/>
        <w:ind w:left="3544"/>
        <w:jc w:val="both"/>
        <w:rPr>
          <w:rFonts w:eastAsia="SimSun"/>
          <w:b/>
          <w:bCs/>
        </w:rPr>
      </w:pPr>
      <w:r>
        <w:rPr>
          <w:b/>
        </w:rPr>
        <w:t>A</w:t>
      </w:r>
      <w:r w:rsidRPr="00925D2A">
        <w:rPr>
          <w:b/>
        </w:rPr>
        <w:t xml:space="preserve"> </w:t>
      </w:r>
      <w:r w:rsidRPr="00925D2A">
        <w:rPr>
          <w:rFonts w:eastAsia="SimSun"/>
          <w:b/>
          <w:bCs/>
        </w:rPr>
        <w:t xml:space="preserve">Ministra da Saúde Pública </w:t>
      </w:r>
      <w:r w:rsidR="00C42328">
        <w:rPr>
          <w:rFonts w:eastAsia="SimSun"/>
          <w:b/>
          <w:bCs/>
        </w:rPr>
        <w:t>Família e Coesão Social</w:t>
      </w:r>
    </w:p>
    <w:p w14:paraId="57599907" w14:textId="77777777" w:rsidR="00393EF3" w:rsidRPr="00925D2A" w:rsidRDefault="00393EF3" w:rsidP="00393EF3">
      <w:pPr>
        <w:jc w:val="both"/>
        <w:rPr>
          <w:rFonts w:eastAsia="SimSun"/>
          <w:b/>
          <w:bCs/>
        </w:rPr>
      </w:pPr>
      <w:r w:rsidRPr="00925D2A">
        <w:rPr>
          <w:rFonts w:eastAsia="SimSun"/>
          <w:b/>
          <w:bCs/>
        </w:rPr>
        <w:t xml:space="preserve">                                                                     _________________________________</w:t>
      </w:r>
    </w:p>
    <w:p w14:paraId="23508679" w14:textId="77777777" w:rsidR="00393EF3" w:rsidRPr="00E05849" w:rsidRDefault="00393EF3" w:rsidP="00393EF3">
      <w:pPr>
        <w:jc w:val="both"/>
        <w:rPr>
          <w:rFonts w:eastAsia="SimSun"/>
          <w:b/>
          <w:bCs/>
        </w:rPr>
      </w:pPr>
      <w:r w:rsidRPr="00E05849">
        <w:rPr>
          <w:rFonts w:eastAsia="SimSun"/>
          <w:b/>
          <w:bCs/>
        </w:rPr>
        <w:t xml:space="preserve">                                                                     </w:t>
      </w:r>
      <w:r>
        <w:rPr>
          <w:rFonts w:eastAsia="SimSun"/>
          <w:b/>
          <w:bCs/>
        </w:rPr>
        <w:t>Dra.</w:t>
      </w:r>
      <w:r w:rsidRPr="00E05849">
        <w:rPr>
          <w:rFonts w:eastAsia="SimSun"/>
          <w:b/>
          <w:bCs/>
        </w:rPr>
        <w:t xml:space="preserve"> Maria Inácia Có Mendes Sanhá</w:t>
      </w:r>
    </w:p>
    <w:p w14:paraId="63439D22" w14:textId="77777777" w:rsidR="00F77271" w:rsidRDefault="00F77271" w:rsidP="004F29BC">
      <w:pPr>
        <w:rPr>
          <w:highlight w:val="yellow"/>
        </w:rPr>
      </w:pPr>
    </w:p>
    <w:p w14:paraId="33EFFEA3" w14:textId="77777777" w:rsidR="00F77271" w:rsidRDefault="00F77271" w:rsidP="004F29BC">
      <w:pPr>
        <w:rPr>
          <w:highlight w:val="yellow"/>
        </w:rPr>
      </w:pPr>
    </w:p>
    <w:p w14:paraId="19089287" w14:textId="77777777" w:rsidR="00F77271" w:rsidRDefault="00F77271" w:rsidP="004F29BC">
      <w:pPr>
        <w:rPr>
          <w:highlight w:val="yellow"/>
        </w:rPr>
      </w:pPr>
    </w:p>
    <w:p w14:paraId="78E9FA50" w14:textId="77777777" w:rsidR="00F77271" w:rsidRDefault="00F77271" w:rsidP="004F29BC">
      <w:pPr>
        <w:rPr>
          <w:highlight w:val="yellow"/>
        </w:rPr>
      </w:pPr>
    </w:p>
    <w:p w14:paraId="4334D4E2" w14:textId="77777777" w:rsidR="00F77271" w:rsidRDefault="00F77271" w:rsidP="004F29BC">
      <w:pPr>
        <w:rPr>
          <w:highlight w:val="yellow"/>
        </w:rPr>
      </w:pPr>
    </w:p>
    <w:p w14:paraId="5CD7CBD3" w14:textId="77777777" w:rsidR="00F77271" w:rsidRDefault="00F77271" w:rsidP="004F29BC">
      <w:pPr>
        <w:rPr>
          <w:highlight w:val="yellow"/>
        </w:rPr>
      </w:pPr>
    </w:p>
    <w:p w14:paraId="5DB342CE" w14:textId="77777777" w:rsidR="00F77271" w:rsidRDefault="00F77271" w:rsidP="004F29BC">
      <w:pPr>
        <w:rPr>
          <w:highlight w:val="yellow"/>
        </w:rPr>
      </w:pPr>
    </w:p>
    <w:p w14:paraId="4116BAEB" w14:textId="77777777" w:rsidR="00F77271" w:rsidRPr="004F29BC" w:rsidRDefault="00F77271" w:rsidP="004F29BC">
      <w:pPr>
        <w:rPr>
          <w:highlight w:val="yellow"/>
        </w:rPr>
      </w:pPr>
    </w:p>
    <w:p w14:paraId="200D9A4C" w14:textId="77777777" w:rsidR="00ED38AB" w:rsidRPr="002D1CF1" w:rsidRDefault="00F33C6A" w:rsidP="004F29BC">
      <w:pPr>
        <w:pStyle w:val="Ttulo1"/>
        <w:spacing w:before="0" w:line="360" w:lineRule="auto"/>
        <w:rPr>
          <w:color w:val="auto"/>
          <w:lang w:val="pt-PT"/>
        </w:rPr>
      </w:pPr>
      <w:bookmarkStart w:id="8" w:name="_Toc522528611"/>
      <w:r w:rsidRPr="002D1CF1">
        <w:rPr>
          <w:color w:val="auto"/>
          <w:lang w:val="pt-PT"/>
        </w:rPr>
        <w:lastRenderedPageBreak/>
        <w:t>AGRADECIMENTOS</w:t>
      </w:r>
      <w:bookmarkEnd w:id="7"/>
      <w:bookmarkEnd w:id="8"/>
    </w:p>
    <w:p w14:paraId="44E50FAE" w14:textId="77777777" w:rsidR="00393EF3" w:rsidRPr="00925D2A" w:rsidRDefault="00393EF3" w:rsidP="00393EF3">
      <w:pPr>
        <w:autoSpaceDE w:val="0"/>
        <w:autoSpaceDN w:val="0"/>
        <w:adjustRightInd w:val="0"/>
        <w:spacing w:after="240" w:line="276" w:lineRule="auto"/>
        <w:ind w:firstLine="360"/>
        <w:jc w:val="both"/>
        <w:rPr>
          <w:bCs/>
          <w:color w:val="000000"/>
        </w:rPr>
      </w:pPr>
      <w:r w:rsidRPr="00925D2A">
        <w:rPr>
          <w:bCs/>
          <w:color w:val="000000"/>
        </w:rPr>
        <w:t xml:space="preserve">Agradeço em nome do Governo da Guiné-Bissau e em meu nome próprio, à Organização Mundial da Saúde </w:t>
      </w:r>
      <w:r w:rsidRPr="00925D2A">
        <w:rPr>
          <w:bCs/>
        </w:rPr>
        <w:t xml:space="preserve">(OMS), </w:t>
      </w:r>
      <w:r w:rsidR="00BC686F">
        <w:rPr>
          <w:bCs/>
        </w:rPr>
        <w:t xml:space="preserve">à </w:t>
      </w:r>
      <w:r>
        <w:rPr>
          <w:bCs/>
        </w:rPr>
        <w:t xml:space="preserve">RBM, </w:t>
      </w:r>
      <w:r w:rsidRPr="00925D2A">
        <w:rPr>
          <w:bCs/>
        </w:rPr>
        <w:t>ao Fundo Mundial (FM), ao Programa das Nações Unidas para o Desenvolvimento (PNUD), aos</w:t>
      </w:r>
      <w:r w:rsidRPr="00925D2A">
        <w:rPr>
          <w:bCs/>
          <w:color w:val="000000"/>
        </w:rPr>
        <w:t xml:space="preserve"> diferentes parceiros de luta contra o paludismo e </w:t>
      </w:r>
      <w:proofErr w:type="gramStart"/>
      <w:r w:rsidR="00BC686F">
        <w:rPr>
          <w:bCs/>
          <w:color w:val="000000"/>
        </w:rPr>
        <w:t>à</w:t>
      </w:r>
      <w:proofErr w:type="gramEnd"/>
      <w:r w:rsidRPr="00925D2A">
        <w:rPr>
          <w:bCs/>
          <w:color w:val="000000"/>
        </w:rPr>
        <w:t xml:space="preserve"> todos aqueles que contribuíram </w:t>
      </w:r>
      <w:r w:rsidR="00BB0173" w:rsidRPr="00925D2A">
        <w:t>direta</w:t>
      </w:r>
      <w:r w:rsidRPr="00925D2A">
        <w:t xml:space="preserve"> </w:t>
      </w:r>
      <w:r w:rsidR="00CD0CD9">
        <w:t>ou</w:t>
      </w:r>
      <w:r w:rsidRPr="00925D2A">
        <w:t xml:space="preserve"> indiretamente </w:t>
      </w:r>
      <w:r w:rsidRPr="00925D2A">
        <w:rPr>
          <w:bCs/>
          <w:color w:val="000000"/>
        </w:rPr>
        <w:t>para melhorar este documento.</w:t>
      </w:r>
    </w:p>
    <w:p w14:paraId="22975749" w14:textId="77777777" w:rsidR="00393EF3" w:rsidRPr="00925D2A" w:rsidRDefault="00393EF3" w:rsidP="00393EF3">
      <w:pPr>
        <w:autoSpaceDE w:val="0"/>
        <w:autoSpaceDN w:val="0"/>
        <w:adjustRightInd w:val="0"/>
        <w:spacing w:line="276" w:lineRule="auto"/>
        <w:ind w:firstLine="360"/>
        <w:jc w:val="both"/>
        <w:rPr>
          <w:b/>
          <w:bCs/>
          <w:color w:val="000000"/>
        </w:rPr>
      </w:pPr>
      <w:r w:rsidRPr="00925D2A">
        <w:t>Agradeço igualmente aos consultores internacionais vindos da parte da OMS</w:t>
      </w:r>
      <w:r>
        <w:t xml:space="preserve"> e RBM</w:t>
      </w:r>
      <w:r w:rsidRPr="00925D2A">
        <w:t>, aos consultores nacionais contratados para apoiar neste trabalho, que estiveram presentes durante todo este processo e que contribuíram muito para a obtenção do resultado final deste trabalho.</w:t>
      </w:r>
    </w:p>
    <w:p w14:paraId="22FC5387" w14:textId="77777777" w:rsidR="00393EF3" w:rsidRPr="00925D2A" w:rsidRDefault="00393EF3" w:rsidP="00393EF3">
      <w:pPr>
        <w:autoSpaceDE w:val="0"/>
        <w:autoSpaceDN w:val="0"/>
        <w:adjustRightInd w:val="0"/>
        <w:rPr>
          <w:b/>
          <w:bCs/>
          <w:color w:val="000000"/>
        </w:rPr>
      </w:pPr>
    </w:p>
    <w:p w14:paraId="451D2AE0" w14:textId="77777777" w:rsidR="00393EF3" w:rsidRPr="00925D2A" w:rsidRDefault="00393EF3" w:rsidP="00393EF3">
      <w:pPr>
        <w:autoSpaceDE w:val="0"/>
        <w:autoSpaceDN w:val="0"/>
        <w:adjustRightInd w:val="0"/>
        <w:rPr>
          <w:b/>
          <w:bCs/>
          <w:color w:val="000000"/>
        </w:rPr>
      </w:pPr>
    </w:p>
    <w:p w14:paraId="0B029C22" w14:textId="77777777" w:rsidR="00393EF3" w:rsidRPr="00925D2A" w:rsidRDefault="00393EF3" w:rsidP="00393EF3">
      <w:pPr>
        <w:autoSpaceDE w:val="0"/>
        <w:autoSpaceDN w:val="0"/>
        <w:adjustRightInd w:val="0"/>
        <w:spacing w:line="360" w:lineRule="auto"/>
        <w:jc w:val="both"/>
        <w:rPr>
          <w:b/>
        </w:rPr>
      </w:pPr>
      <w:r w:rsidRPr="00925D2A">
        <w:rPr>
          <w:b/>
        </w:rPr>
        <w:t xml:space="preserve">                                                    O </w:t>
      </w:r>
      <w:r w:rsidR="00BB0173" w:rsidRPr="00925D2A">
        <w:rPr>
          <w:b/>
        </w:rPr>
        <w:t>Diretor</w:t>
      </w:r>
      <w:r w:rsidRPr="00925D2A">
        <w:rPr>
          <w:b/>
        </w:rPr>
        <w:t xml:space="preserve"> Geral de Prevenção e Promoção da Saúde</w:t>
      </w:r>
    </w:p>
    <w:p w14:paraId="7E2C8623" w14:textId="77777777" w:rsidR="00393EF3" w:rsidRPr="00E05849" w:rsidRDefault="00393EF3" w:rsidP="00393EF3">
      <w:pPr>
        <w:autoSpaceDE w:val="0"/>
        <w:autoSpaceDN w:val="0"/>
        <w:adjustRightInd w:val="0"/>
        <w:spacing w:line="360" w:lineRule="auto"/>
        <w:jc w:val="both"/>
        <w:rPr>
          <w:b/>
        </w:rPr>
      </w:pPr>
      <w:r w:rsidRPr="00E05849">
        <w:rPr>
          <w:b/>
        </w:rPr>
        <w:t xml:space="preserve">                                                              _________________________________</w:t>
      </w:r>
    </w:p>
    <w:p w14:paraId="0D22D8FD" w14:textId="77777777" w:rsidR="00805F55" w:rsidRPr="00DA5F87" w:rsidRDefault="00393EF3" w:rsidP="00805F55">
      <w:pPr>
        <w:rPr>
          <w:highlight w:val="yellow"/>
          <w:lang w:eastAsia="x-none"/>
        </w:rPr>
      </w:pPr>
      <w:r w:rsidRPr="00E05849">
        <w:rPr>
          <w:b/>
        </w:rPr>
        <w:t xml:space="preserve">                                                                    Dr. Agostinho M’Barco N’Dumba</w:t>
      </w:r>
    </w:p>
    <w:p w14:paraId="0CEB2786" w14:textId="77777777" w:rsidR="006710C6" w:rsidRPr="002D1CF1" w:rsidRDefault="007B5998" w:rsidP="004F29BC">
      <w:pPr>
        <w:pStyle w:val="Ttulo1"/>
        <w:spacing w:before="0" w:line="360" w:lineRule="auto"/>
        <w:rPr>
          <w:color w:val="auto"/>
          <w:lang w:val="pt-PT"/>
        </w:rPr>
      </w:pPr>
      <w:r w:rsidRPr="000A3A43">
        <w:rPr>
          <w:rFonts w:ascii="Arial" w:hAnsi="Arial"/>
          <w:color w:val="FF0000"/>
          <w:highlight w:val="yellow"/>
          <w:lang w:val="pt-PT"/>
        </w:rPr>
        <w:br w:type="column"/>
      </w:r>
      <w:bookmarkStart w:id="9" w:name="_Toc393099941"/>
      <w:bookmarkStart w:id="10" w:name="_Toc522528612"/>
      <w:r w:rsidR="00F33C6A" w:rsidRPr="002D1CF1">
        <w:rPr>
          <w:color w:val="auto"/>
          <w:lang w:val="pt-PT"/>
        </w:rPr>
        <w:lastRenderedPageBreak/>
        <w:t>LISTA DOS ACRÓNIMO</w:t>
      </w:r>
      <w:r w:rsidR="000017C1" w:rsidRPr="002D1CF1">
        <w:rPr>
          <w:color w:val="auto"/>
          <w:lang w:val="pt-PT"/>
        </w:rPr>
        <w:t>S</w:t>
      </w:r>
      <w:bookmarkEnd w:id="9"/>
      <w:bookmarkEnd w:id="10"/>
    </w:p>
    <w:tbl>
      <w:tblPr>
        <w:tblW w:w="9990" w:type="dxa"/>
        <w:jc w:val="center"/>
        <w:tblLook w:val="04A0" w:firstRow="1" w:lastRow="0" w:firstColumn="1" w:lastColumn="0" w:noHBand="0" w:noVBand="1"/>
      </w:tblPr>
      <w:tblGrid>
        <w:gridCol w:w="1440"/>
        <w:gridCol w:w="8550"/>
      </w:tblGrid>
      <w:tr w:rsidR="004026A3" w:rsidRPr="00DD1814" w14:paraId="2236CF9B" w14:textId="77777777" w:rsidTr="004026A3">
        <w:trPr>
          <w:jc w:val="center"/>
        </w:trPr>
        <w:tc>
          <w:tcPr>
            <w:tcW w:w="1440" w:type="dxa"/>
          </w:tcPr>
          <w:p w14:paraId="3457E957" w14:textId="77777777" w:rsidR="004026A3" w:rsidRPr="00DD1814" w:rsidRDefault="004026A3" w:rsidP="00420A9C">
            <w:pPr>
              <w:autoSpaceDE w:val="0"/>
              <w:autoSpaceDN w:val="0"/>
              <w:adjustRightInd w:val="0"/>
              <w:jc w:val="both"/>
              <w:rPr>
                <w:b/>
                <w:bCs/>
              </w:rPr>
            </w:pPr>
            <w:r w:rsidRPr="00DD1814">
              <w:rPr>
                <w:b/>
                <w:bCs/>
              </w:rPr>
              <w:t>ACT</w:t>
            </w:r>
          </w:p>
        </w:tc>
        <w:tc>
          <w:tcPr>
            <w:tcW w:w="8550" w:type="dxa"/>
          </w:tcPr>
          <w:p w14:paraId="2B9F8825" w14:textId="77777777" w:rsidR="004026A3" w:rsidRPr="00DD1814" w:rsidRDefault="00A54A07" w:rsidP="004F29BC">
            <w:pPr>
              <w:autoSpaceDE w:val="0"/>
              <w:autoSpaceDN w:val="0"/>
              <w:adjustRightInd w:val="0"/>
              <w:spacing w:line="276" w:lineRule="auto"/>
              <w:rPr>
                <w:bCs/>
              </w:rPr>
            </w:pPr>
            <w:r w:rsidRPr="00DD1814">
              <w:t>Terapêutica</w:t>
            </w:r>
            <w:r w:rsidR="004026A3" w:rsidRPr="00DD1814">
              <w:t xml:space="preserve"> Combinada à base de Artemisinina</w:t>
            </w:r>
          </w:p>
        </w:tc>
      </w:tr>
      <w:tr w:rsidR="004026A3" w:rsidRPr="00DD1814" w14:paraId="4A35344B" w14:textId="77777777" w:rsidTr="004026A3">
        <w:trPr>
          <w:jc w:val="center"/>
        </w:trPr>
        <w:tc>
          <w:tcPr>
            <w:tcW w:w="1440" w:type="dxa"/>
          </w:tcPr>
          <w:p w14:paraId="2BC730D2" w14:textId="77777777" w:rsidR="004026A3" w:rsidRPr="00DD1814" w:rsidRDefault="004026A3" w:rsidP="00420A9C">
            <w:pPr>
              <w:autoSpaceDE w:val="0"/>
              <w:autoSpaceDN w:val="0"/>
              <w:adjustRightInd w:val="0"/>
              <w:jc w:val="both"/>
              <w:rPr>
                <w:b/>
                <w:bCs/>
              </w:rPr>
            </w:pPr>
            <w:r w:rsidRPr="00DD1814">
              <w:rPr>
                <w:b/>
              </w:rPr>
              <w:t>AGMS</w:t>
            </w:r>
          </w:p>
        </w:tc>
        <w:tc>
          <w:tcPr>
            <w:tcW w:w="8550" w:type="dxa"/>
          </w:tcPr>
          <w:p w14:paraId="13A8B505" w14:textId="77777777" w:rsidR="004026A3" w:rsidRPr="00DD1814" w:rsidRDefault="004026A3" w:rsidP="004F29BC">
            <w:pPr>
              <w:autoSpaceDE w:val="0"/>
              <w:autoSpaceDN w:val="0"/>
              <w:adjustRightInd w:val="0"/>
              <w:spacing w:line="276" w:lineRule="auto"/>
              <w:rPr>
                <w:bCs/>
              </w:rPr>
            </w:pPr>
            <w:r w:rsidRPr="00DD1814">
              <w:rPr>
                <w:bCs/>
              </w:rPr>
              <w:t>Associação Guineense para a Marketing Social</w:t>
            </w:r>
          </w:p>
        </w:tc>
      </w:tr>
      <w:tr w:rsidR="004026A3" w:rsidRPr="00DD1814" w14:paraId="77E2D923" w14:textId="77777777" w:rsidTr="004026A3">
        <w:trPr>
          <w:jc w:val="center"/>
        </w:trPr>
        <w:tc>
          <w:tcPr>
            <w:tcW w:w="1440" w:type="dxa"/>
          </w:tcPr>
          <w:p w14:paraId="7623F2EA" w14:textId="77777777" w:rsidR="004026A3" w:rsidRPr="00DD1814" w:rsidRDefault="004026A3" w:rsidP="00420A9C">
            <w:pPr>
              <w:autoSpaceDE w:val="0"/>
              <w:autoSpaceDN w:val="0"/>
              <w:adjustRightInd w:val="0"/>
              <w:jc w:val="both"/>
              <w:rPr>
                <w:b/>
                <w:bCs/>
              </w:rPr>
            </w:pPr>
            <w:r w:rsidRPr="00DD1814">
              <w:rPr>
                <w:b/>
              </w:rPr>
              <w:t>AGUIBEF</w:t>
            </w:r>
          </w:p>
        </w:tc>
        <w:tc>
          <w:tcPr>
            <w:tcW w:w="8550" w:type="dxa"/>
          </w:tcPr>
          <w:p w14:paraId="5C2AFAC2" w14:textId="77777777" w:rsidR="004026A3" w:rsidRPr="00DD1814" w:rsidRDefault="004026A3" w:rsidP="004F29BC">
            <w:pPr>
              <w:autoSpaceDE w:val="0"/>
              <w:autoSpaceDN w:val="0"/>
              <w:adjustRightInd w:val="0"/>
              <w:spacing w:line="276" w:lineRule="auto"/>
              <w:rPr>
                <w:bCs/>
              </w:rPr>
            </w:pPr>
            <w:r w:rsidRPr="00DD1814">
              <w:rPr>
                <w:bCs/>
              </w:rPr>
              <w:t xml:space="preserve">Associação Guineense para o </w:t>
            </w:r>
            <w:r w:rsidR="00A54A07" w:rsidRPr="00DD1814">
              <w:rPr>
                <w:bCs/>
              </w:rPr>
              <w:t>Bem-estar</w:t>
            </w:r>
            <w:r w:rsidRPr="00DD1814">
              <w:rPr>
                <w:bCs/>
              </w:rPr>
              <w:t xml:space="preserve"> Familiar</w:t>
            </w:r>
          </w:p>
        </w:tc>
      </w:tr>
      <w:tr w:rsidR="004026A3" w:rsidRPr="00DD1814" w14:paraId="17C563C6" w14:textId="77777777" w:rsidTr="004026A3">
        <w:trPr>
          <w:jc w:val="center"/>
        </w:trPr>
        <w:tc>
          <w:tcPr>
            <w:tcW w:w="1440" w:type="dxa"/>
          </w:tcPr>
          <w:p w14:paraId="54B10CCC" w14:textId="77777777" w:rsidR="004026A3" w:rsidRPr="00DD1814" w:rsidRDefault="004026A3" w:rsidP="00420A9C">
            <w:pPr>
              <w:autoSpaceDE w:val="0"/>
              <w:autoSpaceDN w:val="0"/>
              <w:adjustRightInd w:val="0"/>
              <w:jc w:val="both"/>
              <w:rPr>
                <w:b/>
              </w:rPr>
            </w:pPr>
            <w:r w:rsidRPr="00DD1814">
              <w:rPr>
                <w:b/>
                <w:lang w:eastAsia="fr-FR"/>
              </w:rPr>
              <w:t>AQ</w:t>
            </w:r>
          </w:p>
        </w:tc>
        <w:tc>
          <w:tcPr>
            <w:tcW w:w="8550" w:type="dxa"/>
          </w:tcPr>
          <w:p w14:paraId="2744DC55" w14:textId="77777777" w:rsidR="004026A3" w:rsidRPr="00DD1814" w:rsidRDefault="004026A3" w:rsidP="004F29BC">
            <w:pPr>
              <w:autoSpaceDE w:val="0"/>
              <w:autoSpaceDN w:val="0"/>
              <w:adjustRightInd w:val="0"/>
              <w:spacing w:line="276" w:lineRule="auto"/>
              <w:jc w:val="both"/>
              <w:rPr>
                <w:bCs/>
              </w:rPr>
            </w:pPr>
            <w:r w:rsidRPr="00DD1814">
              <w:rPr>
                <w:bCs/>
              </w:rPr>
              <w:t>Amodiaquina</w:t>
            </w:r>
          </w:p>
        </w:tc>
      </w:tr>
      <w:tr w:rsidR="004026A3" w:rsidRPr="00DD1814" w14:paraId="26B32574" w14:textId="77777777" w:rsidTr="004026A3">
        <w:trPr>
          <w:jc w:val="center"/>
        </w:trPr>
        <w:tc>
          <w:tcPr>
            <w:tcW w:w="1440" w:type="dxa"/>
          </w:tcPr>
          <w:p w14:paraId="0A9173EE" w14:textId="77777777" w:rsidR="004026A3" w:rsidRPr="00DD1814" w:rsidRDefault="004026A3" w:rsidP="00420A9C">
            <w:pPr>
              <w:autoSpaceDE w:val="0"/>
              <w:autoSpaceDN w:val="0"/>
              <w:adjustRightInd w:val="0"/>
              <w:jc w:val="both"/>
              <w:rPr>
                <w:b/>
                <w:bCs/>
              </w:rPr>
            </w:pPr>
            <w:r w:rsidRPr="00DD1814">
              <w:rPr>
                <w:b/>
              </w:rPr>
              <w:t>ARMA</w:t>
            </w:r>
          </w:p>
        </w:tc>
        <w:tc>
          <w:tcPr>
            <w:tcW w:w="8550" w:type="dxa"/>
          </w:tcPr>
          <w:p w14:paraId="09193281" w14:textId="77777777" w:rsidR="004026A3" w:rsidRPr="00DD1814" w:rsidRDefault="004026A3" w:rsidP="004F29BC">
            <w:pPr>
              <w:autoSpaceDE w:val="0"/>
              <w:autoSpaceDN w:val="0"/>
              <w:adjustRightInd w:val="0"/>
              <w:spacing w:line="276" w:lineRule="auto"/>
              <w:jc w:val="both"/>
              <w:rPr>
                <w:bCs/>
              </w:rPr>
            </w:pPr>
            <w:r w:rsidRPr="00DD1814">
              <w:t>Atlas de Risco de Malária em África</w:t>
            </w:r>
          </w:p>
        </w:tc>
      </w:tr>
      <w:tr w:rsidR="004026A3" w:rsidRPr="00DD1814" w14:paraId="71704C6C" w14:textId="77777777" w:rsidTr="004026A3">
        <w:trPr>
          <w:jc w:val="center"/>
        </w:trPr>
        <w:tc>
          <w:tcPr>
            <w:tcW w:w="1440" w:type="dxa"/>
          </w:tcPr>
          <w:p w14:paraId="41B09B86" w14:textId="77777777" w:rsidR="004026A3" w:rsidRPr="00DD1814" w:rsidRDefault="004026A3" w:rsidP="00420A9C">
            <w:pPr>
              <w:autoSpaceDE w:val="0"/>
              <w:autoSpaceDN w:val="0"/>
              <w:adjustRightInd w:val="0"/>
              <w:jc w:val="both"/>
              <w:rPr>
                <w:b/>
              </w:rPr>
            </w:pPr>
            <w:r w:rsidRPr="00DD1814">
              <w:rPr>
                <w:b/>
              </w:rPr>
              <w:t>AS</w:t>
            </w:r>
          </w:p>
        </w:tc>
        <w:tc>
          <w:tcPr>
            <w:tcW w:w="8550" w:type="dxa"/>
          </w:tcPr>
          <w:p w14:paraId="2F4B28FD" w14:textId="77777777" w:rsidR="004026A3" w:rsidRPr="00DD1814" w:rsidRDefault="004026A3" w:rsidP="004F29BC">
            <w:pPr>
              <w:autoSpaceDE w:val="0"/>
              <w:autoSpaceDN w:val="0"/>
              <w:adjustRightInd w:val="0"/>
              <w:spacing w:line="276" w:lineRule="auto"/>
              <w:jc w:val="both"/>
            </w:pPr>
            <w:r w:rsidRPr="00DD1814">
              <w:t>Área Sanitária</w:t>
            </w:r>
          </w:p>
        </w:tc>
      </w:tr>
      <w:tr w:rsidR="004026A3" w:rsidRPr="00DD1814" w14:paraId="557E681F" w14:textId="77777777" w:rsidTr="004026A3">
        <w:trPr>
          <w:jc w:val="center"/>
        </w:trPr>
        <w:tc>
          <w:tcPr>
            <w:tcW w:w="1440" w:type="dxa"/>
          </w:tcPr>
          <w:p w14:paraId="7C30B541" w14:textId="77777777" w:rsidR="004026A3" w:rsidRPr="00DD1814" w:rsidRDefault="004026A3" w:rsidP="00420A9C">
            <w:pPr>
              <w:autoSpaceDE w:val="0"/>
              <w:autoSpaceDN w:val="0"/>
              <w:adjustRightInd w:val="0"/>
              <w:jc w:val="both"/>
              <w:rPr>
                <w:b/>
              </w:rPr>
            </w:pPr>
            <w:r w:rsidRPr="00DD1814">
              <w:rPr>
                <w:b/>
              </w:rPr>
              <w:t>ASC</w:t>
            </w:r>
          </w:p>
        </w:tc>
        <w:tc>
          <w:tcPr>
            <w:tcW w:w="8550" w:type="dxa"/>
          </w:tcPr>
          <w:p w14:paraId="73A67FB6" w14:textId="77777777" w:rsidR="004026A3" w:rsidRPr="00DD1814" w:rsidRDefault="004026A3" w:rsidP="004F29BC">
            <w:pPr>
              <w:autoSpaceDE w:val="0"/>
              <w:autoSpaceDN w:val="0"/>
              <w:adjustRightInd w:val="0"/>
              <w:spacing w:line="276" w:lineRule="auto"/>
              <w:jc w:val="both"/>
            </w:pPr>
            <w:r w:rsidRPr="00DD1814">
              <w:t>Agente de Saúde Comunitária</w:t>
            </w:r>
          </w:p>
        </w:tc>
      </w:tr>
      <w:tr w:rsidR="004026A3" w:rsidRPr="00DD1814" w14:paraId="1D412A92" w14:textId="77777777" w:rsidTr="004026A3">
        <w:trPr>
          <w:jc w:val="center"/>
        </w:trPr>
        <w:tc>
          <w:tcPr>
            <w:tcW w:w="1440" w:type="dxa"/>
          </w:tcPr>
          <w:p w14:paraId="6D6D429A" w14:textId="77777777" w:rsidR="004026A3" w:rsidRDefault="004026A3" w:rsidP="00420A9C">
            <w:pPr>
              <w:autoSpaceDE w:val="0"/>
              <w:autoSpaceDN w:val="0"/>
              <w:adjustRightInd w:val="0"/>
              <w:jc w:val="both"/>
              <w:rPr>
                <w:b/>
                <w:iCs/>
              </w:rPr>
            </w:pPr>
            <w:r w:rsidRPr="00DD1814">
              <w:rPr>
                <w:b/>
                <w:iCs/>
              </w:rPr>
              <w:t>BAD</w:t>
            </w:r>
          </w:p>
          <w:p w14:paraId="13A109E1" w14:textId="77777777" w:rsidR="00D10EC0" w:rsidRPr="00DD1814" w:rsidRDefault="00D10EC0" w:rsidP="00420A9C">
            <w:pPr>
              <w:autoSpaceDE w:val="0"/>
              <w:autoSpaceDN w:val="0"/>
              <w:adjustRightInd w:val="0"/>
              <w:jc w:val="both"/>
              <w:rPr>
                <w:b/>
              </w:rPr>
            </w:pPr>
            <w:r>
              <w:rPr>
                <w:b/>
                <w:iCs/>
              </w:rPr>
              <w:t xml:space="preserve">CCIA              </w:t>
            </w:r>
          </w:p>
        </w:tc>
        <w:tc>
          <w:tcPr>
            <w:tcW w:w="8550" w:type="dxa"/>
          </w:tcPr>
          <w:p w14:paraId="2404C100" w14:textId="77777777" w:rsidR="004026A3" w:rsidRDefault="004026A3" w:rsidP="004F29BC">
            <w:pPr>
              <w:autoSpaceDE w:val="0"/>
              <w:autoSpaceDN w:val="0"/>
              <w:adjustRightInd w:val="0"/>
              <w:spacing w:line="276" w:lineRule="auto"/>
              <w:jc w:val="both"/>
            </w:pPr>
            <w:r w:rsidRPr="00DD1814">
              <w:t>Banco Africano para o Desenvolvimento</w:t>
            </w:r>
          </w:p>
          <w:p w14:paraId="656CE2AE" w14:textId="77777777" w:rsidR="00D10EC0" w:rsidRPr="00DD1814" w:rsidRDefault="00D10EC0" w:rsidP="004F29BC">
            <w:pPr>
              <w:autoSpaceDE w:val="0"/>
              <w:autoSpaceDN w:val="0"/>
              <w:adjustRightInd w:val="0"/>
              <w:spacing w:line="276" w:lineRule="auto"/>
              <w:jc w:val="both"/>
            </w:pPr>
            <w:r>
              <w:t xml:space="preserve">Comité de Coordenação </w:t>
            </w:r>
            <w:r w:rsidR="00FB0AC9">
              <w:t>Interagência</w:t>
            </w:r>
          </w:p>
        </w:tc>
      </w:tr>
      <w:tr w:rsidR="004026A3" w:rsidRPr="00DD1814" w14:paraId="3CF806F7" w14:textId="77777777" w:rsidTr="004026A3">
        <w:trPr>
          <w:jc w:val="center"/>
        </w:trPr>
        <w:tc>
          <w:tcPr>
            <w:tcW w:w="1440" w:type="dxa"/>
          </w:tcPr>
          <w:p w14:paraId="680AD218" w14:textId="77777777" w:rsidR="004026A3" w:rsidRPr="00DD1814" w:rsidRDefault="00534790" w:rsidP="00420A9C">
            <w:pPr>
              <w:autoSpaceDE w:val="0"/>
              <w:autoSpaceDN w:val="0"/>
              <w:adjustRightInd w:val="0"/>
              <w:jc w:val="both"/>
              <w:rPr>
                <w:b/>
              </w:rPr>
            </w:pPr>
            <w:r w:rsidRPr="004F29BC">
              <w:rPr>
                <w:b/>
                <w:iCs/>
              </w:rPr>
              <w:t>CCSS</w:t>
            </w:r>
          </w:p>
        </w:tc>
        <w:tc>
          <w:tcPr>
            <w:tcW w:w="8550" w:type="dxa"/>
          </w:tcPr>
          <w:p w14:paraId="022ABF42" w14:textId="77777777" w:rsidR="004026A3" w:rsidRPr="00DD1814" w:rsidRDefault="004026A3" w:rsidP="004F29BC">
            <w:pPr>
              <w:autoSpaceDE w:val="0"/>
              <w:autoSpaceDN w:val="0"/>
              <w:adjustRightInd w:val="0"/>
              <w:spacing w:line="276" w:lineRule="auto"/>
              <w:jc w:val="both"/>
            </w:pPr>
            <w:r w:rsidRPr="00DD1814">
              <w:t xml:space="preserve">Comité de Coordenação </w:t>
            </w:r>
            <w:r w:rsidR="00534790">
              <w:t>do Setor de Saúde</w:t>
            </w:r>
          </w:p>
        </w:tc>
      </w:tr>
      <w:tr w:rsidR="004026A3" w:rsidRPr="00DD1814" w14:paraId="4A868A06" w14:textId="77777777" w:rsidTr="004026A3">
        <w:trPr>
          <w:jc w:val="center"/>
        </w:trPr>
        <w:tc>
          <w:tcPr>
            <w:tcW w:w="1440" w:type="dxa"/>
          </w:tcPr>
          <w:p w14:paraId="12301038" w14:textId="77777777" w:rsidR="004026A3" w:rsidRPr="00DD1814" w:rsidRDefault="004026A3" w:rsidP="00420A9C">
            <w:pPr>
              <w:autoSpaceDE w:val="0"/>
              <w:autoSpaceDN w:val="0"/>
              <w:adjustRightInd w:val="0"/>
              <w:jc w:val="both"/>
              <w:rPr>
                <w:b/>
              </w:rPr>
            </w:pPr>
            <w:r w:rsidRPr="00DD1814">
              <w:rPr>
                <w:b/>
              </w:rPr>
              <w:t>CECOME</w:t>
            </w:r>
          </w:p>
        </w:tc>
        <w:tc>
          <w:tcPr>
            <w:tcW w:w="8550" w:type="dxa"/>
          </w:tcPr>
          <w:p w14:paraId="58EB00B2" w14:textId="77777777" w:rsidR="004026A3" w:rsidRPr="00DD1814" w:rsidRDefault="004026A3" w:rsidP="004F29BC">
            <w:pPr>
              <w:autoSpaceDE w:val="0"/>
              <w:autoSpaceDN w:val="0"/>
              <w:adjustRightInd w:val="0"/>
              <w:spacing w:line="276" w:lineRule="auto"/>
              <w:jc w:val="both"/>
            </w:pPr>
            <w:r w:rsidRPr="00DD1814">
              <w:t>Central de Compras de Medicamentos Essenciais</w:t>
            </w:r>
          </w:p>
        </w:tc>
      </w:tr>
      <w:tr w:rsidR="004026A3" w:rsidRPr="00DD1814" w14:paraId="67385DA6" w14:textId="77777777" w:rsidTr="004026A3">
        <w:trPr>
          <w:jc w:val="center"/>
        </w:trPr>
        <w:tc>
          <w:tcPr>
            <w:tcW w:w="1440" w:type="dxa"/>
          </w:tcPr>
          <w:p w14:paraId="2669EE75" w14:textId="77777777" w:rsidR="004026A3" w:rsidRPr="00DD1814" w:rsidRDefault="004026A3" w:rsidP="00420A9C">
            <w:pPr>
              <w:autoSpaceDE w:val="0"/>
              <w:autoSpaceDN w:val="0"/>
              <w:adjustRightInd w:val="0"/>
              <w:jc w:val="both"/>
              <w:rPr>
                <w:b/>
              </w:rPr>
            </w:pPr>
            <w:r w:rsidRPr="00DD1814">
              <w:rPr>
                <w:b/>
              </w:rPr>
              <w:t>CG-PNDS</w:t>
            </w:r>
          </w:p>
        </w:tc>
        <w:tc>
          <w:tcPr>
            <w:tcW w:w="8550" w:type="dxa"/>
          </w:tcPr>
          <w:p w14:paraId="48EDD605" w14:textId="77777777" w:rsidR="004026A3" w:rsidRPr="00DD1814" w:rsidRDefault="004026A3" w:rsidP="004F29BC">
            <w:pPr>
              <w:autoSpaceDE w:val="0"/>
              <w:autoSpaceDN w:val="0"/>
              <w:adjustRightInd w:val="0"/>
              <w:spacing w:line="276" w:lineRule="auto"/>
              <w:jc w:val="both"/>
            </w:pPr>
            <w:r w:rsidRPr="00DD1814">
              <w:t>Célula de Gestão do Plano Nacional de Desenvolvimento Sanitário</w:t>
            </w:r>
          </w:p>
        </w:tc>
      </w:tr>
      <w:tr w:rsidR="004026A3" w:rsidRPr="00DD1814" w14:paraId="0613422E" w14:textId="77777777" w:rsidTr="004026A3">
        <w:trPr>
          <w:jc w:val="center"/>
        </w:trPr>
        <w:tc>
          <w:tcPr>
            <w:tcW w:w="1440" w:type="dxa"/>
          </w:tcPr>
          <w:p w14:paraId="786D8F5B" w14:textId="77777777" w:rsidR="004026A3" w:rsidRPr="00DD1814" w:rsidRDefault="004026A3" w:rsidP="00420A9C">
            <w:pPr>
              <w:autoSpaceDE w:val="0"/>
              <w:autoSpaceDN w:val="0"/>
              <w:adjustRightInd w:val="0"/>
              <w:jc w:val="both"/>
              <w:rPr>
                <w:b/>
              </w:rPr>
            </w:pPr>
            <w:r w:rsidRPr="00DD1814">
              <w:rPr>
                <w:b/>
                <w:bCs/>
              </w:rPr>
              <w:t>CMC</w:t>
            </w:r>
          </w:p>
        </w:tc>
        <w:tc>
          <w:tcPr>
            <w:tcW w:w="8550" w:type="dxa"/>
          </w:tcPr>
          <w:p w14:paraId="1E217F09" w14:textId="77777777" w:rsidR="004026A3" w:rsidRPr="00DD1814" w:rsidRDefault="004026A3" w:rsidP="004F29BC">
            <w:pPr>
              <w:autoSpaceDE w:val="0"/>
              <w:autoSpaceDN w:val="0"/>
              <w:adjustRightInd w:val="0"/>
              <w:spacing w:line="276" w:lineRule="auto"/>
              <w:jc w:val="both"/>
            </w:pPr>
            <w:r w:rsidRPr="00DD1814">
              <w:rPr>
                <w:bCs/>
              </w:rPr>
              <w:t>Comunicação para a Mudança de Comportamento</w:t>
            </w:r>
          </w:p>
        </w:tc>
      </w:tr>
      <w:tr w:rsidR="004026A3" w:rsidRPr="00DD1814" w14:paraId="6B9C7435" w14:textId="77777777" w:rsidTr="004026A3">
        <w:trPr>
          <w:jc w:val="center"/>
        </w:trPr>
        <w:tc>
          <w:tcPr>
            <w:tcW w:w="1440" w:type="dxa"/>
          </w:tcPr>
          <w:p w14:paraId="2BDEA43F" w14:textId="77777777" w:rsidR="004026A3" w:rsidRPr="00DD1814" w:rsidRDefault="004026A3" w:rsidP="00420A9C">
            <w:pPr>
              <w:autoSpaceDE w:val="0"/>
              <w:autoSpaceDN w:val="0"/>
              <w:adjustRightInd w:val="0"/>
              <w:jc w:val="both"/>
              <w:rPr>
                <w:b/>
                <w:bCs/>
              </w:rPr>
            </w:pPr>
            <w:r w:rsidRPr="00DD1814">
              <w:rPr>
                <w:b/>
              </w:rPr>
              <w:t>CPN</w:t>
            </w:r>
          </w:p>
        </w:tc>
        <w:tc>
          <w:tcPr>
            <w:tcW w:w="8550" w:type="dxa"/>
          </w:tcPr>
          <w:p w14:paraId="174FCDF2" w14:textId="77777777" w:rsidR="004026A3" w:rsidRPr="00DD1814" w:rsidRDefault="004026A3" w:rsidP="004F29BC">
            <w:pPr>
              <w:autoSpaceDE w:val="0"/>
              <w:autoSpaceDN w:val="0"/>
              <w:adjustRightInd w:val="0"/>
              <w:spacing w:line="276" w:lineRule="auto"/>
              <w:jc w:val="both"/>
              <w:rPr>
                <w:bCs/>
              </w:rPr>
            </w:pPr>
            <w:r w:rsidRPr="00DD1814">
              <w:rPr>
                <w:bCs/>
              </w:rPr>
              <w:t>Consulta Pré-Natal</w:t>
            </w:r>
          </w:p>
        </w:tc>
      </w:tr>
      <w:tr w:rsidR="004026A3" w:rsidRPr="00DD1814" w14:paraId="22AC67D8" w14:textId="77777777" w:rsidTr="004026A3">
        <w:trPr>
          <w:jc w:val="center"/>
        </w:trPr>
        <w:tc>
          <w:tcPr>
            <w:tcW w:w="1440" w:type="dxa"/>
          </w:tcPr>
          <w:p w14:paraId="6C231767" w14:textId="77777777" w:rsidR="004026A3" w:rsidRPr="00DD1814" w:rsidRDefault="004026A3" w:rsidP="00420A9C">
            <w:pPr>
              <w:autoSpaceDE w:val="0"/>
              <w:autoSpaceDN w:val="0"/>
              <w:adjustRightInd w:val="0"/>
              <w:jc w:val="both"/>
              <w:rPr>
                <w:b/>
                <w:bCs/>
              </w:rPr>
            </w:pPr>
            <w:r w:rsidRPr="00DD1814">
              <w:rPr>
                <w:b/>
              </w:rPr>
              <w:t>CSLS</w:t>
            </w:r>
          </w:p>
        </w:tc>
        <w:tc>
          <w:tcPr>
            <w:tcW w:w="8550" w:type="dxa"/>
          </w:tcPr>
          <w:p w14:paraId="1945B7E4" w14:textId="77777777" w:rsidR="004026A3" w:rsidRPr="00DD1814" w:rsidRDefault="004026A3" w:rsidP="004F29BC">
            <w:pPr>
              <w:autoSpaceDE w:val="0"/>
              <w:autoSpaceDN w:val="0"/>
              <w:adjustRightInd w:val="0"/>
              <w:spacing w:line="276" w:lineRule="auto"/>
              <w:jc w:val="both"/>
              <w:rPr>
                <w:bCs/>
              </w:rPr>
            </w:pPr>
            <w:r w:rsidRPr="00DD1814">
              <w:rPr>
                <w:bCs/>
              </w:rPr>
              <w:t>Célula Sectorial de Luta contra Sida</w:t>
            </w:r>
          </w:p>
        </w:tc>
      </w:tr>
      <w:tr w:rsidR="004026A3" w:rsidRPr="00DD1814" w14:paraId="6C6EB175" w14:textId="77777777" w:rsidTr="004026A3">
        <w:trPr>
          <w:jc w:val="center"/>
        </w:trPr>
        <w:tc>
          <w:tcPr>
            <w:tcW w:w="1440" w:type="dxa"/>
          </w:tcPr>
          <w:p w14:paraId="4B187DEB" w14:textId="77777777" w:rsidR="004026A3" w:rsidRPr="00DD1814" w:rsidRDefault="004026A3" w:rsidP="00420A9C">
            <w:pPr>
              <w:autoSpaceDE w:val="0"/>
              <w:autoSpaceDN w:val="0"/>
              <w:adjustRightInd w:val="0"/>
              <w:jc w:val="both"/>
              <w:rPr>
                <w:b/>
                <w:bCs/>
              </w:rPr>
            </w:pPr>
            <w:r w:rsidRPr="00DD1814">
              <w:rPr>
                <w:b/>
                <w:iCs/>
                <w:color w:val="000000"/>
              </w:rPr>
              <w:t>DENARP</w:t>
            </w:r>
          </w:p>
        </w:tc>
        <w:tc>
          <w:tcPr>
            <w:tcW w:w="8550" w:type="dxa"/>
          </w:tcPr>
          <w:p w14:paraId="05A37FE9" w14:textId="77777777" w:rsidR="004026A3" w:rsidRPr="00DD1814" w:rsidRDefault="004026A3" w:rsidP="004F29BC">
            <w:pPr>
              <w:autoSpaceDE w:val="0"/>
              <w:autoSpaceDN w:val="0"/>
              <w:adjustRightInd w:val="0"/>
              <w:spacing w:line="276" w:lineRule="auto"/>
              <w:jc w:val="both"/>
              <w:rPr>
                <w:bCs/>
              </w:rPr>
            </w:pPr>
            <w:r w:rsidRPr="00DD1814">
              <w:rPr>
                <w:iCs/>
                <w:color w:val="000000"/>
              </w:rPr>
              <w:t>Documento Estratégico Nacional para a Redução da Pobreza</w:t>
            </w:r>
          </w:p>
        </w:tc>
      </w:tr>
      <w:tr w:rsidR="004026A3" w:rsidRPr="00DD1814" w14:paraId="6A799EC5" w14:textId="77777777" w:rsidTr="004026A3">
        <w:trPr>
          <w:jc w:val="center"/>
        </w:trPr>
        <w:tc>
          <w:tcPr>
            <w:tcW w:w="1440" w:type="dxa"/>
          </w:tcPr>
          <w:p w14:paraId="6D9ACEF6" w14:textId="77777777" w:rsidR="004026A3" w:rsidRPr="00DD1814" w:rsidRDefault="004026A3" w:rsidP="00420A9C">
            <w:pPr>
              <w:autoSpaceDE w:val="0"/>
              <w:autoSpaceDN w:val="0"/>
              <w:adjustRightInd w:val="0"/>
              <w:jc w:val="both"/>
              <w:rPr>
                <w:b/>
                <w:iCs/>
                <w:color w:val="000000"/>
              </w:rPr>
            </w:pPr>
            <w:r w:rsidRPr="00DD1814">
              <w:rPr>
                <w:b/>
                <w:iCs/>
                <w:color w:val="000000"/>
              </w:rPr>
              <w:t>DDT</w:t>
            </w:r>
          </w:p>
        </w:tc>
        <w:tc>
          <w:tcPr>
            <w:tcW w:w="8550" w:type="dxa"/>
          </w:tcPr>
          <w:p w14:paraId="67029E23" w14:textId="77777777" w:rsidR="004026A3" w:rsidRPr="00DD1814" w:rsidRDefault="004026A3" w:rsidP="004F29BC">
            <w:pPr>
              <w:autoSpaceDE w:val="0"/>
              <w:autoSpaceDN w:val="0"/>
              <w:adjustRightInd w:val="0"/>
              <w:spacing w:line="276" w:lineRule="auto"/>
              <w:jc w:val="both"/>
              <w:rPr>
                <w:iCs/>
                <w:color w:val="000000"/>
              </w:rPr>
            </w:pPr>
            <w:r w:rsidRPr="00DD1814">
              <w:rPr>
                <w:iCs/>
                <w:color w:val="000000"/>
              </w:rPr>
              <w:t>Diclorodifeniltricloroetano</w:t>
            </w:r>
          </w:p>
        </w:tc>
      </w:tr>
      <w:tr w:rsidR="004026A3" w:rsidRPr="00DD1814" w14:paraId="56A45B90" w14:textId="77777777" w:rsidTr="004026A3">
        <w:trPr>
          <w:jc w:val="center"/>
        </w:trPr>
        <w:tc>
          <w:tcPr>
            <w:tcW w:w="1440" w:type="dxa"/>
          </w:tcPr>
          <w:p w14:paraId="56CCE7A6" w14:textId="77777777" w:rsidR="004026A3" w:rsidRPr="00DD1814" w:rsidRDefault="004026A3" w:rsidP="00420A9C">
            <w:pPr>
              <w:autoSpaceDE w:val="0"/>
              <w:autoSpaceDN w:val="0"/>
              <w:adjustRightInd w:val="0"/>
              <w:jc w:val="both"/>
              <w:rPr>
                <w:b/>
                <w:iCs/>
                <w:color w:val="000000"/>
              </w:rPr>
            </w:pPr>
            <w:r w:rsidRPr="00DD1814">
              <w:rPr>
                <w:b/>
                <w:iCs/>
              </w:rPr>
              <w:t>DGPPS</w:t>
            </w:r>
          </w:p>
        </w:tc>
        <w:tc>
          <w:tcPr>
            <w:tcW w:w="8550" w:type="dxa"/>
          </w:tcPr>
          <w:p w14:paraId="0DDF9D5B" w14:textId="77777777" w:rsidR="004026A3" w:rsidRPr="00DD1814" w:rsidRDefault="00BB0173" w:rsidP="004F29BC">
            <w:pPr>
              <w:autoSpaceDE w:val="0"/>
              <w:autoSpaceDN w:val="0"/>
              <w:adjustRightInd w:val="0"/>
              <w:spacing w:line="276" w:lineRule="auto"/>
              <w:jc w:val="both"/>
              <w:rPr>
                <w:iCs/>
                <w:color w:val="000000"/>
              </w:rPr>
            </w:pPr>
            <w:r w:rsidRPr="00DD1814">
              <w:rPr>
                <w:iCs/>
                <w:color w:val="000000"/>
              </w:rPr>
              <w:t>Direção</w:t>
            </w:r>
            <w:r w:rsidR="004026A3" w:rsidRPr="00DD1814">
              <w:rPr>
                <w:iCs/>
                <w:color w:val="000000"/>
              </w:rPr>
              <w:t xml:space="preserve"> Geral de Prevenção e Promoção da Saúde</w:t>
            </w:r>
          </w:p>
        </w:tc>
      </w:tr>
      <w:tr w:rsidR="004026A3" w:rsidRPr="00DD1814" w14:paraId="6D248687" w14:textId="77777777" w:rsidTr="004026A3">
        <w:trPr>
          <w:jc w:val="center"/>
        </w:trPr>
        <w:tc>
          <w:tcPr>
            <w:tcW w:w="1440" w:type="dxa"/>
          </w:tcPr>
          <w:p w14:paraId="7A59834B" w14:textId="77777777" w:rsidR="004026A3" w:rsidRPr="00DD1814" w:rsidRDefault="004026A3" w:rsidP="00420A9C">
            <w:pPr>
              <w:autoSpaceDE w:val="0"/>
              <w:autoSpaceDN w:val="0"/>
              <w:adjustRightInd w:val="0"/>
              <w:jc w:val="both"/>
              <w:rPr>
                <w:b/>
                <w:iCs/>
                <w:color w:val="000000"/>
              </w:rPr>
            </w:pPr>
            <w:r w:rsidRPr="00DD1814">
              <w:rPr>
                <w:b/>
              </w:rPr>
              <w:t>DIECS</w:t>
            </w:r>
          </w:p>
        </w:tc>
        <w:tc>
          <w:tcPr>
            <w:tcW w:w="8550" w:type="dxa"/>
          </w:tcPr>
          <w:p w14:paraId="570EC83C" w14:textId="77777777" w:rsidR="004026A3" w:rsidRPr="00DD1814" w:rsidRDefault="00BB0173" w:rsidP="004F29BC">
            <w:pPr>
              <w:autoSpaceDE w:val="0"/>
              <w:autoSpaceDN w:val="0"/>
              <w:adjustRightInd w:val="0"/>
              <w:spacing w:line="276" w:lineRule="auto"/>
              <w:jc w:val="both"/>
              <w:rPr>
                <w:iCs/>
                <w:color w:val="000000"/>
              </w:rPr>
            </w:pPr>
            <w:r w:rsidRPr="00DD1814">
              <w:t>Direção</w:t>
            </w:r>
            <w:r w:rsidR="004026A3" w:rsidRPr="00DD1814">
              <w:t xml:space="preserve"> de Informação, Educação e Comunicação para a Saúde</w:t>
            </w:r>
          </w:p>
        </w:tc>
      </w:tr>
      <w:tr w:rsidR="004026A3" w:rsidRPr="00DD1814" w14:paraId="0266A42F" w14:textId="77777777" w:rsidTr="004026A3">
        <w:trPr>
          <w:jc w:val="center"/>
        </w:trPr>
        <w:tc>
          <w:tcPr>
            <w:tcW w:w="1440" w:type="dxa"/>
          </w:tcPr>
          <w:p w14:paraId="2D49D5FD" w14:textId="77777777" w:rsidR="004026A3" w:rsidRPr="00DD1814" w:rsidRDefault="004026A3" w:rsidP="00420A9C">
            <w:pPr>
              <w:autoSpaceDE w:val="0"/>
              <w:autoSpaceDN w:val="0"/>
              <w:adjustRightInd w:val="0"/>
              <w:jc w:val="both"/>
              <w:rPr>
                <w:b/>
              </w:rPr>
            </w:pPr>
            <w:r w:rsidRPr="00DD1814">
              <w:rPr>
                <w:b/>
              </w:rPr>
              <w:t>D</w:t>
            </w:r>
            <w:r w:rsidR="00BC686F">
              <w:rPr>
                <w:b/>
              </w:rPr>
              <w:t>S</w:t>
            </w:r>
            <w:r w:rsidRPr="00DD1814">
              <w:rPr>
                <w:b/>
              </w:rPr>
              <w:t>FARLM</w:t>
            </w:r>
          </w:p>
        </w:tc>
        <w:tc>
          <w:tcPr>
            <w:tcW w:w="8550" w:type="dxa"/>
          </w:tcPr>
          <w:p w14:paraId="04A328F3" w14:textId="77777777" w:rsidR="004026A3" w:rsidRPr="00DD1814" w:rsidRDefault="00BB0173" w:rsidP="004F29BC">
            <w:pPr>
              <w:autoSpaceDE w:val="0"/>
              <w:autoSpaceDN w:val="0"/>
              <w:adjustRightInd w:val="0"/>
              <w:spacing w:line="276" w:lineRule="auto"/>
              <w:jc w:val="both"/>
            </w:pPr>
            <w:r w:rsidRPr="00DD1814">
              <w:t>Direção</w:t>
            </w:r>
            <w:r w:rsidR="004026A3" w:rsidRPr="00DD1814">
              <w:t xml:space="preserve"> de </w:t>
            </w:r>
            <w:r w:rsidR="00BC686F">
              <w:t xml:space="preserve">Serviço de </w:t>
            </w:r>
            <w:r w:rsidR="004026A3" w:rsidRPr="00DD1814">
              <w:t>Farmácia, Laboratório e Medicamento</w:t>
            </w:r>
          </w:p>
        </w:tc>
      </w:tr>
      <w:tr w:rsidR="004026A3" w:rsidRPr="00DD1814" w14:paraId="787DC31D" w14:textId="77777777" w:rsidTr="004026A3">
        <w:trPr>
          <w:jc w:val="center"/>
        </w:trPr>
        <w:tc>
          <w:tcPr>
            <w:tcW w:w="1440" w:type="dxa"/>
          </w:tcPr>
          <w:p w14:paraId="36B55180" w14:textId="77777777" w:rsidR="004026A3" w:rsidRPr="00DD1814" w:rsidRDefault="004026A3" w:rsidP="00420A9C">
            <w:pPr>
              <w:autoSpaceDE w:val="0"/>
              <w:autoSpaceDN w:val="0"/>
              <w:adjustRightInd w:val="0"/>
              <w:jc w:val="both"/>
              <w:rPr>
                <w:b/>
                <w:bCs/>
              </w:rPr>
            </w:pPr>
            <w:r w:rsidRPr="00DD1814">
              <w:rPr>
                <w:b/>
                <w:bCs/>
              </w:rPr>
              <w:t>DRHAS</w:t>
            </w:r>
          </w:p>
        </w:tc>
        <w:tc>
          <w:tcPr>
            <w:tcW w:w="8550" w:type="dxa"/>
          </w:tcPr>
          <w:p w14:paraId="65047EB5" w14:textId="77777777" w:rsidR="004026A3" w:rsidRPr="00DD1814" w:rsidRDefault="00BB0173" w:rsidP="004F29BC">
            <w:pPr>
              <w:autoSpaceDE w:val="0"/>
              <w:autoSpaceDN w:val="0"/>
              <w:adjustRightInd w:val="0"/>
              <w:spacing w:line="276" w:lineRule="auto"/>
              <w:jc w:val="both"/>
              <w:rPr>
                <w:bCs/>
              </w:rPr>
            </w:pPr>
            <w:r w:rsidRPr="00DD1814">
              <w:rPr>
                <w:bCs/>
              </w:rPr>
              <w:t>Direção</w:t>
            </w:r>
            <w:r w:rsidR="004026A3" w:rsidRPr="00DD1814">
              <w:rPr>
                <w:bCs/>
              </w:rPr>
              <w:t xml:space="preserve"> dos Recursos Humanos e Administração da Saúde</w:t>
            </w:r>
          </w:p>
        </w:tc>
      </w:tr>
      <w:tr w:rsidR="004026A3" w:rsidRPr="00DD1814" w14:paraId="139E52F9" w14:textId="77777777" w:rsidTr="004026A3">
        <w:trPr>
          <w:jc w:val="center"/>
        </w:trPr>
        <w:tc>
          <w:tcPr>
            <w:tcW w:w="1440" w:type="dxa"/>
          </w:tcPr>
          <w:p w14:paraId="0BB315D1" w14:textId="77777777" w:rsidR="004026A3" w:rsidRPr="00DD1814" w:rsidRDefault="004026A3" w:rsidP="00420A9C">
            <w:pPr>
              <w:autoSpaceDE w:val="0"/>
              <w:autoSpaceDN w:val="0"/>
              <w:adjustRightInd w:val="0"/>
              <w:jc w:val="both"/>
              <w:rPr>
                <w:b/>
                <w:bCs/>
              </w:rPr>
            </w:pPr>
            <w:r w:rsidRPr="00DD1814">
              <w:rPr>
                <w:b/>
                <w:bCs/>
              </w:rPr>
              <w:t>DRS</w:t>
            </w:r>
          </w:p>
        </w:tc>
        <w:tc>
          <w:tcPr>
            <w:tcW w:w="8550" w:type="dxa"/>
          </w:tcPr>
          <w:p w14:paraId="7058A427" w14:textId="77777777" w:rsidR="004026A3" w:rsidRPr="00DD1814" w:rsidRDefault="00BB0173" w:rsidP="004F29BC">
            <w:pPr>
              <w:autoSpaceDE w:val="0"/>
              <w:autoSpaceDN w:val="0"/>
              <w:adjustRightInd w:val="0"/>
              <w:spacing w:line="276" w:lineRule="auto"/>
              <w:jc w:val="both"/>
              <w:rPr>
                <w:bCs/>
              </w:rPr>
            </w:pPr>
            <w:r w:rsidRPr="00DD1814">
              <w:rPr>
                <w:bCs/>
              </w:rPr>
              <w:t>Direção</w:t>
            </w:r>
            <w:r w:rsidR="004026A3" w:rsidRPr="00DD1814">
              <w:rPr>
                <w:bCs/>
              </w:rPr>
              <w:t xml:space="preserve"> Regional de Saúde</w:t>
            </w:r>
          </w:p>
        </w:tc>
      </w:tr>
      <w:tr w:rsidR="004026A3" w:rsidRPr="00DD1814" w14:paraId="652E5CB7" w14:textId="77777777" w:rsidTr="004026A3">
        <w:trPr>
          <w:jc w:val="center"/>
        </w:trPr>
        <w:tc>
          <w:tcPr>
            <w:tcW w:w="1440" w:type="dxa"/>
          </w:tcPr>
          <w:p w14:paraId="3BE1D607" w14:textId="77777777" w:rsidR="004026A3" w:rsidRPr="00DD1814" w:rsidRDefault="004026A3" w:rsidP="00420A9C">
            <w:pPr>
              <w:autoSpaceDE w:val="0"/>
              <w:autoSpaceDN w:val="0"/>
              <w:adjustRightInd w:val="0"/>
              <w:jc w:val="both"/>
              <w:rPr>
                <w:b/>
                <w:bCs/>
              </w:rPr>
            </w:pPr>
            <w:r w:rsidRPr="00DD1814">
              <w:rPr>
                <w:b/>
                <w:bCs/>
              </w:rPr>
              <w:t>DSANSC</w:t>
            </w:r>
          </w:p>
        </w:tc>
        <w:tc>
          <w:tcPr>
            <w:tcW w:w="8550" w:type="dxa"/>
          </w:tcPr>
          <w:p w14:paraId="61DC8D87" w14:textId="77777777" w:rsidR="004026A3" w:rsidRPr="00DD1814" w:rsidRDefault="00BB0173" w:rsidP="004F29BC">
            <w:pPr>
              <w:autoSpaceDE w:val="0"/>
              <w:autoSpaceDN w:val="0"/>
              <w:adjustRightInd w:val="0"/>
              <w:spacing w:line="276" w:lineRule="auto"/>
              <w:jc w:val="both"/>
              <w:rPr>
                <w:bCs/>
              </w:rPr>
            </w:pPr>
            <w:r w:rsidRPr="00DD1814">
              <w:rPr>
                <w:bCs/>
              </w:rPr>
              <w:t>Direção</w:t>
            </w:r>
            <w:r w:rsidR="004026A3" w:rsidRPr="00DD1814">
              <w:rPr>
                <w:bCs/>
              </w:rPr>
              <w:t xml:space="preserve"> de Serviço de Alimentação, Nutrição e Sobrevivência da Criança</w:t>
            </w:r>
          </w:p>
        </w:tc>
      </w:tr>
      <w:tr w:rsidR="004026A3" w:rsidRPr="00DD1814" w14:paraId="53395929" w14:textId="77777777" w:rsidTr="004026A3">
        <w:trPr>
          <w:jc w:val="center"/>
        </w:trPr>
        <w:tc>
          <w:tcPr>
            <w:tcW w:w="1440" w:type="dxa"/>
          </w:tcPr>
          <w:p w14:paraId="3EA7CF2B" w14:textId="77777777" w:rsidR="004026A3" w:rsidRPr="00DD1814" w:rsidRDefault="004026A3" w:rsidP="00420A9C">
            <w:pPr>
              <w:autoSpaceDE w:val="0"/>
              <w:autoSpaceDN w:val="0"/>
              <w:adjustRightInd w:val="0"/>
              <w:jc w:val="both"/>
              <w:rPr>
                <w:b/>
                <w:bCs/>
              </w:rPr>
            </w:pPr>
            <w:r w:rsidRPr="00DD1814">
              <w:rPr>
                <w:b/>
              </w:rPr>
              <w:t>DSSR</w:t>
            </w:r>
          </w:p>
        </w:tc>
        <w:tc>
          <w:tcPr>
            <w:tcW w:w="8550" w:type="dxa"/>
          </w:tcPr>
          <w:p w14:paraId="46C373AC" w14:textId="77777777" w:rsidR="004026A3" w:rsidRPr="00DD1814" w:rsidRDefault="00BB0173" w:rsidP="004F29BC">
            <w:pPr>
              <w:autoSpaceDE w:val="0"/>
              <w:autoSpaceDN w:val="0"/>
              <w:adjustRightInd w:val="0"/>
              <w:spacing w:line="276" w:lineRule="auto"/>
              <w:jc w:val="both"/>
              <w:rPr>
                <w:bCs/>
              </w:rPr>
            </w:pPr>
            <w:r w:rsidRPr="00DD1814">
              <w:rPr>
                <w:bCs/>
              </w:rPr>
              <w:t>Direção</w:t>
            </w:r>
            <w:r w:rsidR="004026A3" w:rsidRPr="00DD1814">
              <w:rPr>
                <w:bCs/>
              </w:rPr>
              <w:t xml:space="preserve"> de Serviço da Saúde Reprodutiva</w:t>
            </w:r>
          </w:p>
        </w:tc>
      </w:tr>
      <w:tr w:rsidR="004026A3" w:rsidRPr="00DD1814" w14:paraId="6D16E1E5" w14:textId="77777777" w:rsidTr="004026A3">
        <w:trPr>
          <w:jc w:val="center"/>
        </w:trPr>
        <w:tc>
          <w:tcPr>
            <w:tcW w:w="1440" w:type="dxa"/>
          </w:tcPr>
          <w:p w14:paraId="5A1E6544" w14:textId="77777777" w:rsidR="004026A3" w:rsidRPr="00DD1814" w:rsidRDefault="004026A3" w:rsidP="00420A9C">
            <w:pPr>
              <w:autoSpaceDE w:val="0"/>
              <w:autoSpaceDN w:val="0"/>
              <w:adjustRightInd w:val="0"/>
              <w:jc w:val="both"/>
              <w:rPr>
                <w:b/>
                <w:bCs/>
              </w:rPr>
            </w:pPr>
            <w:r w:rsidRPr="00DD1814">
              <w:rPr>
                <w:b/>
                <w:bCs/>
              </w:rPr>
              <w:t>FFOA</w:t>
            </w:r>
          </w:p>
        </w:tc>
        <w:tc>
          <w:tcPr>
            <w:tcW w:w="8550" w:type="dxa"/>
          </w:tcPr>
          <w:p w14:paraId="5B1FC6B5" w14:textId="77777777" w:rsidR="004026A3" w:rsidRPr="00DD1814" w:rsidRDefault="004026A3" w:rsidP="004F29BC">
            <w:pPr>
              <w:autoSpaceDE w:val="0"/>
              <w:autoSpaceDN w:val="0"/>
              <w:adjustRightInd w:val="0"/>
              <w:spacing w:line="276" w:lineRule="auto"/>
              <w:jc w:val="both"/>
              <w:rPr>
                <w:bCs/>
              </w:rPr>
            </w:pPr>
            <w:r w:rsidRPr="00DD1814">
              <w:rPr>
                <w:bCs/>
              </w:rPr>
              <w:t>Força, Fraqueza, Oportunidades, Ameaças</w:t>
            </w:r>
          </w:p>
        </w:tc>
      </w:tr>
      <w:tr w:rsidR="004026A3" w:rsidRPr="00DD1814" w14:paraId="643471E6" w14:textId="77777777" w:rsidTr="004026A3">
        <w:trPr>
          <w:jc w:val="center"/>
        </w:trPr>
        <w:tc>
          <w:tcPr>
            <w:tcW w:w="1440" w:type="dxa"/>
          </w:tcPr>
          <w:p w14:paraId="21E50DB9" w14:textId="77777777" w:rsidR="004026A3" w:rsidRPr="00DD1814" w:rsidRDefault="004026A3" w:rsidP="00420A9C">
            <w:pPr>
              <w:autoSpaceDE w:val="0"/>
              <w:autoSpaceDN w:val="0"/>
              <w:adjustRightInd w:val="0"/>
              <w:jc w:val="both"/>
              <w:rPr>
                <w:b/>
                <w:bCs/>
              </w:rPr>
            </w:pPr>
            <w:r w:rsidRPr="00DD1814">
              <w:rPr>
                <w:b/>
                <w:bCs/>
              </w:rPr>
              <w:t>FMSTP</w:t>
            </w:r>
          </w:p>
        </w:tc>
        <w:tc>
          <w:tcPr>
            <w:tcW w:w="8550" w:type="dxa"/>
          </w:tcPr>
          <w:p w14:paraId="6B4C2BAD" w14:textId="77777777" w:rsidR="004026A3" w:rsidRPr="00DD1814" w:rsidRDefault="004026A3" w:rsidP="004F29BC">
            <w:pPr>
              <w:autoSpaceDE w:val="0"/>
              <w:autoSpaceDN w:val="0"/>
              <w:adjustRightInd w:val="0"/>
              <w:spacing w:line="276" w:lineRule="auto"/>
              <w:jc w:val="both"/>
              <w:rPr>
                <w:bCs/>
              </w:rPr>
            </w:pPr>
            <w:r w:rsidRPr="00DD1814">
              <w:rPr>
                <w:bCs/>
              </w:rPr>
              <w:t>Fundo Mundial de luta contra SIDA, Tuberculose e Paludismo</w:t>
            </w:r>
          </w:p>
        </w:tc>
      </w:tr>
      <w:tr w:rsidR="004026A3" w:rsidRPr="00DD1814" w14:paraId="40D89CDF" w14:textId="77777777" w:rsidTr="004026A3">
        <w:trPr>
          <w:jc w:val="center"/>
        </w:trPr>
        <w:tc>
          <w:tcPr>
            <w:tcW w:w="1440" w:type="dxa"/>
          </w:tcPr>
          <w:p w14:paraId="4B026DAE" w14:textId="77777777" w:rsidR="004026A3" w:rsidRPr="00DD1814" w:rsidRDefault="004026A3" w:rsidP="00420A9C">
            <w:pPr>
              <w:autoSpaceDE w:val="0"/>
              <w:autoSpaceDN w:val="0"/>
              <w:adjustRightInd w:val="0"/>
              <w:jc w:val="both"/>
              <w:rPr>
                <w:b/>
                <w:bCs/>
              </w:rPr>
            </w:pPr>
            <w:r w:rsidRPr="00DD1814">
              <w:rPr>
                <w:b/>
                <w:bCs/>
              </w:rPr>
              <w:t>FRP</w:t>
            </w:r>
          </w:p>
        </w:tc>
        <w:tc>
          <w:tcPr>
            <w:tcW w:w="8550" w:type="dxa"/>
          </w:tcPr>
          <w:p w14:paraId="37367FFB" w14:textId="77777777" w:rsidR="004026A3" w:rsidRPr="00DD1814" w:rsidRDefault="004026A3" w:rsidP="004F29BC">
            <w:pPr>
              <w:autoSpaceDE w:val="0"/>
              <w:autoSpaceDN w:val="0"/>
              <w:adjustRightInd w:val="0"/>
              <w:spacing w:line="276" w:lineRule="auto"/>
              <w:jc w:val="both"/>
              <w:rPr>
                <w:bCs/>
              </w:rPr>
            </w:pPr>
            <w:r w:rsidRPr="00DD1814">
              <w:rPr>
                <w:bCs/>
              </w:rPr>
              <w:t>Fazer Recuar o Paludismo</w:t>
            </w:r>
          </w:p>
        </w:tc>
      </w:tr>
      <w:tr w:rsidR="004026A3" w:rsidRPr="00DD1814" w14:paraId="0B02D56D" w14:textId="77777777" w:rsidTr="004026A3">
        <w:trPr>
          <w:jc w:val="center"/>
        </w:trPr>
        <w:tc>
          <w:tcPr>
            <w:tcW w:w="1440" w:type="dxa"/>
          </w:tcPr>
          <w:p w14:paraId="5106E4F0" w14:textId="77777777" w:rsidR="004026A3" w:rsidRPr="00DD1814" w:rsidRDefault="004026A3" w:rsidP="00420A9C">
            <w:pPr>
              <w:autoSpaceDE w:val="0"/>
              <w:autoSpaceDN w:val="0"/>
              <w:adjustRightInd w:val="0"/>
              <w:jc w:val="both"/>
              <w:rPr>
                <w:b/>
                <w:bCs/>
              </w:rPr>
            </w:pPr>
            <w:r w:rsidRPr="00DD1814">
              <w:rPr>
                <w:b/>
                <w:bCs/>
              </w:rPr>
              <w:t>GAS</w:t>
            </w:r>
          </w:p>
        </w:tc>
        <w:tc>
          <w:tcPr>
            <w:tcW w:w="8550" w:type="dxa"/>
          </w:tcPr>
          <w:p w14:paraId="1089A16F" w14:textId="77777777" w:rsidR="004026A3" w:rsidRPr="00DD1814" w:rsidRDefault="004026A3" w:rsidP="004F29BC">
            <w:pPr>
              <w:autoSpaceDE w:val="0"/>
              <w:autoSpaceDN w:val="0"/>
              <w:adjustRightInd w:val="0"/>
              <w:spacing w:line="276" w:lineRule="auto"/>
              <w:jc w:val="both"/>
              <w:rPr>
                <w:bCs/>
              </w:rPr>
            </w:pPr>
            <w:r w:rsidRPr="00DD1814">
              <w:t>Gestão dos aprovisionamentos e dos stocks</w:t>
            </w:r>
          </w:p>
        </w:tc>
      </w:tr>
      <w:tr w:rsidR="004026A3" w:rsidRPr="00DD1814" w14:paraId="105178B4" w14:textId="77777777" w:rsidTr="004026A3">
        <w:trPr>
          <w:jc w:val="center"/>
        </w:trPr>
        <w:tc>
          <w:tcPr>
            <w:tcW w:w="1440" w:type="dxa"/>
          </w:tcPr>
          <w:p w14:paraId="06C26F9F" w14:textId="77777777" w:rsidR="004026A3" w:rsidRPr="00DD1814" w:rsidRDefault="004026A3" w:rsidP="00420A9C">
            <w:pPr>
              <w:autoSpaceDE w:val="0"/>
              <w:autoSpaceDN w:val="0"/>
              <w:adjustRightInd w:val="0"/>
              <w:jc w:val="both"/>
              <w:rPr>
                <w:b/>
                <w:bCs/>
              </w:rPr>
            </w:pPr>
            <w:r w:rsidRPr="00DD1814">
              <w:rPr>
                <w:b/>
              </w:rPr>
              <w:t>GE</w:t>
            </w:r>
          </w:p>
        </w:tc>
        <w:tc>
          <w:tcPr>
            <w:tcW w:w="8550" w:type="dxa"/>
          </w:tcPr>
          <w:p w14:paraId="6C40E300" w14:textId="77777777" w:rsidR="004026A3" w:rsidRPr="00DD1814" w:rsidRDefault="004026A3" w:rsidP="004F29BC">
            <w:pPr>
              <w:autoSpaceDE w:val="0"/>
              <w:autoSpaceDN w:val="0"/>
              <w:adjustRightInd w:val="0"/>
              <w:spacing w:line="276" w:lineRule="auto"/>
              <w:jc w:val="both"/>
            </w:pPr>
            <w:r w:rsidRPr="00DD1814">
              <w:t>Gota Espessa</w:t>
            </w:r>
          </w:p>
        </w:tc>
      </w:tr>
      <w:tr w:rsidR="004026A3" w:rsidRPr="00DD1814" w14:paraId="2CFDDD90" w14:textId="77777777" w:rsidTr="004026A3">
        <w:trPr>
          <w:jc w:val="center"/>
        </w:trPr>
        <w:tc>
          <w:tcPr>
            <w:tcW w:w="1440" w:type="dxa"/>
          </w:tcPr>
          <w:p w14:paraId="2090550E" w14:textId="77777777" w:rsidR="004026A3" w:rsidRPr="00DD1814" w:rsidRDefault="004026A3" w:rsidP="00420A9C">
            <w:pPr>
              <w:autoSpaceDE w:val="0"/>
              <w:autoSpaceDN w:val="0"/>
              <w:adjustRightInd w:val="0"/>
              <w:jc w:val="both"/>
              <w:rPr>
                <w:b/>
              </w:rPr>
            </w:pPr>
            <w:r w:rsidRPr="00DD1814">
              <w:rPr>
                <w:b/>
              </w:rPr>
              <w:t>GMAP</w:t>
            </w:r>
          </w:p>
        </w:tc>
        <w:tc>
          <w:tcPr>
            <w:tcW w:w="8550" w:type="dxa"/>
          </w:tcPr>
          <w:p w14:paraId="5C1BAE62" w14:textId="77777777" w:rsidR="004026A3" w:rsidRPr="00DD1814" w:rsidRDefault="004026A3" w:rsidP="004F29BC">
            <w:pPr>
              <w:autoSpaceDE w:val="0"/>
              <w:autoSpaceDN w:val="0"/>
              <w:adjustRightInd w:val="0"/>
              <w:spacing w:line="276" w:lineRule="auto"/>
              <w:jc w:val="both"/>
            </w:pPr>
            <w:r w:rsidRPr="00DD1814">
              <w:t>Plano Mundial de Luta contra o Paludismo</w:t>
            </w:r>
          </w:p>
        </w:tc>
      </w:tr>
      <w:tr w:rsidR="004026A3" w:rsidRPr="00DD1814" w14:paraId="38AB3252" w14:textId="77777777" w:rsidTr="004026A3">
        <w:trPr>
          <w:jc w:val="center"/>
        </w:trPr>
        <w:tc>
          <w:tcPr>
            <w:tcW w:w="1440" w:type="dxa"/>
          </w:tcPr>
          <w:p w14:paraId="2229AFBC" w14:textId="77777777" w:rsidR="004026A3" w:rsidRPr="00DD1814" w:rsidRDefault="004026A3" w:rsidP="00420A9C">
            <w:pPr>
              <w:autoSpaceDE w:val="0"/>
              <w:autoSpaceDN w:val="0"/>
              <w:adjustRightInd w:val="0"/>
              <w:jc w:val="both"/>
              <w:rPr>
                <w:b/>
                <w:bCs/>
              </w:rPr>
            </w:pPr>
            <w:r w:rsidRPr="00DD1814">
              <w:rPr>
                <w:b/>
                <w:bCs/>
              </w:rPr>
              <w:t>IEC/CMC</w:t>
            </w:r>
          </w:p>
        </w:tc>
        <w:tc>
          <w:tcPr>
            <w:tcW w:w="8550" w:type="dxa"/>
          </w:tcPr>
          <w:p w14:paraId="344791A5" w14:textId="77777777" w:rsidR="004026A3" w:rsidRPr="00DD1814" w:rsidRDefault="004026A3" w:rsidP="004F29BC">
            <w:pPr>
              <w:autoSpaceDE w:val="0"/>
              <w:autoSpaceDN w:val="0"/>
              <w:adjustRightInd w:val="0"/>
              <w:spacing w:line="276" w:lineRule="auto"/>
              <w:jc w:val="both"/>
              <w:rPr>
                <w:bCs/>
              </w:rPr>
            </w:pPr>
            <w:r w:rsidRPr="00DD1814">
              <w:rPr>
                <w:bCs/>
              </w:rPr>
              <w:t>Informação, Educação, Comunicação/Comunicação para Mudança de Comportamento</w:t>
            </w:r>
          </w:p>
        </w:tc>
      </w:tr>
      <w:tr w:rsidR="004026A3" w:rsidRPr="00DD1814" w14:paraId="04714860" w14:textId="77777777" w:rsidTr="004026A3">
        <w:trPr>
          <w:jc w:val="center"/>
        </w:trPr>
        <w:tc>
          <w:tcPr>
            <w:tcW w:w="1440" w:type="dxa"/>
          </w:tcPr>
          <w:p w14:paraId="1AB6434A" w14:textId="77777777" w:rsidR="004026A3" w:rsidRPr="00DD1814" w:rsidRDefault="004026A3" w:rsidP="00420A9C">
            <w:pPr>
              <w:autoSpaceDE w:val="0"/>
              <w:autoSpaceDN w:val="0"/>
              <w:adjustRightInd w:val="0"/>
              <w:jc w:val="both"/>
              <w:rPr>
                <w:b/>
                <w:bCs/>
              </w:rPr>
            </w:pPr>
            <w:r w:rsidRPr="00DD1814">
              <w:rPr>
                <w:b/>
              </w:rPr>
              <w:t>INASA</w:t>
            </w:r>
          </w:p>
        </w:tc>
        <w:tc>
          <w:tcPr>
            <w:tcW w:w="8550" w:type="dxa"/>
          </w:tcPr>
          <w:p w14:paraId="5D403D01" w14:textId="77777777" w:rsidR="004026A3" w:rsidRPr="00DD1814" w:rsidRDefault="004026A3" w:rsidP="004F29BC">
            <w:pPr>
              <w:autoSpaceDE w:val="0"/>
              <w:autoSpaceDN w:val="0"/>
              <w:adjustRightInd w:val="0"/>
              <w:spacing w:line="276" w:lineRule="auto"/>
              <w:jc w:val="both"/>
              <w:rPr>
                <w:bCs/>
              </w:rPr>
            </w:pPr>
            <w:r w:rsidRPr="00DD1814">
              <w:rPr>
                <w:bCs/>
              </w:rPr>
              <w:t>Instituto Nacional de Saúde Pública</w:t>
            </w:r>
          </w:p>
        </w:tc>
      </w:tr>
      <w:tr w:rsidR="004026A3" w:rsidRPr="00DD1814" w14:paraId="1671FDF8" w14:textId="77777777" w:rsidTr="004026A3">
        <w:trPr>
          <w:jc w:val="center"/>
        </w:trPr>
        <w:tc>
          <w:tcPr>
            <w:tcW w:w="1440" w:type="dxa"/>
          </w:tcPr>
          <w:p w14:paraId="08F24BC4" w14:textId="77777777" w:rsidR="004026A3" w:rsidRPr="00DD1814" w:rsidRDefault="004026A3" w:rsidP="00420A9C">
            <w:pPr>
              <w:autoSpaceDE w:val="0"/>
              <w:autoSpaceDN w:val="0"/>
              <w:adjustRightInd w:val="0"/>
              <w:jc w:val="both"/>
              <w:rPr>
                <w:b/>
              </w:rPr>
            </w:pPr>
            <w:r w:rsidRPr="00DD1814">
              <w:rPr>
                <w:b/>
                <w:bCs/>
              </w:rPr>
              <w:t>LAV</w:t>
            </w:r>
          </w:p>
        </w:tc>
        <w:tc>
          <w:tcPr>
            <w:tcW w:w="8550" w:type="dxa"/>
          </w:tcPr>
          <w:p w14:paraId="52515D38" w14:textId="77777777" w:rsidR="004026A3" w:rsidRPr="00DD1814" w:rsidRDefault="004026A3" w:rsidP="004F29BC">
            <w:pPr>
              <w:autoSpaceDE w:val="0"/>
              <w:autoSpaceDN w:val="0"/>
              <w:adjustRightInd w:val="0"/>
              <w:spacing w:line="276" w:lineRule="auto"/>
              <w:jc w:val="both"/>
              <w:rPr>
                <w:bCs/>
              </w:rPr>
            </w:pPr>
            <w:r w:rsidRPr="00DD1814">
              <w:rPr>
                <w:bCs/>
              </w:rPr>
              <w:t xml:space="preserve">Luta </w:t>
            </w:r>
            <w:r w:rsidR="00A54A07" w:rsidRPr="00DD1814">
              <w:rPr>
                <w:bCs/>
              </w:rPr>
              <w:t>Antivectorial</w:t>
            </w:r>
          </w:p>
        </w:tc>
      </w:tr>
      <w:tr w:rsidR="004026A3" w:rsidRPr="00DD1814" w14:paraId="66168E93" w14:textId="77777777" w:rsidTr="004026A3">
        <w:trPr>
          <w:jc w:val="center"/>
        </w:trPr>
        <w:tc>
          <w:tcPr>
            <w:tcW w:w="1440" w:type="dxa"/>
          </w:tcPr>
          <w:p w14:paraId="2E28D7A8" w14:textId="77777777" w:rsidR="004026A3" w:rsidRPr="00DD1814" w:rsidRDefault="004026A3" w:rsidP="00420A9C">
            <w:pPr>
              <w:autoSpaceDE w:val="0"/>
              <w:autoSpaceDN w:val="0"/>
              <w:adjustRightInd w:val="0"/>
              <w:jc w:val="both"/>
              <w:rPr>
                <w:b/>
                <w:bCs/>
              </w:rPr>
            </w:pPr>
            <w:r w:rsidRPr="00DD1814">
              <w:rPr>
                <w:b/>
                <w:bCs/>
              </w:rPr>
              <w:t>LIV</w:t>
            </w:r>
          </w:p>
        </w:tc>
        <w:tc>
          <w:tcPr>
            <w:tcW w:w="8550" w:type="dxa"/>
          </w:tcPr>
          <w:p w14:paraId="6FE60339" w14:textId="77777777" w:rsidR="004026A3" w:rsidRPr="00DD1814" w:rsidRDefault="004026A3" w:rsidP="004F29BC">
            <w:pPr>
              <w:autoSpaceDE w:val="0"/>
              <w:autoSpaceDN w:val="0"/>
              <w:adjustRightInd w:val="0"/>
              <w:spacing w:line="276" w:lineRule="auto"/>
              <w:jc w:val="both"/>
              <w:rPr>
                <w:bCs/>
              </w:rPr>
            </w:pPr>
            <w:r w:rsidRPr="00DD1814">
              <w:rPr>
                <w:bCs/>
              </w:rPr>
              <w:t xml:space="preserve">Luta Integrada dos </w:t>
            </w:r>
            <w:r w:rsidR="00FB0AC9" w:rsidRPr="00DD1814">
              <w:rPr>
                <w:bCs/>
              </w:rPr>
              <w:t>Vetores</w:t>
            </w:r>
          </w:p>
        </w:tc>
      </w:tr>
      <w:tr w:rsidR="004026A3" w:rsidRPr="00DD1814" w14:paraId="7D8502B9" w14:textId="77777777" w:rsidTr="004026A3">
        <w:trPr>
          <w:jc w:val="center"/>
        </w:trPr>
        <w:tc>
          <w:tcPr>
            <w:tcW w:w="1440" w:type="dxa"/>
          </w:tcPr>
          <w:p w14:paraId="0A689AC3" w14:textId="77777777" w:rsidR="004026A3" w:rsidRPr="00DD1814" w:rsidRDefault="004026A3" w:rsidP="00420A9C">
            <w:pPr>
              <w:autoSpaceDE w:val="0"/>
              <w:autoSpaceDN w:val="0"/>
              <w:adjustRightInd w:val="0"/>
              <w:jc w:val="both"/>
              <w:rPr>
                <w:b/>
                <w:bCs/>
              </w:rPr>
            </w:pPr>
            <w:r w:rsidRPr="00DD1814">
              <w:rPr>
                <w:b/>
                <w:bCs/>
              </w:rPr>
              <w:t>LNSP</w:t>
            </w:r>
          </w:p>
        </w:tc>
        <w:tc>
          <w:tcPr>
            <w:tcW w:w="8550" w:type="dxa"/>
          </w:tcPr>
          <w:p w14:paraId="6A05D9E4" w14:textId="77777777" w:rsidR="004026A3" w:rsidRPr="00DD1814" w:rsidRDefault="004026A3" w:rsidP="004F29BC">
            <w:pPr>
              <w:autoSpaceDE w:val="0"/>
              <w:autoSpaceDN w:val="0"/>
              <w:adjustRightInd w:val="0"/>
              <w:spacing w:line="276" w:lineRule="auto"/>
              <w:jc w:val="both"/>
              <w:rPr>
                <w:bCs/>
              </w:rPr>
            </w:pPr>
            <w:r w:rsidRPr="00DD1814">
              <w:rPr>
                <w:bCs/>
              </w:rPr>
              <w:t>Laboratório Nacional da Saúde Pública</w:t>
            </w:r>
          </w:p>
        </w:tc>
      </w:tr>
      <w:tr w:rsidR="004026A3" w:rsidRPr="00DD1814" w14:paraId="0F2582E0" w14:textId="77777777" w:rsidTr="004026A3">
        <w:trPr>
          <w:jc w:val="center"/>
        </w:trPr>
        <w:tc>
          <w:tcPr>
            <w:tcW w:w="1440" w:type="dxa"/>
          </w:tcPr>
          <w:p w14:paraId="72C67FEB" w14:textId="77777777" w:rsidR="004026A3" w:rsidRPr="00DD1814" w:rsidRDefault="004026A3" w:rsidP="00420A9C">
            <w:pPr>
              <w:autoSpaceDE w:val="0"/>
              <w:autoSpaceDN w:val="0"/>
              <w:adjustRightInd w:val="0"/>
              <w:jc w:val="both"/>
              <w:rPr>
                <w:b/>
                <w:bCs/>
              </w:rPr>
            </w:pPr>
            <w:r w:rsidRPr="00DD1814">
              <w:rPr>
                <w:b/>
                <w:bCs/>
              </w:rPr>
              <w:t>MICS</w:t>
            </w:r>
          </w:p>
        </w:tc>
        <w:tc>
          <w:tcPr>
            <w:tcW w:w="8550" w:type="dxa"/>
          </w:tcPr>
          <w:p w14:paraId="44265F5E" w14:textId="77777777" w:rsidR="004026A3" w:rsidRPr="00DD1814" w:rsidRDefault="004026A3" w:rsidP="004F29BC">
            <w:pPr>
              <w:autoSpaceDE w:val="0"/>
              <w:autoSpaceDN w:val="0"/>
              <w:adjustRightInd w:val="0"/>
              <w:spacing w:line="276" w:lineRule="auto"/>
              <w:jc w:val="both"/>
              <w:rPr>
                <w:bCs/>
              </w:rPr>
            </w:pPr>
            <w:r w:rsidRPr="00DD1814">
              <w:rPr>
                <w:bCs/>
              </w:rPr>
              <w:t>Inquéritos aos Indicadores Múltiplos</w:t>
            </w:r>
          </w:p>
        </w:tc>
      </w:tr>
      <w:tr w:rsidR="004026A3" w:rsidRPr="00DD1814" w14:paraId="41778D87" w14:textId="77777777" w:rsidTr="004026A3">
        <w:trPr>
          <w:jc w:val="center"/>
        </w:trPr>
        <w:tc>
          <w:tcPr>
            <w:tcW w:w="1440" w:type="dxa"/>
          </w:tcPr>
          <w:p w14:paraId="2D1A8A2B" w14:textId="77777777" w:rsidR="004026A3" w:rsidRPr="00DD1814" w:rsidRDefault="004026A3" w:rsidP="00420A9C">
            <w:pPr>
              <w:autoSpaceDE w:val="0"/>
              <w:autoSpaceDN w:val="0"/>
              <w:adjustRightInd w:val="0"/>
              <w:jc w:val="both"/>
              <w:rPr>
                <w:b/>
                <w:bCs/>
              </w:rPr>
            </w:pPr>
            <w:r w:rsidRPr="00DD1814">
              <w:rPr>
                <w:b/>
                <w:bCs/>
              </w:rPr>
              <w:t>MILDA</w:t>
            </w:r>
          </w:p>
        </w:tc>
        <w:tc>
          <w:tcPr>
            <w:tcW w:w="8550" w:type="dxa"/>
          </w:tcPr>
          <w:p w14:paraId="6E334F56" w14:textId="77777777" w:rsidR="004026A3" w:rsidRPr="00DD1814" w:rsidRDefault="004026A3" w:rsidP="004F29BC">
            <w:pPr>
              <w:autoSpaceDE w:val="0"/>
              <w:autoSpaceDN w:val="0"/>
              <w:adjustRightInd w:val="0"/>
              <w:spacing w:line="276" w:lineRule="auto"/>
              <w:jc w:val="both"/>
              <w:rPr>
                <w:bCs/>
              </w:rPr>
            </w:pPr>
            <w:r w:rsidRPr="00DD1814">
              <w:rPr>
                <w:bCs/>
              </w:rPr>
              <w:t xml:space="preserve">Mosquiteiro Impregnado de Longa Duração de </w:t>
            </w:r>
            <w:r w:rsidR="00FB3F5B" w:rsidRPr="00DD1814">
              <w:rPr>
                <w:bCs/>
              </w:rPr>
              <w:t>Acão</w:t>
            </w:r>
          </w:p>
        </w:tc>
      </w:tr>
      <w:tr w:rsidR="004026A3" w:rsidRPr="00DD1814" w14:paraId="5A88F3B2" w14:textId="77777777" w:rsidTr="004026A3">
        <w:trPr>
          <w:jc w:val="center"/>
        </w:trPr>
        <w:tc>
          <w:tcPr>
            <w:tcW w:w="1440" w:type="dxa"/>
          </w:tcPr>
          <w:p w14:paraId="227D547A" w14:textId="77777777" w:rsidR="004026A3" w:rsidRPr="00DD1814" w:rsidRDefault="004026A3" w:rsidP="00420A9C">
            <w:pPr>
              <w:autoSpaceDE w:val="0"/>
              <w:autoSpaceDN w:val="0"/>
              <w:adjustRightInd w:val="0"/>
              <w:jc w:val="both"/>
              <w:rPr>
                <w:b/>
                <w:bCs/>
              </w:rPr>
            </w:pPr>
            <w:r w:rsidRPr="00DD1814">
              <w:rPr>
                <w:b/>
                <w:lang w:eastAsia="fr-FR"/>
              </w:rPr>
              <w:t>MINSAP</w:t>
            </w:r>
          </w:p>
        </w:tc>
        <w:tc>
          <w:tcPr>
            <w:tcW w:w="8550" w:type="dxa"/>
          </w:tcPr>
          <w:p w14:paraId="3D1E9D65" w14:textId="77777777" w:rsidR="004026A3" w:rsidRPr="00DD1814" w:rsidRDefault="004026A3" w:rsidP="004F29BC">
            <w:pPr>
              <w:autoSpaceDE w:val="0"/>
              <w:autoSpaceDN w:val="0"/>
              <w:adjustRightInd w:val="0"/>
              <w:spacing w:line="276" w:lineRule="auto"/>
              <w:jc w:val="both"/>
              <w:rPr>
                <w:bCs/>
              </w:rPr>
            </w:pPr>
            <w:r w:rsidRPr="00DD1814">
              <w:rPr>
                <w:bCs/>
              </w:rPr>
              <w:t>Ministério da Saúde Pública</w:t>
            </w:r>
          </w:p>
        </w:tc>
      </w:tr>
      <w:tr w:rsidR="004026A3" w:rsidRPr="00DD1814" w14:paraId="05520700" w14:textId="77777777" w:rsidTr="004026A3">
        <w:trPr>
          <w:jc w:val="center"/>
        </w:trPr>
        <w:tc>
          <w:tcPr>
            <w:tcW w:w="1440" w:type="dxa"/>
          </w:tcPr>
          <w:p w14:paraId="52F9E2DB" w14:textId="77777777" w:rsidR="004026A3" w:rsidRPr="00DD1814" w:rsidRDefault="004026A3" w:rsidP="00420A9C">
            <w:pPr>
              <w:autoSpaceDE w:val="0"/>
              <w:autoSpaceDN w:val="0"/>
              <w:adjustRightInd w:val="0"/>
              <w:jc w:val="both"/>
              <w:rPr>
                <w:b/>
              </w:rPr>
            </w:pPr>
            <w:r w:rsidRPr="00DD1814">
              <w:rPr>
                <w:b/>
              </w:rPr>
              <w:t>OBC</w:t>
            </w:r>
          </w:p>
        </w:tc>
        <w:tc>
          <w:tcPr>
            <w:tcW w:w="8550" w:type="dxa"/>
          </w:tcPr>
          <w:p w14:paraId="5780DAAD" w14:textId="77777777" w:rsidR="004026A3" w:rsidRPr="00DD1814" w:rsidRDefault="004026A3" w:rsidP="004F29BC">
            <w:pPr>
              <w:autoSpaceDE w:val="0"/>
              <w:autoSpaceDN w:val="0"/>
              <w:adjustRightInd w:val="0"/>
              <w:spacing w:line="276" w:lineRule="auto"/>
              <w:jc w:val="both"/>
              <w:rPr>
                <w:bCs/>
              </w:rPr>
            </w:pPr>
            <w:r w:rsidRPr="00DD1814">
              <w:rPr>
                <w:bCs/>
              </w:rPr>
              <w:t>Organização à Base Comunitária</w:t>
            </w:r>
          </w:p>
        </w:tc>
      </w:tr>
      <w:tr w:rsidR="004026A3" w:rsidRPr="00DD1814" w14:paraId="2A106DC5" w14:textId="77777777" w:rsidTr="004026A3">
        <w:trPr>
          <w:jc w:val="center"/>
        </w:trPr>
        <w:tc>
          <w:tcPr>
            <w:tcW w:w="1440" w:type="dxa"/>
          </w:tcPr>
          <w:p w14:paraId="36E350E9" w14:textId="77777777" w:rsidR="004026A3" w:rsidRPr="00DD1814" w:rsidRDefault="004026A3" w:rsidP="00420A9C">
            <w:pPr>
              <w:autoSpaceDE w:val="0"/>
              <w:autoSpaceDN w:val="0"/>
              <w:adjustRightInd w:val="0"/>
              <w:jc w:val="both"/>
              <w:rPr>
                <w:b/>
                <w:bCs/>
              </w:rPr>
            </w:pPr>
            <w:r w:rsidRPr="00DD1814">
              <w:rPr>
                <w:b/>
                <w:bCs/>
              </w:rPr>
              <w:t>OMD</w:t>
            </w:r>
          </w:p>
        </w:tc>
        <w:tc>
          <w:tcPr>
            <w:tcW w:w="8550" w:type="dxa"/>
          </w:tcPr>
          <w:p w14:paraId="49A3C02D" w14:textId="77777777" w:rsidR="004026A3" w:rsidRPr="00DD1814" w:rsidRDefault="00A532FA" w:rsidP="004F29BC">
            <w:pPr>
              <w:autoSpaceDE w:val="0"/>
              <w:autoSpaceDN w:val="0"/>
              <w:adjustRightInd w:val="0"/>
              <w:spacing w:line="276" w:lineRule="auto"/>
              <w:jc w:val="both"/>
              <w:rPr>
                <w:bCs/>
              </w:rPr>
            </w:pPr>
            <w:r>
              <w:rPr>
                <w:bCs/>
              </w:rPr>
              <w:t>Objetivos</w:t>
            </w:r>
            <w:r w:rsidR="004026A3" w:rsidRPr="00DD1814">
              <w:rPr>
                <w:bCs/>
              </w:rPr>
              <w:t xml:space="preserve"> do Milénio para o Desenvolvimento</w:t>
            </w:r>
          </w:p>
        </w:tc>
      </w:tr>
      <w:tr w:rsidR="004026A3" w:rsidRPr="00DD1814" w14:paraId="12CEAEF0" w14:textId="77777777" w:rsidTr="004026A3">
        <w:trPr>
          <w:jc w:val="center"/>
        </w:trPr>
        <w:tc>
          <w:tcPr>
            <w:tcW w:w="1440" w:type="dxa"/>
          </w:tcPr>
          <w:p w14:paraId="534FD5DD" w14:textId="77777777" w:rsidR="004026A3" w:rsidRPr="00DD1814" w:rsidRDefault="004026A3" w:rsidP="00420A9C">
            <w:pPr>
              <w:autoSpaceDE w:val="0"/>
              <w:autoSpaceDN w:val="0"/>
              <w:adjustRightInd w:val="0"/>
              <w:jc w:val="both"/>
              <w:rPr>
                <w:b/>
                <w:bCs/>
              </w:rPr>
            </w:pPr>
            <w:r w:rsidRPr="00DD1814">
              <w:rPr>
                <w:b/>
                <w:bCs/>
              </w:rPr>
              <w:t>OMS</w:t>
            </w:r>
          </w:p>
        </w:tc>
        <w:tc>
          <w:tcPr>
            <w:tcW w:w="8550" w:type="dxa"/>
          </w:tcPr>
          <w:p w14:paraId="38CC5B13" w14:textId="77777777" w:rsidR="004026A3" w:rsidRPr="00DD1814" w:rsidRDefault="004026A3" w:rsidP="004F29BC">
            <w:pPr>
              <w:autoSpaceDE w:val="0"/>
              <w:autoSpaceDN w:val="0"/>
              <w:adjustRightInd w:val="0"/>
              <w:spacing w:line="276" w:lineRule="auto"/>
              <w:jc w:val="both"/>
              <w:rPr>
                <w:bCs/>
              </w:rPr>
            </w:pPr>
            <w:r w:rsidRPr="00DD1814">
              <w:rPr>
                <w:bCs/>
              </w:rPr>
              <w:t>Organização Mundial da Saúde</w:t>
            </w:r>
          </w:p>
        </w:tc>
      </w:tr>
      <w:tr w:rsidR="004026A3" w:rsidRPr="00DD1814" w14:paraId="175AD16B" w14:textId="77777777" w:rsidTr="004026A3">
        <w:trPr>
          <w:jc w:val="center"/>
        </w:trPr>
        <w:tc>
          <w:tcPr>
            <w:tcW w:w="1440" w:type="dxa"/>
          </w:tcPr>
          <w:p w14:paraId="1E19E829" w14:textId="77777777" w:rsidR="004026A3" w:rsidRPr="00DD1814" w:rsidRDefault="004026A3" w:rsidP="00420A9C">
            <w:pPr>
              <w:autoSpaceDE w:val="0"/>
              <w:autoSpaceDN w:val="0"/>
              <w:adjustRightInd w:val="0"/>
              <w:jc w:val="both"/>
              <w:rPr>
                <w:b/>
                <w:bCs/>
              </w:rPr>
            </w:pPr>
            <w:r w:rsidRPr="00DD1814">
              <w:rPr>
                <w:b/>
                <w:bCs/>
              </w:rPr>
              <w:lastRenderedPageBreak/>
              <w:t>ONG</w:t>
            </w:r>
          </w:p>
        </w:tc>
        <w:tc>
          <w:tcPr>
            <w:tcW w:w="8550" w:type="dxa"/>
          </w:tcPr>
          <w:p w14:paraId="62EC1E7F" w14:textId="77777777" w:rsidR="004026A3" w:rsidRPr="00DD1814" w:rsidRDefault="004026A3" w:rsidP="004F29BC">
            <w:pPr>
              <w:autoSpaceDE w:val="0"/>
              <w:autoSpaceDN w:val="0"/>
              <w:adjustRightInd w:val="0"/>
              <w:spacing w:line="276" w:lineRule="auto"/>
              <w:jc w:val="both"/>
              <w:rPr>
                <w:bCs/>
              </w:rPr>
            </w:pPr>
            <w:r w:rsidRPr="00DD1814">
              <w:rPr>
                <w:bCs/>
              </w:rPr>
              <w:t>Organização Não Governamental</w:t>
            </w:r>
          </w:p>
        </w:tc>
      </w:tr>
      <w:tr w:rsidR="004026A3" w:rsidRPr="00DD1814" w14:paraId="61CBED08" w14:textId="77777777" w:rsidTr="004026A3">
        <w:trPr>
          <w:jc w:val="center"/>
        </w:trPr>
        <w:tc>
          <w:tcPr>
            <w:tcW w:w="1440" w:type="dxa"/>
          </w:tcPr>
          <w:p w14:paraId="1220C333" w14:textId="77777777" w:rsidR="004026A3" w:rsidRPr="00DD1814" w:rsidRDefault="004026A3" w:rsidP="00420A9C">
            <w:pPr>
              <w:autoSpaceDE w:val="0"/>
              <w:autoSpaceDN w:val="0"/>
              <w:adjustRightInd w:val="0"/>
              <w:jc w:val="both"/>
              <w:rPr>
                <w:b/>
                <w:bCs/>
              </w:rPr>
            </w:pPr>
            <w:r w:rsidRPr="00DD1814">
              <w:rPr>
                <w:b/>
              </w:rPr>
              <w:t>OOAS</w:t>
            </w:r>
          </w:p>
        </w:tc>
        <w:tc>
          <w:tcPr>
            <w:tcW w:w="8550" w:type="dxa"/>
          </w:tcPr>
          <w:p w14:paraId="0DED4064" w14:textId="77777777" w:rsidR="004026A3" w:rsidRPr="00DD1814" w:rsidRDefault="004026A3" w:rsidP="004F29BC">
            <w:pPr>
              <w:autoSpaceDE w:val="0"/>
              <w:autoSpaceDN w:val="0"/>
              <w:adjustRightInd w:val="0"/>
              <w:spacing w:line="276" w:lineRule="auto"/>
              <w:jc w:val="both"/>
              <w:rPr>
                <w:bCs/>
              </w:rPr>
            </w:pPr>
            <w:r w:rsidRPr="00DD1814">
              <w:rPr>
                <w:bCs/>
              </w:rPr>
              <w:t>Organização Oeste Africana da Saúde</w:t>
            </w:r>
          </w:p>
        </w:tc>
      </w:tr>
      <w:tr w:rsidR="004026A3" w:rsidRPr="00DD1814" w14:paraId="6744431F" w14:textId="77777777" w:rsidTr="004026A3">
        <w:trPr>
          <w:jc w:val="center"/>
        </w:trPr>
        <w:tc>
          <w:tcPr>
            <w:tcW w:w="1440" w:type="dxa"/>
          </w:tcPr>
          <w:p w14:paraId="6751284A" w14:textId="77777777" w:rsidR="004026A3" w:rsidRPr="00DD1814" w:rsidRDefault="004026A3" w:rsidP="00420A9C">
            <w:pPr>
              <w:autoSpaceDE w:val="0"/>
              <w:autoSpaceDN w:val="0"/>
              <w:adjustRightInd w:val="0"/>
              <w:jc w:val="both"/>
              <w:rPr>
                <w:b/>
                <w:bCs/>
              </w:rPr>
            </w:pPr>
            <w:r w:rsidRPr="00DD1814">
              <w:rPr>
                <w:b/>
              </w:rPr>
              <w:t>OUA</w:t>
            </w:r>
          </w:p>
        </w:tc>
        <w:tc>
          <w:tcPr>
            <w:tcW w:w="8550" w:type="dxa"/>
          </w:tcPr>
          <w:p w14:paraId="2F839DAA" w14:textId="77777777" w:rsidR="004026A3" w:rsidRPr="00DD1814" w:rsidRDefault="004026A3" w:rsidP="004F29BC">
            <w:pPr>
              <w:autoSpaceDE w:val="0"/>
              <w:autoSpaceDN w:val="0"/>
              <w:adjustRightInd w:val="0"/>
              <w:spacing w:line="276" w:lineRule="auto"/>
              <w:jc w:val="both"/>
              <w:rPr>
                <w:bCs/>
              </w:rPr>
            </w:pPr>
            <w:r w:rsidRPr="00DD1814">
              <w:rPr>
                <w:bCs/>
              </w:rPr>
              <w:t>Organização da Unidade Africana</w:t>
            </w:r>
          </w:p>
        </w:tc>
      </w:tr>
      <w:tr w:rsidR="004026A3" w:rsidRPr="00DD1814" w14:paraId="5F9B0DA5" w14:textId="77777777" w:rsidTr="004026A3">
        <w:trPr>
          <w:jc w:val="center"/>
        </w:trPr>
        <w:tc>
          <w:tcPr>
            <w:tcW w:w="1440" w:type="dxa"/>
          </w:tcPr>
          <w:p w14:paraId="40CFD73A" w14:textId="77777777" w:rsidR="004026A3" w:rsidRPr="00DD1814" w:rsidRDefault="004026A3" w:rsidP="00420A9C">
            <w:pPr>
              <w:autoSpaceDE w:val="0"/>
              <w:autoSpaceDN w:val="0"/>
              <w:adjustRightInd w:val="0"/>
              <w:jc w:val="both"/>
              <w:rPr>
                <w:b/>
              </w:rPr>
            </w:pPr>
            <w:r w:rsidRPr="00DD1814">
              <w:rPr>
                <w:b/>
              </w:rPr>
              <w:t>PEN</w:t>
            </w:r>
          </w:p>
        </w:tc>
        <w:tc>
          <w:tcPr>
            <w:tcW w:w="8550" w:type="dxa"/>
          </w:tcPr>
          <w:p w14:paraId="0080932E" w14:textId="77777777" w:rsidR="004026A3" w:rsidRPr="00DD1814" w:rsidRDefault="004026A3" w:rsidP="004F29BC">
            <w:pPr>
              <w:autoSpaceDE w:val="0"/>
              <w:autoSpaceDN w:val="0"/>
              <w:adjustRightInd w:val="0"/>
              <w:spacing w:line="276" w:lineRule="auto"/>
              <w:jc w:val="both"/>
              <w:rPr>
                <w:bCs/>
              </w:rPr>
            </w:pPr>
            <w:r w:rsidRPr="00DD1814">
              <w:rPr>
                <w:bCs/>
              </w:rPr>
              <w:t>Plano Estratégico Nacional</w:t>
            </w:r>
          </w:p>
        </w:tc>
      </w:tr>
      <w:tr w:rsidR="004026A3" w:rsidRPr="00DD1814" w14:paraId="5E61FAE2" w14:textId="77777777" w:rsidTr="004026A3">
        <w:trPr>
          <w:jc w:val="center"/>
        </w:trPr>
        <w:tc>
          <w:tcPr>
            <w:tcW w:w="1440" w:type="dxa"/>
          </w:tcPr>
          <w:p w14:paraId="5A676D26" w14:textId="77777777" w:rsidR="004026A3" w:rsidRPr="00DD1814" w:rsidRDefault="004026A3" w:rsidP="00420A9C">
            <w:pPr>
              <w:autoSpaceDE w:val="0"/>
              <w:autoSpaceDN w:val="0"/>
              <w:adjustRightInd w:val="0"/>
              <w:jc w:val="both"/>
              <w:rPr>
                <w:b/>
              </w:rPr>
            </w:pPr>
            <w:r w:rsidRPr="00DD1814">
              <w:rPr>
                <w:b/>
                <w:bCs/>
              </w:rPr>
              <w:t>PIC</w:t>
            </w:r>
          </w:p>
        </w:tc>
        <w:tc>
          <w:tcPr>
            <w:tcW w:w="8550" w:type="dxa"/>
          </w:tcPr>
          <w:p w14:paraId="4CD339EC" w14:textId="77777777" w:rsidR="004026A3" w:rsidRPr="00DD1814" w:rsidRDefault="004026A3" w:rsidP="004F29BC">
            <w:pPr>
              <w:autoSpaceDE w:val="0"/>
              <w:autoSpaceDN w:val="0"/>
              <w:adjustRightInd w:val="0"/>
              <w:spacing w:line="276" w:lineRule="auto"/>
              <w:jc w:val="both"/>
              <w:rPr>
                <w:bCs/>
              </w:rPr>
            </w:pPr>
            <w:r w:rsidRPr="00DD1814">
              <w:rPr>
                <w:bCs/>
              </w:rPr>
              <w:t>Plano Integrado de Comunicação</w:t>
            </w:r>
          </w:p>
        </w:tc>
      </w:tr>
      <w:tr w:rsidR="004026A3" w:rsidRPr="00DD1814" w14:paraId="06028934" w14:textId="77777777" w:rsidTr="004026A3">
        <w:trPr>
          <w:jc w:val="center"/>
        </w:trPr>
        <w:tc>
          <w:tcPr>
            <w:tcW w:w="1440" w:type="dxa"/>
          </w:tcPr>
          <w:p w14:paraId="6FE29C5F" w14:textId="77777777" w:rsidR="004026A3" w:rsidRPr="00DD1814" w:rsidRDefault="004026A3" w:rsidP="00420A9C">
            <w:pPr>
              <w:autoSpaceDE w:val="0"/>
              <w:autoSpaceDN w:val="0"/>
              <w:adjustRightInd w:val="0"/>
              <w:jc w:val="both"/>
              <w:rPr>
                <w:b/>
                <w:bCs/>
              </w:rPr>
            </w:pPr>
            <w:r w:rsidRPr="00DD1814">
              <w:rPr>
                <w:b/>
                <w:bCs/>
              </w:rPr>
              <w:t>PNDS</w:t>
            </w:r>
          </w:p>
        </w:tc>
        <w:tc>
          <w:tcPr>
            <w:tcW w:w="8550" w:type="dxa"/>
          </w:tcPr>
          <w:p w14:paraId="6395D468" w14:textId="77777777" w:rsidR="004026A3" w:rsidRPr="00DD1814" w:rsidRDefault="004026A3" w:rsidP="004F29BC">
            <w:pPr>
              <w:autoSpaceDE w:val="0"/>
              <w:autoSpaceDN w:val="0"/>
              <w:adjustRightInd w:val="0"/>
              <w:spacing w:line="276" w:lineRule="auto"/>
              <w:jc w:val="both"/>
              <w:rPr>
                <w:bCs/>
              </w:rPr>
            </w:pPr>
            <w:r w:rsidRPr="00DD1814">
              <w:rPr>
                <w:bCs/>
              </w:rPr>
              <w:t xml:space="preserve">Plano </w:t>
            </w:r>
            <w:r w:rsidR="00194EDF">
              <w:rPr>
                <w:bCs/>
              </w:rPr>
              <w:t xml:space="preserve">Nacional </w:t>
            </w:r>
            <w:r w:rsidRPr="00DD1814">
              <w:rPr>
                <w:bCs/>
              </w:rPr>
              <w:t>de Desenvolvimento Sanitário</w:t>
            </w:r>
          </w:p>
        </w:tc>
      </w:tr>
      <w:tr w:rsidR="004026A3" w:rsidRPr="00DD1814" w14:paraId="5474F01A" w14:textId="77777777" w:rsidTr="004026A3">
        <w:trPr>
          <w:jc w:val="center"/>
        </w:trPr>
        <w:tc>
          <w:tcPr>
            <w:tcW w:w="1440" w:type="dxa"/>
          </w:tcPr>
          <w:p w14:paraId="2A564730" w14:textId="77777777" w:rsidR="004026A3" w:rsidRPr="00DD1814" w:rsidRDefault="004026A3" w:rsidP="00420A9C">
            <w:pPr>
              <w:autoSpaceDE w:val="0"/>
              <w:autoSpaceDN w:val="0"/>
              <w:adjustRightInd w:val="0"/>
              <w:jc w:val="both"/>
              <w:rPr>
                <w:b/>
                <w:bCs/>
              </w:rPr>
            </w:pPr>
            <w:r w:rsidRPr="00DD1814">
              <w:rPr>
                <w:b/>
                <w:bCs/>
              </w:rPr>
              <w:t>PNLP</w:t>
            </w:r>
          </w:p>
        </w:tc>
        <w:tc>
          <w:tcPr>
            <w:tcW w:w="8550" w:type="dxa"/>
          </w:tcPr>
          <w:p w14:paraId="4AF5D839" w14:textId="77777777" w:rsidR="004026A3" w:rsidRPr="00DD1814" w:rsidRDefault="004026A3" w:rsidP="004F29BC">
            <w:pPr>
              <w:autoSpaceDE w:val="0"/>
              <w:autoSpaceDN w:val="0"/>
              <w:adjustRightInd w:val="0"/>
              <w:spacing w:line="276" w:lineRule="auto"/>
              <w:jc w:val="both"/>
              <w:rPr>
                <w:bCs/>
              </w:rPr>
            </w:pPr>
            <w:r w:rsidRPr="00DD1814">
              <w:rPr>
                <w:bCs/>
              </w:rPr>
              <w:t>Programa Nacional de Luta contra o Paludismo</w:t>
            </w:r>
          </w:p>
        </w:tc>
      </w:tr>
      <w:tr w:rsidR="004026A3" w:rsidRPr="00DD1814" w14:paraId="7CF4AF41" w14:textId="77777777" w:rsidTr="004026A3">
        <w:trPr>
          <w:jc w:val="center"/>
        </w:trPr>
        <w:tc>
          <w:tcPr>
            <w:tcW w:w="1440" w:type="dxa"/>
          </w:tcPr>
          <w:p w14:paraId="252BF6C7" w14:textId="77777777" w:rsidR="004026A3" w:rsidRPr="00DD1814" w:rsidRDefault="004026A3" w:rsidP="00420A9C">
            <w:pPr>
              <w:autoSpaceDE w:val="0"/>
              <w:autoSpaceDN w:val="0"/>
              <w:adjustRightInd w:val="0"/>
              <w:jc w:val="both"/>
              <w:rPr>
                <w:b/>
                <w:bCs/>
              </w:rPr>
            </w:pPr>
            <w:r w:rsidRPr="00DD1814">
              <w:rPr>
                <w:b/>
                <w:bCs/>
              </w:rPr>
              <w:t>PNUD</w:t>
            </w:r>
          </w:p>
        </w:tc>
        <w:tc>
          <w:tcPr>
            <w:tcW w:w="8550" w:type="dxa"/>
          </w:tcPr>
          <w:p w14:paraId="22A70843" w14:textId="77777777" w:rsidR="004026A3" w:rsidRPr="00DD1814" w:rsidRDefault="004026A3" w:rsidP="004F29BC">
            <w:pPr>
              <w:autoSpaceDE w:val="0"/>
              <w:autoSpaceDN w:val="0"/>
              <w:adjustRightInd w:val="0"/>
              <w:spacing w:line="276" w:lineRule="auto"/>
              <w:jc w:val="both"/>
              <w:rPr>
                <w:bCs/>
              </w:rPr>
            </w:pPr>
            <w:r w:rsidRPr="00DD1814">
              <w:rPr>
                <w:bCs/>
              </w:rPr>
              <w:t>Programa das Nações Unidas para o Desenvolvimento</w:t>
            </w:r>
          </w:p>
        </w:tc>
      </w:tr>
      <w:tr w:rsidR="004026A3" w:rsidRPr="00DD1814" w14:paraId="7F523A3A" w14:textId="77777777" w:rsidTr="004026A3">
        <w:trPr>
          <w:jc w:val="center"/>
        </w:trPr>
        <w:tc>
          <w:tcPr>
            <w:tcW w:w="1440" w:type="dxa"/>
          </w:tcPr>
          <w:p w14:paraId="51F4444D" w14:textId="77777777" w:rsidR="004026A3" w:rsidRPr="00DD1814" w:rsidRDefault="004026A3" w:rsidP="00420A9C">
            <w:pPr>
              <w:autoSpaceDE w:val="0"/>
              <w:autoSpaceDN w:val="0"/>
              <w:adjustRightInd w:val="0"/>
              <w:jc w:val="both"/>
              <w:rPr>
                <w:b/>
                <w:bCs/>
              </w:rPr>
            </w:pPr>
            <w:r w:rsidRPr="00DD1814">
              <w:rPr>
                <w:b/>
              </w:rPr>
              <w:t>POPEN</w:t>
            </w:r>
          </w:p>
        </w:tc>
        <w:tc>
          <w:tcPr>
            <w:tcW w:w="8550" w:type="dxa"/>
          </w:tcPr>
          <w:p w14:paraId="22ED2932" w14:textId="77777777" w:rsidR="004026A3" w:rsidRPr="00DD1814" w:rsidRDefault="004026A3" w:rsidP="004F29BC">
            <w:pPr>
              <w:autoSpaceDE w:val="0"/>
              <w:autoSpaceDN w:val="0"/>
              <w:adjustRightInd w:val="0"/>
              <w:spacing w:line="276" w:lineRule="auto"/>
              <w:jc w:val="both"/>
              <w:rPr>
                <w:bCs/>
              </w:rPr>
            </w:pPr>
            <w:r w:rsidRPr="00DD1814">
              <w:rPr>
                <w:bCs/>
              </w:rPr>
              <w:t>Plano Operacional de Alto Impacto para Redução da Mortalidade Materna e Infantil</w:t>
            </w:r>
          </w:p>
        </w:tc>
      </w:tr>
      <w:tr w:rsidR="004026A3" w:rsidRPr="00DD1814" w14:paraId="6C3F7CFC" w14:textId="77777777" w:rsidTr="004026A3">
        <w:trPr>
          <w:jc w:val="center"/>
        </w:trPr>
        <w:tc>
          <w:tcPr>
            <w:tcW w:w="1440" w:type="dxa"/>
          </w:tcPr>
          <w:p w14:paraId="1090C5D3" w14:textId="77777777" w:rsidR="004026A3" w:rsidRPr="00DD1814" w:rsidRDefault="004026A3" w:rsidP="00420A9C">
            <w:pPr>
              <w:autoSpaceDE w:val="0"/>
              <w:autoSpaceDN w:val="0"/>
              <w:adjustRightInd w:val="0"/>
              <w:jc w:val="both"/>
              <w:rPr>
                <w:b/>
              </w:rPr>
            </w:pPr>
            <w:r w:rsidRPr="00DD1814">
              <w:rPr>
                <w:b/>
                <w:noProof/>
              </w:rPr>
              <w:t>PSB</w:t>
            </w:r>
          </w:p>
        </w:tc>
        <w:tc>
          <w:tcPr>
            <w:tcW w:w="8550" w:type="dxa"/>
          </w:tcPr>
          <w:p w14:paraId="1D01E1C8" w14:textId="77777777" w:rsidR="004026A3" w:rsidRPr="00DD1814" w:rsidRDefault="001A6ADD" w:rsidP="004F29BC">
            <w:pPr>
              <w:autoSpaceDE w:val="0"/>
              <w:autoSpaceDN w:val="0"/>
              <w:adjustRightInd w:val="0"/>
              <w:spacing w:line="276" w:lineRule="auto"/>
              <w:jc w:val="both"/>
              <w:rPr>
                <w:bCs/>
              </w:rPr>
            </w:pPr>
            <w:r w:rsidRPr="00DD1814">
              <w:rPr>
                <w:bCs/>
              </w:rPr>
              <w:t>Projeto</w:t>
            </w:r>
            <w:r w:rsidR="004026A3" w:rsidRPr="00DD1814">
              <w:rPr>
                <w:bCs/>
              </w:rPr>
              <w:t xml:space="preserve"> de Saúde de Bandim</w:t>
            </w:r>
          </w:p>
        </w:tc>
      </w:tr>
      <w:tr w:rsidR="004026A3" w:rsidRPr="00DD1814" w14:paraId="2694BEDF" w14:textId="77777777" w:rsidTr="004026A3">
        <w:trPr>
          <w:jc w:val="center"/>
        </w:trPr>
        <w:tc>
          <w:tcPr>
            <w:tcW w:w="1440" w:type="dxa"/>
          </w:tcPr>
          <w:p w14:paraId="5AAACCC0" w14:textId="77777777" w:rsidR="004026A3" w:rsidRPr="00DD1814" w:rsidRDefault="004026A3" w:rsidP="00420A9C">
            <w:pPr>
              <w:autoSpaceDE w:val="0"/>
              <w:autoSpaceDN w:val="0"/>
              <w:adjustRightInd w:val="0"/>
              <w:jc w:val="both"/>
              <w:rPr>
                <w:b/>
                <w:noProof/>
              </w:rPr>
            </w:pPr>
            <w:r w:rsidRPr="00DD1814">
              <w:rPr>
                <w:b/>
                <w:lang w:eastAsia="fr-FR"/>
              </w:rPr>
              <w:t>QPS</w:t>
            </w:r>
          </w:p>
        </w:tc>
        <w:tc>
          <w:tcPr>
            <w:tcW w:w="8550" w:type="dxa"/>
          </w:tcPr>
          <w:p w14:paraId="657DCFAB" w14:textId="77777777" w:rsidR="004026A3" w:rsidRPr="00DD1814" w:rsidRDefault="00A54A07" w:rsidP="004F29BC">
            <w:pPr>
              <w:autoSpaceDE w:val="0"/>
              <w:autoSpaceDN w:val="0"/>
              <w:adjustRightInd w:val="0"/>
              <w:spacing w:line="276" w:lineRule="auto"/>
              <w:jc w:val="both"/>
              <w:rPr>
                <w:bCs/>
              </w:rPr>
            </w:pPr>
            <w:r w:rsidRPr="00DD1814">
              <w:rPr>
                <w:bCs/>
              </w:rPr>
              <w:t>Quimioprevenção</w:t>
            </w:r>
            <w:r w:rsidR="004026A3" w:rsidRPr="00DD1814">
              <w:rPr>
                <w:bCs/>
              </w:rPr>
              <w:t xml:space="preserve"> do Paludismo sazonal</w:t>
            </w:r>
          </w:p>
        </w:tc>
      </w:tr>
      <w:tr w:rsidR="004026A3" w:rsidRPr="00DD1814" w14:paraId="6935ACDD" w14:textId="77777777" w:rsidTr="004026A3">
        <w:trPr>
          <w:jc w:val="center"/>
        </w:trPr>
        <w:tc>
          <w:tcPr>
            <w:tcW w:w="1440" w:type="dxa"/>
          </w:tcPr>
          <w:p w14:paraId="336B2C22" w14:textId="77777777" w:rsidR="004026A3" w:rsidRPr="00DD1814" w:rsidRDefault="004026A3" w:rsidP="00420A9C">
            <w:pPr>
              <w:autoSpaceDE w:val="0"/>
              <w:autoSpaceDN w:val="0"/>
              <w:adjustRightInd w:val="0"/>
              <w:jc w:val="both"/>
              <w:rPr>
                <w:b/>
              </w:rPr>
            </w:pPr>
            <w:r w:rsidRPr="00DD1814">
              <w:rPr>
                <w:b/>
              </w:rPr>
              <w:t>RBM</w:t>
            </w:r>
          </w:p>
        </w:tc>
        <w:tc>
          <w:tcPr>
            <w:tcW w:w="8550" w:type="dxa"/>
          </w:tcPr>
          <w:p w14:paraId="3188D3E4" w14:textId="77777777" w:rsidR="004026A3" w:rsidRPr="00DD1814" w:rsidRDefault="00D36B62" w:rsidP="004F29BC">
            <w:pPr>
              <w:autoSpaceDE w:val="0"/>
              <w:autoSpaceDN w:val="0"/>
              <w:adjustRightInd w:val="0"/>
              <w:spacing w:line="276" w:lineRule="auto"/>
              <w:jc w:val="both"/>
              <w:rPr>
                <w:bCs/>
              </w:rPr>
            </w:pPr>
            <w:r>
              <w:rPr>
                <w:bCs/>
              </w:rPr>
              <w:t>Roll</w:t>
            </w:r>
            <w:r w:rsidR="004026A3" w:rsidRPr="00DD1814">
              <w:rPr>
                <w:bCs/>
              </w:rPr>
              <w:t xml:space="preserve"> Back Malaria</w:t>
            </w:r>
          </w:p>
        </w:tc>
      </w:tr>
      <w:tr w:rsidR="004026A3" w:rsidRPr="00DD1814" w14:paraId="090D3130" w14:textId="77777777" w:rsidTr="004026A3">
        <w:trPr>
          <w:jc w:val="center"/>
        </w:trPr>
        <w:tc>
          <w:tcPr>
            <w:tcW w:w="1440" w:type="dxa"/>
          </w:tcPr>
          <w:p w14:paraId="4B358EB9" w14:textId="77777777" w:rsidR="004026A3" w:rsidRPr="00DD1814" w:rsidRDefault="004026A3" w:rsidP="00420A9C">
            <w:pPr>
              <w:autoSpaceDE w:val="0"/>
              <w:autoSpaceDN w:val="0"/>
              <w:adjustRightInd w:val="0"/>
              <w:jc w:val="both"/>
              <w:rPr>
                <w:b/>
              </w:rPr>
            </w:pPr>
            <w:r w:rsidRPr="00DD1814">
              <w:rPr>
                <w:b/>
              </w:rPr>
              <w:t>SAB</w:t>
            </w:r>
          </w:p>
        </w:tc>
        <w:tc>
          <w:tcPr>
            <w:tcW w:w="8550" w:type="dxa"/>
          </w:tcPr>
          <w:p w14:paraId="60B13362" w14:textId="77777777" w:rsidR="004026A3" w:rsidRPr="00DD1814" w:rsidRDefault="004026A3" w:rsidP="004F29BC">
            <w:pPr>
              <w:autoSpaceDE w:val="0"/>
              <w:autoSpaceDN w:val="0"/>
              <w:adjustRightInd w:val="0"/>
              <w:spacing w:line="276" w:lineRule="auto"/>
              <w:jc w:val="both"/>
              <w:rPr>
                <w:bCs/>
              </w:rPr>
            </w:pPr>
            <w:r w:rsidRPr="00DD1814">
              <w:rPr>
                <w:bCs/>
              </w:rPr>
              <w:t>Sector Autónomo de Bissau</w:t>
            </w:r>
          </w:p>
        </w:tc>
      </w:tr>
      <w:tr w:rsidR="004026A3" w:rsidRPr="00DD1814" w14:paraId="32AEBE6B" w14:textId="77777777" w:rsidTr="004026A3">
        <w:trPr>
          <w:jc w:val="center"/>
        </w:trPr>
        <w:tc>
          <w:tcPr>
            <w:tcW w:w="1440" w:type="dxa"/>
          </w:tcPr>
          <w:p w14:paraId="5A24B835" w14:textId="77777777" w:rsidR="004026A3" w:rsidRPr="00DD1814" w:rsidRDefault="004026A3" w:rsidP="00420A9C">
            <w:pPr>
              <w:autoSpaceDE w:val="0"/>
              <w:autoSpaceDN w:val="0"/>
              <w:adjustRightInd w:val="0"/>
              <w:jc w:val="both"/>
              <w:rPr>
                <w:b/>
              </w:rPr>
            </w:pPr>
            <w:r w:rsidRPr="00DD1814">
              <w:rPr>
                <w:b/>
              </w:rPr>
              <w:t>SIDA</w:t>
            </w:r>
          </w:p>
        </w:tc>
        <w:tc>
          <w:tcPr>
            <w:tcW w:w="8550" w:type="dxa"/>
          </w:tcPr>
          <w:p w14:paraId="4DBBA4D1" w14:textId="77777777" w:rsidR="004026A3" w:rsidRPr="00DD1814" w:rsidRDefault="004026A3" w:rsidP="004F29BC">
            <w:pPr>
              <w:autoSpaceDE w:val="0"/>
              <w:autoSpaceDN w:val="0"/>
              <w:adjustRightInd w:val="0"/>
              <w:spacing w:line="276" w:lineRule="auto"/>
              <w:jc w:val="both"/>
              <w:rPr>
                <w:bCs/>
              </w:rPr>
            </w:pPr>
            <w:r w:rsidRPr="00DD1814">
              <w:rPr>
                <w:bCs/>
              </w:rPr>
              <w:t>Síndrome de Imu</w:t>
            </w:r>
            <w:r w:rsidR="00B07655">
              <w:rPr>
                <w:bCs/>
              </w:rPr>
              <w:t>no</w:t>
            </w:r>
            <w:r w:rsidRPr="00DD1814">
              <w:rPr>
                <w:bCs/>
              </w:rPr>
              <w:t xml:space="preserve">deficiência </w:t>
            </w:r>
            <w:r w:rsidR="00A54A07" w:rsidRPr="00DD1814">
              <w:rPr>
                <w:bCs/>
              </w:rPr>
              <w:t>Adquirida</w:t>
            </w:r>
          </w:p>
        </w:tc>
      </w:tr>
      <w:tr w:rsidR="004026A3" w:rsidRPr="00DD1814" w14:paraId="5C9676DA" w14:textId="77777777" w:rsidTr="004026A3">
        <w:trPr>
          <w:jc w:val="center"/>
        </w:trPr>
        <w:tc>
          <w:tcPr>
            <w:tcW w:w="1440" w:type="dxa"/>
          </w:tcPr>
          <w:p w14:paraId="74CBD633" w14:textId="77777777" w:rsidR="004026A3" w:rsidRPr="00DD1814" w:rsidRDefault="004026A3" w:rsidP="00420A9C">
            <w:pPr>
              <w:autoSpaceDE w:val="0"/>
              <w:autoSpaceDN w:val="0"/>
              <w:adjustRightInd w:val="0"/>
              <w:jc w:val="both"/>
              <w:rPr>
                <w:b/>
              </w:rPr>
            </w:pPr>
            <w:r w:rsidRPr="00DD1814">
              <w:rPr>
                <w:b/>
                <w:lang w:eastAsia="fr-FR"/>
              </w:rPr>
              <w:t>SIS</w:t>
            </w:r>
          </w:p>
        </w:tc>
        <w:tc>
          <w:tcPr>
            <w:tcW w:w="8550" w:type="dxa"/>
          </w:tcPr>
          <w:p w14:paraId="4AE55FBB" w14:textId="77777777" w:rsidR="004026A3" w:rsidRPr="00DD1814" w:rsidRDefault="004026A3" w:rsidP="004F29BC">
            <w:pPr>
              <w:autoSpaceDE w:val="0"/>
              <w:autoSpaceDN w:val="0"/>
              <w:adjustRightInd w:val="0"/>
              <w:spacing w:line="276" w:lineRule="auto"/>
              <w:jc w:val="both"/>
              <w:rPr>
                <w:bCs/>
              </w:rPr>
            </w:pPr>
            <w:r w:rsidRPr="00DD1814">
              <w:rPr>
                <w:bCs/>
              </w:rPr>
              <w:t>Sistema de Informação Sanitária</w:t>
            </w:r>
          </w:p>
        </w:tc>
      </w:tr>
      <w:tr w:rsidR="004026A3" w:rsidRPr="00DD1814" w14:paraId="475DCFCF" w14:textId="77777777" w:rsidTr="004026A3">
        <w:trPr>
          <w:jc w:val="center"/>
        </w:trPr>
        <w:tc>
          <w:tcPr>
            <w:tcW w:w="1440" w:type="dxa"/>
          </w:tcPr>
          <w:p w14:paraId="135A74F2" w14:textId="77777777" w:rsidR="004026A3" w:rsidRPr="00DD1814" w:rsidRDefault="004026A3" w:rsidP="00420A9C">
            <w:pPr>
              <w:autoSpaceDE w:val="0"/>
              <w:autoSpaceDN w:val="0"/>
              <w:adjustRightInd w:val="0"/>
              <w:jc w:val="both"/>
              <w:rPr>
                <w:b/>
                <w:bCs/>
              </w:rPr>
            </w:pPr>
            <w:r w:rsidRPr="00DD1814">
              <w:rPr>
                <w:b/>
                <w:lang w:eastAsia="fr-FR"/>
              </w:rPr>
              <w:t>SNS</w:t>
            </w:r>
          </w:p>
        </w:tc>
        <w:tc>
          <w:tcPr>
            <w:tcW w:w="8550" w:type="dxa"/>
          </w:tcPr>
          <w:p w14:paraId="10452309" w14:textId="77777777" w:rsidR="004026A3" w:rsidRPr="00DD1814" w:rsidRDefault="004026A3" w:rsidP="004F29BC">
            <w:pPr>
              <w:autoSpaceDE w:val="0"/>
              <w:autoSpaceDN w:val="0"/>
              <w:adjustRightInd w:val="0"/>
              <w:spacing w:line="276" w:lineRule="auto"/>
              <w:jc w:val="both"/>
              <w:rPr>
                <w:bCs/>
              </w:rPr>
            </w:pPr>
            <w:r w:rsidRPr="00DD1814">
              <w:rPr>
                <w:lang w:eastAsia="fr-FR"/>
              </w:rPr>
              <w:t xml:space="preserve">Serviço Nacional de Saúde </w:t>
            </w:r>
          </w:p>
        </w:tc>
      </w:tr>
      <w:tr w:rsidR="004026A3" w:rsidRPr="00DD1814" w14:paraId="595AB720" w14:textId="77777777" w:rsidTr="004026A3">
        <w:trPr>
          <w:jc w:val="center"/>
        </w:trPr>
        <w:tc>
          <w:tcPr>
            <w:tcW w:w="1440" w:type="dxa"/>
          </w:tcPr>
          <w:p w14:paraId="74FA133C" w14:textId="77777777" w:rsidR="004026A3" w:rsidRPr="00DD1814" w:rsidRDefault="004026A3" w:rsidP="00420A9C">
            <w:pPr>
              <w:autoSpaceDE w:val="0"/>
              <w:autoSpaceDN w:val="0"/>
              <w:adjustRightInd w:val="0"/>
              <w:jc w:val="both"/>
              <w:rPr>
                <w:b/>
                <w:bCs/>
              </w:rPr>
            </w:pPr>
            <w:r w:rsidRPr="00DD1814">
              <w:rPr>
                <w:b/>
                <w:bCs/>
              </w:rPr>
              <w:t>SP</w:t>
            </w:r>
          </w:p>
        </w:tc>
        <w:tc>
          <w:tcPr>
            <w:tcW w:w="8550" w:type="dxa"/>
          </w:tcPr>
          <w:p w14:paraId="38C0D93C" w14:textId="77777777" w:rsidR="004026A3" w:rsidRPr="00DD1814" w:rsidRDefault="00A54A07" w:rsidP="004F29BC">
            <w:pPr>
              <w:autoSpaceDE w:val="0"/>
              <w:autoSpaceDN w:val="0"/>
              <w:adjustRightInd w:val="0"/>
              <w:spacing w:line="276" w:lineRule="auto"/>
              <w:jc w:val="both"/>
              <w:rPr>
                <w:bCs/>
              </w:rPr>
            </w:pPr>
            <w:r w:rsidRPr="00DD1814">
              <w:rPr>
                <w:bCs/>
              </w:rPr>
              <w:t>Sulfadoxina-Pirimetamina</w:t>
            </w:r>
          </w:p>
        </w:tc>
      </w:tr>
      <w:tr w:rsidR="004026A3" w:rsidRPr="00DD1814" w14:paraId="7ECC12CE" w14:textId="77777777" w:rsidTr="004026A3">
        <w:trPr>
          <w:jc w:val="center"/>
        </w:trPr>
        <w:tc>
          <w:tcPr>
            <w:tcW w:w="1440" w:type="dxa"/>
          </w:tcPr>
          <w:p w14:paraId="083028C9" w14:textId="77777777" w:rsidR="00A20072" w:rsidRDefault="004026A3" w:rsidP="00420A9C">
            <w:pPr>
              <w:autoSpaceDE w:val="0"/>
              <w:autoSpaceDN w:val="0"/>
              <w:adjustRightInd w:val="0"/>
              <w:jc w:val="both"/>
              <w:rPr>
                <w:b/>
                <w:bCs/>
              </w:rPr>
            </w:pPr>
            <w:r w:rsidRPr="00DD1814">
              <w:rPr>
                <w:b/>
                <w:bCs/>
              </w:rPr>
              <w:t>S&amp;A</w:t>
            </w:r>
          </w:p>
          <w:p w14:paraId="3A99588C" w14:textId="77777777" w:rsidR="00A20072" w:rsidRPr="00DD1814" w:rsidRDefault="00A20072" w:rsidP="00420A9C">
            <w:pPr>
              <w:autoSpaceDE w:val="0"/>
              <w:autoSpaceDN w:val="0"/>
              <w:adjustRightInd w:val="0"/>
              <w:jc w:val="both"/>
              <w:rPr>
                <w:b/>
                <w:bCs/>
              </w:rPr>
            </w:pPr>
            <w:r>
              <w:rPr>
                <w:b/>
                <w:bCs/>
              </w:rPr>
              <w:t>TBE</w:t>
            </w:r>
          </w:p>
        </w:tc>
        <w:tc>
          <w:tcPr>
            <w:tcW w:w="8550" w:type="dxa"/>
          </w:tcPr>
          <w:p w14:paraId="27E6CF2C" w14:textId="77777777" w:rsidR="004026A3" w:rsidRDefault="004026A3" w:rsidP="004F29BC">
            <w:pPr>
              <w:autoSpaceDE w:val="0"/>
              <w:autoSpaceDN w:val="0"/>
              <w:adjustRightInd w:val="0"/>
              <w:spacing w:line="276" w:lineRule="auto"/>
              <w:jc w:val="both"/>
              <w:rPr>
                <w:bCs/>
              </w:rPr>
            </w:pPr>
            <w:r w:rsidRPr="00DD1814">
              <w:rPr>
                <w:bCs/>
              </w:rPr>
              <w:t>Seguimento e Avaliação</w:t>
            </w:r>
          </w:p>
          <w:p w14:paraId="5CA69C6E" w14:textId="77777777" w:rsidR="00A20072" w:rsidRPr="00DD1814" w:rsidRDefault="00A20072" w:rsidP="004F29BC">
            <w:pPr>
              <w:autoSpaceDE w:val="0"/>
              <w:autoSpaceDN w:val="0"/>
              <w:adjustRightInd w:val="0"/>
              <w:spacing w:line="276" w:lineRule="auto"/>
              <w:jc w:val="both"/>
              <w:rPr>
                <w:bCs/>
              </w:rPr>
            </w:pPr>
            <w:r>
              <w:rPr>
                <w:bCs/>
              </w:rPr>
              <w:t>Taxa Bruta de Escolaridade</w:t>
            </w:r>
          </w:p>
        </w:tc>
      </w:tr>
      <w:tr w:rsidR="004026A3" w:rsidRPr="00DD1814" w14:paraId="7C2239A4" w14:textId="77777777" w:rsidTr="004026A3">
        <w:trPr>
          <w:jc w:val="center"/>
        </w:trPr>
        <w:tc>
          <w:tcPr>
            <w:tcW w:w="1440" w:type="dxa"/>
          </w:tcPr>
          <w:p w14:paraId="75FA69C9" w14:textId="77777777" w:rsidR="004026A3" w:rsidRDefault="004026A3" w:rsidP="00420A9C">
            <w:pPr>
              <w:autoSpaceDE w:val="0"/>
              <w:autoSpaceDN w:val="0"/>
              <w:adjustRightInd w:val="0"/>
              <w:jc w:val="both"/>
              <w:rPr>
                <w:b/>
                <w:bCs/>
              </w:rPr>
            </w:pPr>
            <w:r w:rsidRPr="00DD1814">
              <w:rPr>
                <w:b/>
                <w:bCs/>
              </w:rPr>
              <w:t>TDR</w:t>
            </w:r>
          </w:p>
          <w:p w14:paraId="22B93517" w14:textId="77777777" w:rsidR="00A20072" w:rsidRPr="00DD1814" w:rsidRDefault="00A20072" w:rsidP="00420A9C">
            <w:pPr>
              <w:autoSpaceDE w:val="0"/>
              <w:autoSpaceDN w:val="0"/>
              <w:adjustRightInd w:val="0"/>
              <w:jc w:val="both"/>
              <w:rPr>
                <w:b/>
                <w:bCs/>
              </w:rPr>
            </w:pPr>
            <w:r>
              <w:rPr>
                <w:b/>
                <w:bCs/>
              </w:rPr>
              <w:t>TLE</w:t>
            </w:r>
          </w:p>
        </w:tc>
        <w:tc>
          <w:tcPr>
            <w:tcW w:w="8550" w:type="dxa"/>
          </w:tcPr>
          <w:p w14:paraId="36366A94" w14:textId="77777777" w:rsidR="004026A3" w:rsidRDefault="004026A3" w:rsidP="004F29BC">
            <w:pPr>
              <w:autoSpaceDE w:val="0"/>
              <w:autoSpaceDN w:val="0"/>
              <w:adjustRightInd w:val="0"/>
              <w:spacing w:line="276" w:lineRule="auto"/>
              <w:jc w:val="both"/>
              <w:rPr>
                <w:bCs/>
              </w:rPr>
            </w:pPr>
            <w:r w:rsidRPr="00DD1814">
              <w:rPr>
                <w:bCs/>
              </w:rPr>
              <w:t>Teste de Diagnóstico Rápido</w:t>
            </w:r>
          </w:p>
          <w:p w14:paraId="60A38495" w14:textId="77777777" w:rsidR="00A20072" w:rsidRPr="00DD1814" w:rsidRDefault="00A20072" w:rsidP="004F29BC">
            <w:pPr>
              <w:autoSpaceDE w:val="0"/>
              <w:autoSpaceDN w:val="0"/>
              <w:adjustRightInd w:val="0"/>
              <w:spacing w:line="276" w:lineRule="auto"/>
              <w:jc w:val="both"/>
              <w:rPr>
                <w:bCs/>
              </w:rPr>
            </w:pPr>
            <w:r>
              <w:rPr>
                <w:bCs/>
              </w:rPr>
              <w:t xml:space="preserve">Taxa </w:t>
            </w:r>
            <w:r w:rsidR="00130AAE">
              <w:rPr>
                <w:bCs/>
              </w:rPr>
              <w:t>Líquida</w:t>
            </w:r>
            <w:r>
              <w:rPr>
                <w:bCs/>
              </w:rPr>
              <w:t xml:space="preserve"> de Escolaridade</w:t>
            </w:r>
          </w:p>
        </w:tc>
      </w:tr>
      <w:tr w:rsidR="004026A3" w:rsidRPr="00DD1814" w14:paraId="1F026543" w14:textId="77777777" w:rsidTr="004026A3">
        <w:trPr>
          <w:jc w:val="center"/>
        </w:trPr>
        <w:tc>
          <w:tcPr>
            <w:tcW w:w="1440" w:type="dxa"/>
          </w:tcPr>
          <w:p w14:paraId="480A4FE6" w14:textId="77777777" w:rsidR="004026A3" w:rsidRPr="00DD1814" w:rsidRDefault="004026A3" w:rsidP="00420A9C">
            <w:pPr>
              <w:autoSpaceDE w:val="0"/>
              <w:autoSpaceDN w:val="0"/>
              <w:adjustRightInd w:val="0"/>
              <w:jc w:val="both"/>
              <w:rPr>
                <w:b/>
                <w:bCs/>
              </w:rPr>
            </w:pPr>
            <w:r w:rsidRPr="00DD1814">
              <w:rPr>
                <w:b/>
                <w:bCs/>
              </w:rPr>
              <w:t>TPI</w:t>
            </w:r>
          </w:p>
        </w:tc>
        <w:tc>
          <w:tcPr>
            <w:tcW w:w="8550" w:type="dxa"/>
          </w:tcPr>
          <w:p w14:paraId="4EA80631" w14:textId="77777777" w:rsidR="004026A3" w:rsidRPr="00DD1814" w:rsidRDefault="004026A3" w:rsidP="004F29BC">
            <w:pPr>
              <w:autoSpaceDE w:val="0"/>
              <w:autoSpaceDN w:val="0"/>
              <w:adjustRightInd w:val="0"/>
              <w:spacing w:line="276" w:lineRule="auto"/>
              <w:jc w:val="both"/>
              <w:rPr>
                <w:bCs/>
              </w:rPr>
            </w:pPr>
            <w:r w:rsidRPr="00DD1814">
              <w:rPr>
                <w:bCs/>
              </w:rPr>
              <w:t>Tratamento Preventivo Intermitente</w:t>
            </w:r>
          </w:p>
        </w:tc>
      </w:tr>
      <w:tr w:rsidR="004026A3" w:rsidRPr="00DD1814" w14:paraId="2C3889D1" w14:textId="77777777" w:rsidTr="004026A3">
        <w:trPr>
          <w:jc w:val="center"/>
        </w:trPr>
        <w:tc>
          <w:tcPr>
            <w:tcW w:w="1440" w:type="dxa"/>
          </w:tcPr>
          <w:p w14:paraId="39F37E8D" w14:textId="77777777" w:rsidR="004026A3" w:rsidRDefault="004026A3" w:rsidP="00420A9C">
            <w:pPr>
              <w:autoSpaceDE w:val="0"/>
              <w:autoSpaceDN w:val="0"/>
              <w:adjustRightInd w:val="0"/>
              <w:jc w:val="both"/>
              <w:rPr>
                <w:b/>
                <w:iCs/>
              </w:rPr>
            </w:pPr>
            <w:r w:rsidRPr="00DD1814">
              <w:rPr>
                <w:b/>
                <w:iCs/>
              </w:rPr>
              <w:t>UEMOA</w:t>
            </w:r>
          </w:p>
          <w:p w14:paraId="4D4ABE70" w14:textId="77777777" w:rsidR="00CD2021" w:rsidRPr="00DD1814" w:rsidRDefault="00CD2021" w:rsidP="00420A9C">
            <w:pPr>
              <w:autoSpaceDE w:val="0"/>
              <w:autoSpaceDN w:val="0"/>
              <w:adjustRightInd w:val="0"/>
              <w:jc w:val="both"/>
              <w:rPr>
                <w:b/>
                <w:bCs/>
              </w:rPr>
            </w:pPr>
            <w:r>
              <w:rPr>
                <w:b/>
                <w:iCs/>
              </w:rPr>
              <w:t xml:space="preserve">UGS_FM        </w:t>
            </w:r>
          </w:p>
        </w:tc>
        <w:tc>
          <w:tcPr>
            <w:tcW w:w="8550" w:type="dxa"/>
          </w:tcPr>
          <w:p w14:paraId="4778B903" w14:textId="77777777" w:rsidR="004026A3" w:rsidRDefault="004026A3" w:rsidP="004F29BC">
            <w:pPr>
              <w:autoSpaceDE w:val="0"/>
              <w:autoSpaceDN w:val="0"/>
              <w:adjustRightInd w:val="0"/>
              <w:spacing w:line="276" w:lineRule="auto"/>
              <w:jc w:val="both"/>
              <w:rPr>
                <w:bCs/>
              </w:rPr>
            </w:pPr>
            <w:r w:rsidRPr="00DD1814">
              <w:rPr>
                <w:bCs/>
              </w:rPr>
              <w:t>União Económica Monetária Oeste Africana</w:t>
            </w:r>
          </w:p>
          <w:p w14:paraId="7D5E7842" w14:textId="77777777" w:rsidR="00CD2021" w:rsidRPr="00DD1814" w:rsidRDefault="00CD2021" w:rsidP="004F29BC">
            <w:pPr>
              <w:autoSpaceDE w:val="0"/>
              <w:autoSpaceDN w:val="0"/>
              <w:adjustRightInd w:val="0"/>
              <w:spacing w:line="276" w:lineRule="auto"/>
              <w:jc w:val="both"/>
              <w:rPr>
                <w:bCs/>
              </w:rPr>
            </w:pPr>
            <w:r>
              <w:rPr>
                <w:bCs/>
              </w:rPr>
              <w:t>Unidade de Gestão da Subvenção do Fundo Mundial</w:t>
            </w:r>
          </w:p>
        </w:tc>
      </w:tr>
      <w:tr w:rsidR="004026A3" w:rsidRPr="00DD1814" w14:paraId="1CBD074C" w14:textId="77777777" w:rsidTr="004026A3">
        <w:trPr>
          <w:jc w:val="center"/>
        </w:trPr>
        <w:tc>
          <w:tcPr>
            <w:tcW w:w="1440" w:type="dxa"/>
          </w:tcPr>
          <w:p w14:paraId="100BEAEC" w14:textId="77777777" w:rsidR="004026A3" w:rsidRPr="00DD1814" w:rsidRDefault="004026A3" w:rsidP="00420A9C">
            <w:pPr>
              <w:autoSpaceDE w:val="0"/>
              <w:autoSpaceDN w:val="0"/>
              <w:adjustRightInd w:val="0"/>
              <w:jc w:val="both"/>
              <w:rPr>
                <w:b/>
                <w:bCs/>
              </w:rPr>
            </w:pPr>
            <w:r w:rsidRPr="00DD1814">
              <w:rPr>
                <w:b/>
                <w:bCs/>
              </w:rPr>
              <w:t>UNICEF</w:t>
            </w:r>
          </w:p>
        </w:tc>
        <w:tc>
          <w:tcPr>
            <w:tcW w:w="8550" w:type="dxa"/>
          </w:tcPr>
          <w:p w14:paraId="34402AF7" w14:textId="77777777" w:rsidR="004026A3" w:rsidRPr="00DD1814" w:rsidRDefault="004026A3" w:rsidP="004F29BC">
            <w:pPr>
              <w:autoSpaceDE w:val="0"/>
              <w:autoSpaceDN w:val="0"/>
              <w:adjustRightInd w:val="0"/>
              <w:spacing w:line="276" w:lineRule="auto"/>
              <w:jc w:val="both"/>
              <w:rPr>
                <w:bCs/>
              </w:rPr>
            </w:pPr>
            <w:r w:rsidRPr="00DD1814">
              <w:rPr>
                <w:bCs/>
              </w:rPr>
              <w:t>Fundo das Nações Unidas para a Infância</w:t>
            </w:r>
          </w:p>
        </w:tc>
      </w:tr>
      <w:tr w:rsidR="004026A3" w:rsidRPr="00DD1814" w14:paraId="574967C1" w14:textId="77777777" w:rsidTr="004026A3">
        <w:trPr>
          <w:jc w:val="center"/>
        </w:trPr>
        <w:tc>
          <w:tcPr>
            <w:tcW w:w="1440" w:type="dxa"/>
          </w:tcPr>
          <w:p w14:paraId="1ACD9F9D" w14:textId="77777777" w:rsidR="004026A3" w:rsidRPr="00DD1814" w:rsidRDefault="004026A3" w:rsidP="00420A9C">
            <w:pPr>
              <w:autoSpaceDE w:val="0"/>
              <w:autoSpaceDN w:val="0"/>
              <w:adjustRightInd w:val="0"/>
              <w:rPr>
                <w:b/>
                <w:bCs/>
              </w:rPr>
            </w:pPr>
            <w:r w:rsidRPr="00DD1814">
              <w:rPr>
                <w:b/>
              </w:rPr>
              <w:t>WARN</w:t>
            </w:r>
          </w:p>
        </w:tc>
        <w:tc>
          <w:tcPr>
            <w:tcW w:w="8550" w:type="dxa"/>
          </w:tcPr>
          <w:p w14:paraId="5D711BEE" w14:textId="77777777" w:rsidR="004026A3" w:rsidRPr="00DD1814" w:rsidRDefault="004026A3" w:rsidP="004F29BC">
            <w:pPr>
              <w:autoSpaceDE w:val="0"/>
              <w:autoSpaceDN w:val="0"/>
              <w:adjustRightInd w:val="0"/>
              <w:spacing w:line="276" w:lineRule="auto"/>
              <w:rPr>
                <w:bCs/>
              </w:rPr>
            </w:pPr>
            <w:r w:rsidRPr="00DD1814">
              <w:rPr>
                <w:bCs/>
              </w:rPr>
              <w:t xml:space="preserve">Rede Oeste Africana de </w:t>
            </w:r>
            <w:r w:rsidR="00B07655">
              <w:rPr>
                <w:bCs/>
              </w:rPr>
              <w:t>L</w:t>
            </w:r>
            <w:r w:rsidRPr="00DD1814">
              <w:rPr>
                <w:bCs/>
              </w:rPr>
              <w:t>uta contra o Paludismo</w:t>
            </w:r>
          </w:p>
        </w:tc>
      </w:tr>
    </w:tbl>
    <w:p w14:paraId="361E3F57" w14:textId="77777777" w:rsidR="006710C6" w:rsidRPr="002D1CF1" w:rsidRDefault="007B5998" w:rsidP="004F29BC">
      <w:pPr>
        <w:pStyle w:val="Ttulo1"/>
        <w:spacing w:before="0" w:line="360" w:lineRule="auto"/>
        <w:rPr>
          <w:rFonts w:ascii="Times New Roman" w:hAnsi="Times New Roman"/>
          <w:color w:val="auto"/>
          <w:lang w:val="pt-PT"/>
        </w:rPr>
      </w:pPr>
      <w:r w:rsidRPr="002D1CF1">
        <w:rPr>
          <w:rFonts w:ascii="Arial" w:hAnsi="Arial" w:cs="Arial"/>
          <w:highlight w:val="yellow"/>
          <w:lang w:val="pt-PT"/>
        </w:rPr>
        <w:br w:type="column"/>
      </w:r>
      <w:bookmarkStart w:id="11" w:name="_Toc393099942"/>
      <w:bookmarkStart w:id="12" w:name="_Toc522528613"/>
      <w:r w:rsidR="00783342" w:rsidRPr="002D1CF1">
        <w:rPr>
          <w:rFonts w:ascii="Times New Roman" w:hAnsi="Times New Roman"/>
          <w:color w:val="auto"/>
          <w:lang w:val="pt-PT"/>
        </w:rPr>
        <w:lastRenderedPageBreak/>
        <w:t>RESUM</w:t>
      </w:r>
      <w:r w:rsidR="00F33C6A" w:rsidRPr="002D1CF1">
        <w:rPr>
          <w:rFonts w:ascii="Times New Roman" w:hAnsi="Times New Roman"/>
          <w:color w:val="auto"/>
          <w:lang w:val="pt-PT"/>
        </w:rPr>
        <w:t>O</w:t>
      </w:r>
      <w:bookmarkEnd w:id="11"/>
      <w:bookmarkEnd w:id="12"/>
      <w:r w:rsidR="00783342" w:rsidRPr="002D1CF1">
        <w:rPr>
          <w:rFonts w:ascii="Times New Roman" w:hAnsi="Times New Roman"/>
          <w:color w:val="auto"/>
          <w:lang w:val="pt-PT"/>
        </w:rPr>
        <w:t xml:space="preserve"> </w:t>
      </w:r>
    </w:p>
    <w:p w14:paraId="4170B97B" w14:textId="77777777" w:rsidR="00BE164A" w:rsidRPr="00CD78F8" w:rsidRDefault="00BE164A" w:rsidP="00BE164A">
      <w:pPr>
        <w:spacing w:line="276" w:lineRule="auto"/>
        <w:jc w:val="both"/>
      </w:pPr>
      <w:bookmarkStart w:id="13" w:name="_Toc214065505"/>
      <w:r w:rsidRPr="00CD78F8">
        <w:t xml:space="preserve">O paludismo constitui um problema de saúde pública na Guiné–Bissau. É uma doença endémica de transmissão estável e de prevalência elevada. A doença representa a primeira causa de morbilidade e de mortalidade geral, sobretudo, nas crianças menores de 5 anos e grávidas. Mais de </w:t>
      </w:r>
      <w:r w:rsidR="00F546AF">
        <w:t>17</w:t>
      </w:r>
      <w:r w:rsidRPr="00CD78F8">
        <w:t xml:space="preserve">% da solicitação dos serviços de saúde ao nível do país durante o ano, é devido ao paludismo. </w:t>
      </w:r>
    </w:p>
    <w:p w14:paraId="1C888B76" w14:textId="77777777" w:rsidR="00BE164A" w:rsidRPr="00CD78F8" w:rsidRDefault="00BE164A" w:rsidP="00BE164A">
      <w:pPr>
        <w:spacing w:line="276" w:lineRule="auto"/>
        <w:jc w:val="both"/>
      </w:pPr>
      <w:r w:rsidRPr="00CD78F8">
        <w:t xml:space="preserve">As autoridades político administrativas da Guiné-Bissau estão conscientes do grande desafio que constitui o paludismo para o desenvolvimento do país já confrontado com diferentes obstáculos. Assim, as autoridades aderiram </w:t>
      </w:r>
      <w:proofErr w:type="gramStart"/>
      <w:r w:rsidR="00F546AF">
        <w:t>à</w:t>
      </w:r>
      <w:proofErr w:type="gramEnd"/>
      <w:r w:rsidRPr="00CD78F8">
        <w:t xml:space="preserve"> todas as iniciativas </w:t>
      </w:r>
      <w:r>
        <w:t>mun</w:t>
      </w:r>
      <w:r w:rsidRPr="00CD78F8">
        <w:t>d</w:t>
      </w:r>
      <w:r>
        <w:t>i</w:t>
      </w:r>
      <w:r w:rsidRPr="00CD78F8">
        <w:t>a</w:t>
      </w:r>
      <w:r>
        <w:t>i</w:t>
      </w:r>
      <w:r w:rsidRPr="00CD78F8">
        <w:t xml:space="preserve">s entre as quais: “Fazer Recuar o Paludismo” e os “Objetivos do Milénio para o Desenvolvimento". Para o cumprimento das metas destes objetivos, vários documentos foram elaborados como os planos estratégicos e plano operacional de passagem </w:t>
      </w:r>
      <w:r w:rsidR="00F546AF">
        <w:t>à</w:t>
      </w:r>
      <w:r w:rsidRPr="00CD78F8">
        <w:t xml:space="preserve"> escala nacional das intervenções de alto impacto na redução das mortali</w:t>
      </w:r>
      <w:r>
        <w:t>dades materna e infantil</w:t>
      </w:r>
      <w:r w:rsidRPr="00CD78F8">
        <w:t xml:space="preserve">. </w:t>
      </w:r>
    </w:p>
    <w:p w14:paraId="3D5AF74C" w14:textId="77777777" w:rsidR="00BE164A" w:rsidRPr="00CD78F8" w:rsidRDefault="00BE164A" w:rsidP="00BE164A">
      <w:pPr>
        <w:spacing w:line="276" w:lineRule="auto"/>
        <w:jc w:val="both"/>
      </w:pPr>
      <w:r w:rsidRPr="00CD78F8">
        <w:t xml:space="preserve">O primeiro plano estratégico de luta contra o paludismo (2001-2005) foi desenvolvido depois da Cimeira de Abuja em </w:t>
      </w:r>
      <w:r w:rsidR="00B07655" w:rsidRPr="00CD78F8">
        <w:t>abril</w:t>
      </w:r>
      <w:r w:rsidRPr="00CD78F8">
        <w:t xml:space="preserve"> 2000 e tinha como objetivo alcançar as metas definidas na referida conferência. O segundo plano estratégico 2006-2010 e o plano complementar 2010-2013 tinham como alvo atingir o acesso universal. Avaliações foram feitas aos dois planos e alguns dos objetivos foram atingidos tais como os ligados </w:t>
      </w:r>
      <w:r w:rsidR="00E32058">
        <w:t>a</w:t>
      </w:r>
      <w:r w:rsidR="00E32058" w:rsidRPr="00CD78F8">
        <w:t xml:space="preserve"> </w:t>
      </w:r>
      <w:r w:rsidRPr="00CD78F8">
        <w:t>cobertura universal dos MILDA.</w:t>
      </w:r>
    </w:p>
    <w:p w14:paraId="65CDF8BF" w14:textId="77777777" w:rsidR="00BE164A" w:rsidRPr="00CD78F8" w:rsidRDefault="00BE164A" w:rsidP="00BE164A">
      <w:pPr>
        <w:spacing w:line="276" w:lineRule="auto"/>
        <w:jc w:val="both"/>
      </w:pPr>
      <w:r w:rsidRPr="00CD78F8">
        <w:t>Apesar da diminuição do número de casos e óbitos de paludismo, a doença continua a constituir um problema de saúde pública no país. Em 2017, foram notificados 1</w:t>
      </w:r>
      <w:r w:rsidR="00F546AF">
        <w:t>43.554</w:t>
      </w:r>
      <w:r w:rsidRPr="00CD78F8">
        <w:t xml:space="preserve"> casos, dos quais </w:t>
      </w:r>
      <w:r w:rsidR="00F546AF">
        <w:t>23</w:t>
      </w:r>
      <w:r w:rsidRPr="00CD78F8">
        <w:t xml:space="preserve">% em crianças menores de cinco anos. No mesmo período, registaram-se </w:t>
      </w:r>
      <w:r w:rsidR="00F546AF">
        <w:t>296</w:t>
      </w:r>
      <w:r w:rsidRPr="00CD78F8">
        <w:t xml:space="preserve"> óbitos, sendo que </w:t>
      </w:r>
      <w:r w:rsidR="00F546AF">
        <w:t>27</w:t>
      </w:r>
      <w:r w:rsidRPr="00CD78F8">
        <w:t>% dos mesmos foram notificados em crianças menores de cinco anos.</w:t>
      </w:r>
      <w:r>
        <w:t xml:space="preserve"> </w:t>
      </w:r>
      <w:r w:rsidRPr="00CD78F8">
        <w:t xml:space="preserve">O presente plano, tem como finalidade manter os resultados obtidos ao longo da implementação dos planos estratégicos anteriores e alcançar e/ou manter a cobertura universal de todas as intervenções de luta contra o paludismo. </w:t>
      </w:r>
    </w:p>
    <w:p w14:paraId="29CCA4EF" w14:textId="77777777" w:rsidR="00BE164A" w:rsidRDefault="00BE164A" w:rsidP="00BE164A">
      <w:pPr>
        <w:spacing w:line="276" w:lineRule="auto"/>
        <w:jc w:val="both"/>
        <w:rPr>
          <w:bCs/>
          <w:color w:val="000000"/>
        </w:rPr>
      </w:pPr>
    </w:p>
    <w:p w14:paraId="2AE02DBB" w14:textId="77777777" w:rsidR="00BE164A" w:rsidRPr="00BC552D" w:rsidRDefault="00BE164A" w:rsidP="00BE164A">
      <w:pPr>
        <w:spacing w:line="276" w:lineRule="auto"/>
        <w:jc w:val="both"/>
        <w:rPr>
          <w:b/>
        </w:rPr>
      </w:pPr>
      <w:r>
        <w:rPr>
          <w:b/>
        </w:rPr>
        <w:t>Performance do</w:t>
      </w:r>
      <w:r w:rsidRPr="00BC552D">
        <w:rPr>
          <w:b/>
        </w:rPr>
        <w:t xml:space="preserve"> PNLP</w:t>
      </w:r>
    </w:p>
    <w:p w14:paraId="75472EA8" w14:textId="77777777" w:rsidR="00BE164A" w:rsidRPr="002E474A" w:rsidRDefault="00BE164A" w:rsidP="00BE164A">
      <w:pPr>
        <w:spacing w:line="276" w:lineRule="auto"/>
        <w:jc w:val="both"/>
        <w:rPr>
          <w:bCs/>
          <w:color w:val="000000"/>
        </w:rPr>
      </w:pPr>
      <w:r w:rsidRPr="002E474A">
        <w:rPr>
          <w:bCs/>
          <w:color w:val="000000"/>
        </w:rPr>
        <w:t>A luta contra o paludismo na Guiné-Bissau evoluiu muito nos últimos anos. Sob as orientações da OMS, o Programa Nacional de Luta contra o Paludismo, tem elaborado políticas e diretrizes, para orientar os intervenientes na luta contra o paludismo no país, que com a ajuda dos seus parceiros tem implementado:</w:t>
      </w:r>
    </w:p>
    <w:p w14:paraId="46D5C70F" w14:textId="77777777" w:rsidR="00BE164A" w:rsidRPr="002E474A" w:rsidRDefault="00BE164A" w:rsidP="00BE164A">
      <w:pPr>
        <w:spacing w:line="276" w:lineRule="auto"/>
        <w:jc w:val="both"/>
        <w:rPr>
          <w:lang w:eastAsia="ar-SA"/>
        </w:rPr>
      </w:pPr>
      <w:r w:rsidRPr="002E474A">
        <w:rPr>
          <w:lang w:eastAsia="ar-SA"/>
        </w:rPr>
        <w:t xml:space="preserve">Em 2017 a incidência geral do paludismo na Guiné-Bissau foi de </w:t>
      </w:r>
      <w:r w:rsidRPr="002E474A">
        <w:t>79‰</w:t>
      </w:r>
      <w:r w:rsidRPr="002E474A">
        <w:rPr>
          <w:lang w:eastAsia="ar-SA"/>
        </w:rPr>
        <w:t xml:space="preserve"> </w:t>
      </w:r>
      <w:r w:rsidRPr="002E474A">
        <w:t>(143.554/1.821.040)</w:t>
      </w:r>
      <w:r w:rsidRPr="002E474A">
        <w:rPr>
          <w:lang w:eastAsia="ar-SA"/>
        </w:rPr>
        <w:t>, tendo diminuído em 6</w:t>
      </w:r>
      <w:r w:rsidRPr="002E474A">
        <w:t>‰</w:t>
      </w:r>
      <w:r w:rsidRPr="002E474A">
        <w:rPr>
          <w:lang w:eastAsia="ar-SA"/>
        </w:rPr>
        <w:t xml:space="preserve"> em relação ao ano transato (2016), em que a incidência foi de 85</w:t>
      </w:r>
      <w:r w:rsidRPr="002E474A">
        <w:t>‰</w:t>
      </w:r>
      <w:r w:rsidRPr="002E474A">
        <w:rPr>
          <w:lang w:eastAsia="ar-SA"/>
        </w:rPr>
        <w:t xml:space="preserve"> (152.404/1.784.458). </w:t>
      </w:r>
    </w:p>
    <w:p w14:paraId="1242772C" w14:textId="77777777" w:rsidR="00BE164A" w:rsidRDefault="00BE164A" w:rsidP="00BE164A">
      <w:pPr>
        <w:pStyle w:val="Paragraphedeliste2"/>
        <w:spacing w:after="0"/>
        <w:ind w:left="0"/>
        <w:jc w:val="both"/>
        <w:rPr>
          <w:rFonts w:ascii="Times New Roman" w:eastAsia="Times New Roman" w:hAnsi="Times New Roman"/>
          <w:sz w:val="24"/>
          <w:szCs w:val="24"/>
          <w:lang w:val="pt-PT" w:eastAsia="ar-SA"/>
        </w:rPr>
      </w:pPr>
      <w:r w:rsidRPr="00BF762D">
        <w:rPr>
          <w:rFonts w:ascii="Times New Roman" w:eastAsia="Times New Roman" w:hAnsi="Times New Roman"/>
          <w:sz w:val="24"/>
          <w:szCs w:val="24"/>
          <w:lang w:val="pt-PT" w:eastAsia="ar-SA"/>
        </w:rPr>
        <w:t xml:space="preserve">Segundo o relatório de estudo realizado pelo </w:t>
      </w:r>
      <w:r>
        <w:rPr>
          <w:rFonts w:ascii="Times New Roman" w:eastAsia="Times New Roman" w:hAnsi="Times New Roman"/>
          <w:sz w:val="24"/>
          <w:szCs w:val="24"/>
          <w:lang w:val="pt-PT" w:eastAsia="ar-SA"/>
        </w:rPr>
        <w:t>PSB</w:t>
      </w:r>
      <w:r w:rsidRPr="00BF762D">
        <w:rPr>
          <w:rFonts w:ascii="Times New Roman" w:eastAsia="Times New Roman" w:hAnsi="Times New Roman"/>
          <w:sz w:val="24"/>
          <w:szCs w:val="24"/>
          <w:lang w:val="pt-PT" w:eastAsia="ar-SA"/>
        </w:rPr>
        <w:t xml:space="preserve"> </w:t>
      </w:r>
      <w:r>
        <w:rPr>
          <w:rFonts w:ascii="Times New Roman" w:eastAsia="Times New Roman" w:hAnsi="Times New Roman"/>
          <w:sz w:val="24"/>
          <w:szCs w:val="24"/>
          <w:lang w:val="pt-PT" w:eastAsia="ar-SA"/>
        </w:rPr>
        <w:t>em</w:t>
      </w:r>
      <w:r w:rsidRPr="00BF762D">
        <w:rPr>
          <w:rFonts w:ascii="Times New Roman" w:eastAsia="Times New Roman" w:hAnsi="Times New Roman"/>
          <w:sz w:val="24"/>
          <w:szCs w:val="24"/>
          <w:lang w:val="pt-PT" w:eastAsia="ar-SA"/>
        </w:rPr>
        <w:t xml:space="preserve"> 201</w:t>
      </w:r>
      <w:r>
        <w:rPr>
          <w:rFonts w:ascii="Times New Roman" w:eastAsia="Times New Roman" w:hAnsi="Times New Roman"/>
          <w:sz w:val="24"/>
          <w:szCs w:val="24"/>
          <w:lang w:val="pt-PT" w:eastAsia="ar-SA"/>
        </w:rPr>
        <w:t>7</w:t>
      </w:r>
      <w:r w:rsidRPr="00BF762D">
        <w:rPr>
          <w:rFonts w:ascii="Times New Roman" w:eastAsia="Times New Roman" w:hAnsi="Times New Roman"/>
          <w:sz w:val="24"/>
          <w:szCs w:val="24"/>
          <w:lang w:val="pt-PT" w:eastAsia="ar-SA"/>
        </w:rPr>
        <w:t xml:space="preserve"> para avaliar o impacto da campanha de distribuição universal de MILDA - 201</w:t>
      </w:r>
      <w:r>
        <w:rPr>
          <w:rFonts w:ascii="Times New Roman" w:eastAsia="Times New Roman" w:hAnsi="Times New Roman"/>
          <w:sz w:val="24"/>
          <w:szCs w:val="24"/>
          <w:lang w:val="pt-PT" w:eastAsia="ar-SA"/>
        </w:rPr>
        <w:t>7</w:t>
      </w:r>
      <w:r w:rsidRPr="00BF762D">
        <w:rPr>
          <w:rFonts w:ascii="Times New Roman" w:eastAsia="Times New Roman" w:hAnsi="Times New Roman"/>
          <w:sz w:val="24"/>
          <w:szCs w:val="24"/>
          <w:lang w:val="pt-PT" w:eastAsia="ar-SA"/>
        </w:rPr>
        <w:t>,</w:t>
      </w:r>
      <w:r>
        <w:rPr>
          <w:rFonts w:ascii="Times New Roman" w:eastAsia="Times New Roman" w:hAnsi="Times New Roman"/>
          <w:sz w:val="24"/>
          <w:szCs w:val="24"/>
          <w:lang w:val="pt-PT" w:eastAsia="ar-SA"/>
        </w:rPr>
        <w:t xml:space="preserve"> a prevalência do paludismo nas crianças dos 6 a 59 meses foi de 0.7% a nível nacional; sendo que as regiões sanitárias de Bijagós e Gabú tiveram maior prevalência, 4.2% e 2.4% respetivamente. Nos indivíduos com 5 anos de idade </w:t>
      </w:r>
      <w:r w:rsidR="00F546AF">
        <w:rPr>
          <w:rFonts w:ascii="Times New Roman" w:eastAsia="Times New Roman" w:hAnsi="Times New Roman"/>
          <w:sz w:val="24"/>
          <w:szCs w:val="24"/>
          <w:lang w:val="pt-PT" w:eastAsia="ar-SA"/>
        </w:rPr>
        <w:t>e</w:t>
      </w:r>
      <w:r>
        <w:rPr>
          <w:rFonts w:ascii="Times New Roman" w:eastAsia="Times New Roman" w:hAnsi="Times New Roman"/>
          <w:sz w:val="24"/>
          <w:szCs w:val="24"/>
          <w:lang w:val="pt-PT" w:eastAsia="ar-SA"/>
        </w:rPr>
        <w:t xml:space="preserve"> mais a prevalência foi de 1.5%, com predominância das regiões sanitárias de Gabu (5.0%), Bafatá (3.1%), Bolama (2.8%) e Bijagós (2.4%).</w:t>
      </w:r>
    </w:p>
    <w:p w14:paraId="1AE29BF8" w14:textId="77777777" w:rsidR="00BE164A" w:rsidRPr="002E474A" w:rsidRDefault="00BE164A" w:rsidP="00BE164A">
      <w:pPr>
        <w:pStyle w:val="Paragraphedeliste2"/>
        <w:spacing w:after="0"/>
        <w:ind w:left="0"/>
        <w:jc w:val="both"/>
        <w:rPr>
          <w:rFonts w:ascii="Times New Roman" w:eastAsia="Times New Roman" w:hAnsi="Times New Roman"/>
          <w:sz w:val="24"/>
          <w:szCs w:val="24"/>
          <w:lang w:val="pt-PT" w:eastAsia="ar-SA"/>
        </w:rPr>
      </w:pPr>
      <w:r>
        <w:rPr>
          <w:rFonts w:ascii="Times New Roman" w:eastAsia="Times New Roman" w:hAnsi="Times New Roman"/>
          <w:sz w:val="24"/>
          <w:szCs w:val="24"/>
          <w:lang w:val="pt-PT" w:eastAsia="ar-SA"/>
        </w:rPr>
        <w:lastRenderedPageBreak/>
        <w:t xml:space="preserve">No mesmo âmbito notou-se uma diminuição acentuada da taxa de prevalência do paludismo no país em relação a 2012, passando de 9.9% para 0.7% na faixa etária dos 6 aos 59 meses e de 7.9% </w:t>
      </w:r>
      <w:r w:rsidR="00F546AF">
        <w:rPr>
          <w:rFonts w:ascii="Times New Roman" w:eastAsia="Times New Roman" w:hAnsi="Times New Roman"/>
          <w:sz w:val="24"/>
          <w:szCs w:val="24"/>
          <w:lang w:val="pt-PT" w:eastAsia="ar-SA"/>
        </w:rPr>
        <w:t>para</w:t>
      </w:r>
      <w:r>
        <w:rPr>
          <w:rFonts w:ascii="Times New Roman" w:eastAsia="Times New Roman" w:hAnsi="Times New Roman"/>
          <w:sz w:val="24"/>
          <w:szCs w:val="24"/>
          <w:lang w:val="pt-PT" w:eastAsia="ar-SA"/>
        </w:rPr>
        <w:t xml:space="preserve"> 1.5% na faixa etária dos 5 anos e mais.</w:t>
      </w:r>
    </w:p>
    <w:p w14:paraId="0286296D" w14:textId="77777777" w:rsidR="00BE164A" w:rsidRDefault="00BE164A" w:rsidP="004F29BC">
      <w:pPr>
        <w:spacing w:line="276" w:lineRule="auto"/>
        <w:jc w:val="both"/>
      </w:pPr>
      <w:r>
        <w:t xml:space="preserve">Também se constatou uma melhoria em termos de número de casos confirmados e de óbitos registados. Se em 2012 o número de casos e óbitos notificados foi de 131.278 e de 371, em 2017 foi de 143.554 e 296 respetivamente. Isto pode ser atribuído </w:t>
      </w:r>
      <w:r w:rsidR="00F546AF">
        <w:t>à</w:t>
      </w:r>
      <w:r>
        <w:t xml:space="preserve"> melhoria no registo e notificação de casos e óbitos em todos os níveis da pirâmide sanitária e em todos os sectores (p</w:t>
      </w:r>
      <w:r w:rsidR="00F546AF">
        <w:t>ú</w:t>
      </w:r>
      <w:r>
        <w:t>blico e privado), incluindo o nível comunitário. Por outro lado, a gratuitidade dos meios de diagnóstico, a aplicação da política de diagnóstico e tratamento, bem como as supervisões formativas podem ter contribuído para a melhoria desses indicadores.</w:t>
      </w:r>
    </w:p>
    <w:p w14:paraId="6FEFF424" w14:textId="77777777" w:rsidR="00BE164A" w:rsidRDefault="00BE164A" w:rsidP="00BE164A"/>
    <w:p w14:paraId="6375F619" w14:textId="77777777" w:rsidR="00BE164A" w:rsidRPr="00BC552D" w:rsidRDefault="00BE164A" w:rsidP="00BE164A">
      <w:pPr>
        <w:spacing w:line="276" w:lineRule="auto"/>
        <w:jc w:val="both"/>
        <w:rPr>
          <w:b/>
        </w:rPr>
      </w:pPr>
      <w:r>
        <w:rPr>
          <w:b/>
        </w:rPr>
        <w:t xml:space="preserve">Visão e missão do </w:t>
      </w:r>
      <w:r w:rsidRPr="00BC552D">
        <w:rPr>
          <w:b/>
        </w:rPr>
        <w:t>PNLP</w:t>
      </w:r>
    </w:p>
    <w:p w14:paraId="3F6F18F0" w14:textId="77777777" w:rsidR="00BE164A" w:rsidRPr="007346DB" w:rsidRDefault="00BE164A" w:rsidP="00BE164A">
      <w:pPr>
        <w:tabs>
          <w:tab w:val="left" w:pos="0"/>
        </w:tabs>
        <w:autoSpaceDE w:val="0"/>
        <w:autoSpaceDN w:val="0"/>
        <w:adjustRightInd w:val="0"/>
        <w:spacing w:line="276" w:lineRule="auto"/>
        <w:jc w:val="both"/>
        <w:rPr>
          <w:bCs/>
        </w:rPr>
      </w:pPr>
      <w:r w:rsidRPr="007346DB">
        <w:rPr>
          <w:bCs/>
        </w:rPr>
        <w:t xml:space="preserve">A </w:t>
      </w:r>
      <w:r w:rsidRPr="004F29BC">
        <w:rPr>
          <w:b/>
          <w:bCs/>
          <w:i/>
        </w:rPr>
        <w:t>visão</w:t>
      </w:r>
      <w:r w:rsidRPr="007346DB">
        <w:rPr>
          <w:bCs/>
        </w:rPr>
        <w:t xml:space="preserve"> do Programa Nacional de Luta contra o Paludismo é que o paludismo deixe de ser um problema de saúde pública na Guiné-Bissau.</w:t>
      </w:r>
    </w:p>
    <w:p w14:paraId="241C92B2" w14:textId="77777777" w:rsidR="00BE164A" w:rsidRDefault="00BE164A" w:rsidP="00BE164A"/>
    <w:p w14:paraId="77347287" w14:textId="77777777" w:rsidR="00BE164A" w:rsidRDefault="00BE164A" w:rsidP="00BE164A">
      <w:pPr>
        <w:autoSpaceDE w:val="0"/>
        <w:autoSpaceDN w:val="0"/>
        <w:adjustRightInd w:val="0"/>
        <w:spacing w:line="276" w:lineRule="auto"/>
        <w:jc w:val="both"/>
      </w:pPr>
      <w:r w:rsidRPr="00280444">
        <w:rPr>
          <w:bCs/>
        </w:rPr>
        <w:t xml:space="preserve">A </w:t>
      </w:r>
      <w:r w:rsidRPr="004F29BC">
        <w:rPr>
          <w:b/>
          <w:bCs/>
          <w:i/>
        </w:rPr>
        <w:t>missão</w:t>
      </w:r>
      <w:r w:rsidRPr="00280444">
        <w:rPr>
          <w:bCs/>
        </w:rPr>
        <w:t xml:space="preserve"> do PNLP é de </w:t>
      </w:r>
      <w:r>
        <w:rPr>
          <w:bCs/>
        </w:rPr>
        <w:t>contribuir</w:t>
      </w:r>
      <w:r w:rsidRPr="00280444">
        <w:rPr>
          <w:bCs/>
        </w:rPr>
        <w:t xml:space="preserve"> </w:t>
      </w:r>
      <w:r>
        <w:rPr>
          <w:bCs/>
        </w:rPr>
        <w:t>n</w:t>
      </w:r>
      <w:r w:rsidRPr="00280444">
        <w:rPr>
          <w:bCs/>
        </w:rPr>
        <w:t>a impl</w:t>
      </w:r>
      <w:r>
        <w:rPr>
          <w:bCs/>
        </w:rPr>
        <w:t>ementação do Plano Nacional de Desenvolvimento S</w:t>
      </w:r>
      <w:r w:rsidRPr="00280444">
        <w:rPr>
          <w:bCs/>
        </w:rPr>
        <w:t>anitário com vista a reduzir a morbi</w:t>
      </w:r>
      <w:r>
        <w:rPr>
          <w:bCs/>
        </w:rPr>
        <w:t>lidade e a mortalidade atribuídos ao</w:t>
      </w:r>
      <w:r w:rsidRPr="00280444">
        <w:rPr>
          <w:bCs/>
        </w:rPr>
        <w:t xml:space="preserve"> palud</w:t>
      </w:r>
      <w:r>
        <w:rPr>
          <w:bCs/>
        </w:rPr>
        <w:t>ismo. Para isso o PNLP</w:t>
      </w:r>
      <w:r w:rsidRPr="00280444">
        <w:rPr>
          <w:bCs/>
        </w:rPr>
        <w:t>:</w:t>
      </w:r>
      <w:r>
        <w:rPr>
          <w:bCs/>
        </w:rPr>
        <w:t xml:space="preserve"> (i</w:t>
      </w:r>
      <w:r w:rsidR="00E32058">
        <w:rPr>
          <w:bCs/>
        </w:rPr>
        <w:t xml:space="preserve">) </w:t>
      </w:r>
      <w:r w:rsidR="00E32058" w:rsidRPr="000364D0">
        <w:t>promoverá</w:t>
      </w:r>
      <w:r w:rsidRPr="000364D0">
        <w:t xml:space="preserve"> o acesso universal à prevenção, ao diagnóstico e ao tratamento correto do paludismo para reduzir as taxas de morbilidade e mortalidade atribuídos ao paludismo;</w:t>
      </w:r>
      <w:r>
        <w:t xml:space="preserve"> (ii</w:t>
      </w:r>
      <w:r w:rsidR="001A6ADD">
        <w:t xml:space="preserve">) </w:t>
      </w:r>
      <w:r w:rsidR="001A6ADD" w:rsidRPr="00FD7E74">
        <w:t>contribuirá</w:t>
      </w:r>
      <w:r w:rsidRPr="00FD7E74">
        <w:t xml:space="preserve"> para o alcance dos O</w:t>
      </w:r>
      <w:r w:rsidRPr="00FD7E74">
        <w:rPr>
          <w:color w:val="000000"/>
        </w:rPr>
        <w:t>bjetivos do Desenvolvimento Durável (ODD) no que diz respeito ao paludismo (ODD 3)</w:t>
      </w:r>
      <w:r w:rsidRPr="00FD7E74">
        <w:t>.</w:t>
      </w:r>
    </w:p>
    <w:p w14:paraId="321AAA44" w14:textId="77777777" w:rsidR="00BE164A" w:rsidRDefault="00BE164A" w:rsidP="00BE164A">
      <w:pPr>
        <w:autoSpaceDE w:val="0"/>
        <w:autoSpaceDN w:val="0"/>
        <w:adjustRightInd w:val="0"/>
        <w:spacing w:line="276" w:lineRule="auto"/>
        <w:jc w:val="both"/>
      </w:pPr>
    </w:p>
    <w:p w14:paraId="4402CB0B" w14:textId="77777777" w:rsidR="00BE164A" w:rsidRPr="00BC552D" w:rsidRDefault="00BE164A" w:rsidP="00BE164A">
      <w:pPr>
        <w:spacing w:line="276" w:lineRule="auto"/>
        <w:jc w:val="both"/>
        <w:rPr>
          <w:b/>
        </w:rPr>
      </w:pPr>
      <w:r w:rsidRPr="00BC552D">
        <w:rPr>
          <w:b/>
        </w:rPr>
        <w:t>Princíp</w:t>
      </w:r>
      <w:r>
        <w:rPr>
          <w:b/>
        </w:rPr>
        <w:t>ios e valor</w:t>
      </w:r>
      <w:r w:rsidRPr="00BC552D">
        <w:rPr>
          <w:b/>
        </w:rPr>
        <w:t xml:space="preserve">es </w:t>
      </w:r>
    </w:p>
    <w:p w14:paraId="3A3444C1" w14:textId="77777777" w:rsidR="00BE164A" w:rsidRDefault="00BE164A" w:rsidP="00BE164A">
      <w:pPr>
        <w:autoSpaceDE w:val="0"/>
        <w:autoSpaceDN w:val="0"/>
        <w:adjustRightInd w:val="0"/>
        <w:spacing w:after="240" w:line="276" w:lineRule="auto"/>
        <w:jc w:val="both"/>
        <w:rPr>
          <w:bCs/>
        </w:rPr>
      </w:pPr>
      <w:r w:rsidRPr="00672626">
        <w:rPr>
          <w:bCs/>
        </w:rPr>
        <w:t xml:space="preserve">A Guiné-Bissau aderiu aos </w:t>
      </w:r>
      <w:r w:rsidRPr="009D157B">
        <w:rPr>
          <w:b/>
          <w:bCs/>
        </w:rPr>
        <w:t>princípios</w:t>
      </w:r>
      <w:r w:rsidRPr="00672626">
        <w:rPr>
          <w:bCs/>
        </w:rPr>
        <w:t xml:space="preserve"> de saúde primária </w:t>
      </w:r>
      <w:r>
        <w:rPr>
          <w:bCs/>
        </w:rPr>
        <w:t>que</w:t>
      </w:r>
      <w:r w:rsidRPr="00672626">
        <w:rPr>
          <w:bCs/>
        </w:rPr>
        <w:t xml:space="preserve"> são: a aceitabilidade, a eficácia e a eficiência dos cuidados de saúde, a reatividade dos serviços de saúde, o acesso universal aos cuidados</w:t>
      </w:r>
      <w:r>
        <w:rPr>
          <w:bCs/>
        </w:rPr>
        <w:t>, a coordenação intrassectorial</w:t>
      </w:r>
      <w:r w:rsidRPr="00672626">
        <w:rPr>
          <w:bCs/>
        </w:rPr>
        <w:t xml:space="preserve"> e a colaboração intersectorial, a participação individual e coletiva.</w:t>
      </w:r>
    </w:p>
    <w:p w14:paraId="023E7F34" w14:textId="77777777" w:rsidR="00BE164A" w:rsidRDefault="00BE164A" w:rsidP="00BE164A">
      <w:pPr>
        <w:autoSpaceDE w:val="0"/>
        <w:autoSpaceDN w:val="0"/>
        <w:adjustRightInd w:val="0"/>
        <w:spacing w:after="240" w:line="276" w:lineRule="auto"/>
        <w:jc w:val="both"/>
        <w:rPr>
          <w:bCs/>
        </w:rPr>
      </w:pPr>
      <w:r w:rsidRPr="000515C3">
        <w:rPr>
          <w:bCs/>
        </w:rPr>
        <w:t xml:space="preserve">Os </w:t>
      </w:r>
      <w:r w:rsidRPr="000515C3">
        <w:rPr>
          <w:b/>
          <w:bCs/>
        </w:rPr>
        <w:t>valores</w:t>
      </w:r>
      <w:r w:rsidRPr="000515C3">
        <w:rPr>
          <w:bCs/>
        </w:rPr>
        <w:t xml:space="preserve"> que orientam este plano advêm do Plano Nacional de Desenvolvimento Sanitário </w:t>
      </w:r>
      <w:r w:rsidRPr="000515C3">
        <w:rPr>
          <w:b/>
          <w:bCs/>
        </w:rPr>
        <w:t>III</w:t>
      </w:r>
      <w:r w:rsidRPr="000515C3">
        <w:rPr>
          <w:bCs/>
        </w:rPr>
        <w:t xml:space="preserve"> e são: a equidade, o respeito pela pessoa humana (solicitude, qualidade de serviços, confidencialidade e atendimento às suas necessidades), a integralidade (bem-estar físico, mental e social) e a integridade (ética profissional)</w:t>
      </w:r>
      <w:r>
        <w:rPr>
          <w:bCs/>
        </w:rPr>
        <w:t>.</w:t>
      </w:r>
    </w:p>
    <w:p w14:paraId="32A28E43" w14:textId="77777777" w:rsidR="00BE164A" w:rsidRPr="00BC552D" w:rsidRDefault="00BE164A" w:rsidP="00BE164A">
      <w:pPr>
        <w:spacing w:line="276" w:lineRule="auto"/>
        <w:jc w:val="both"/>
        <w:rPr>
          <w:b/>
        </w:rPr>
      </w:pPr>
      <w:r w:rsidRPr="00BC552D">
        <w:rPr>
          <w:b/>
        </w:rPr>
        <w:t>Orienta</w:t>
      </w:r>
      <w:r>
        <w:rPr>
          <w:b/>
        </w:rPr>
        <w:t>ções estratégica</w:t>
      </w:r>
      <w:r w:rsidRPr="00BC552D">
        <w:rPr>
          <w:b/>
        </w:rPr>
        <w:t>s</w:t>
      </w:r>
    </w:p>
    <w:p w14:paraId="213865CE" w14:textId="77777777" w:rsidR="00BE164A" w:rsidRPr="00020203" w:rsidRDefault="00BE164A" w:rsidP="00BE164A">
      <w:pPr>
        <w:shd w:val="clear" w:color="auto" w:fill="FFFFFF"/>
        <w:autoSpaceDE w:val="0"/>
        <w:autoSpaceDN w:val="0"/>
        <w:adjustRightInd w:val="0"/>
        <w:jc w:val="both"/>
        <w:rPr>
          <w:iCs/>
        </w:rPr>
      </w:pPr>
      <w:r>
        <w:rPr>
          <w:iCs/>
        </w:rPr>
        <w:t>No quadro do presente plano</w:t>
      </w:r>
      <w:r w:rsidRPr="005F00D9">
        <w:rPr>
          <w:iCs/>
        </w:rPr>
        <w:t xml:space="preserve"> as ações previstas baseiam-se essencialmente nas seguintes prioridade</w:t>
      </w:r>
      <w:r w:rsidRPr="00020203">
        <w:rPr>
          <w:iCs/>
        </w:rPr>
        <w:t>s:</w:t>
      </w:r>
      <w:r w:rsidRPr="005F00D9">
        <w:rPr>
          <w:i/>
          <w:iCs/>
        </w:rPr>
        <w:t xml:space="preserve"> </w:t>
      </w:r>
    </w:p>
    <w:p w14:paraId="0BA64291" w14:textId="77777777" w:rsidR="00BE164A" w:rsidRPr="000D2908" w:rsidRDefault="00BE164A" w:rsidP="00BE164A">
      <w:pPr>
        <w:numPr>
          <w:ilvl w:val="0"/>
          <w:numId w:val="27"/>
        </w:numPr>
        <w:tabs>
          <w:tab w:val="left" w:pos="360"/>
        </w:tabs>
        <w:spacing w:after="200" w:line="276" w:lineRule="auto"/>
        <w:ind w:left="0" w:firstLine="180"/>
        <w:jc w:val="both"/>
      </w:pPr>
      <w:r w:rsidRPr="000D2908">
        <w:t>Manter o acesso universal e uso de MILD</w:t>
      </w:r>
      <w:r>
        <w:t>A pela população, por um lado</w:t>
      </w:r>
      <w:r w:rsidR="0085070D">
        <w:t xml:space="preserve"> e por </w:t>
      </w:r>
      <w:proofErr w:type="gramStart"/>
      <w:r w:rsidR="0085070D">
        <w:t xml:space="preserve">outro, </w:t>
      </w:r>
      <w:r w:rsidRPr="000D2908">
        <w:t xml:space="preserve"> a</w:t>
      </w:r>
      <w:proofErr w:type="gramEnd"/>
      <w:r w:rsidRPr="000D2908">
        <w:t xml:space="preserve"> coleta permanente de informações sobre a sensibilidade do ve</w:t>
      </w:r>
      <w:r>
        <w:t>t</w:t>
      </w:r>
      <w:r w:rsidRPr="000D2908">
        <w:t>or e a aplicação de outras medidas de prevenção através de um conjunto L</w:t>
      </w:r>
      <w:r>
        <w:t xml:space="preserve">uta </w:t>
      </w:r>
      <w:r w:rsidRPr="000D2908">
        <w:t>I</w:t>
      </w:r>
      <w:r>
        <w:t xml:space="preserve">ntegrada dos </w:t>
      </w:r>
      <w:r w:rsidRPr="000D2908">
        <w:t>V</w:t>
      </w:r>
      <w:r>
        <w:t>etores</w:t>
      </w:r>
      <w:r w:rsidRPr="000D2908">
        <w:t>.</w:t>
      </w:r>
    </w:p>
    <w:p w14:paraId="04546708" w14:textId="77777777" w:rsidR="00BE164A" w:rsidRPr="000D2908" w:rsidRDefault="00BE164A" w:rsidP="00BE164A">
      <w:pPr>
        <w:numPr>
          <w:ilvl w:val="0"/>
          <w:numId w:val="27"/>
        </w:numPr>
        <w:tabs>
          <w:tab w:val="left" w:pos="360"/>
        </w:tabs>
        <w:spacing w:after="200" w:line="276" w:lineRule="auto"/>
        <w:ind w:left="0" w:firstLine="180"/>
        <w:jc w:val="both"/>
      </w:pPr>
      <w:r>
        <w:t>Manter o</w:t>
      </w:r>
      <w:r w:rsidRPr="000D2908">
        <w:t xml:space="preserve"> slogan "Não há Paludismo sem con</w:t>
      </w:r>
      <w:r>
        <w:t xml:space="preserve">firmação" </w:t>
      </w:r>
      <w:r w:rsidRPr="000D2908">
        <w:t>para todos os níveis, a fim de que o sector público, privado e a comunidade o cumpram n</w:t>
      </w:r>
      <w:r>
        <w:t xml:space="preserve">a totalidade. Neste contexto, a gratuitidade dos meios de diagnóstico e do tratamento, a </w:t>
      </w:r>
      <w:r w:rsidRPr="000D2908">
        <w:t xml:space="preserve">formação, a reciclagem, o seguimento e a </w:t>
      </w:r>
      <w:r w:rsidRPr="000D2908">
        <w:lastRenderedPageBreak/>
        <w:t>supervisão</w:t>
      </w:r>
      <w:r>
        <w:t xml:space="preserve"> formativa</w:t>
      </w:r>
      <w:r w:rsidRPr="000D2908">
        <w:t xml:space="preserve">, serão prioridades do novo plano estratégico </w:t>
      </w:r>
      <w:r>
        <w:t xml:space="preserve">como forma de </w:t>
      </w:r>
      <w:r w:rsidRPr="000D2908">
        <w:t>assegurar o acesso u</w:t>
      </w:r>
      <w:r>
        <w:t>niversal aos diferentes serviços</w:t>
      </w:r>
      <w:r w:rsidRPr="000D2908">
        <w:t>.</w:t>
      </w:r>
    </w:p>
    <w:p w14:paraId="350153C8" w14:textId="77777777" w:rsidR="00BE164A" w:rsidRDefault="00BE164A" w:rsidP="00BE164A">
      <w:pPr>
        <w:numPr>
          <w:ilvl w:val="0"/>
          <w:numId w:val="27"/>
        </w:numPr>
        <w:tabs>
          <w:tab w:val="left" w:pos="360"/>
        </w:tabs>
        <w:spacing w:after="200" w:line="276" w:lineRule="auto"/>
        <w:ind w:left="0" w:firstLine="180"/>
        <w:jc w:val="both"/>
        <w:rPr>
          <w:b/>
          <w:i/>
          <w:color w:val="0070C0"/>
        </w:rPr>
      </w:pPr>
      <w:r>
        <w:t>Aumentar a cobertura das doses recomendadas do</w:t>
      </w:r>
      <w:r w:rsidRPr="001C1FEC">
        <w:t xml:space="preserve"> TPI </w:t>
      </w:r>
      <w:r>
        <w:t xml:space="preserve">para as grávidas </w:t>
      </w:r>
      <w:r w:rsidRPr="001C1FEC">
        <w:t xml:space="preserve">no </w:t>
      </w:r>
      <w:r>
        <w:t>nível das estruturas sanitárias, bem como alargar a estratégia de QPS para as crianças de 3 a 59 meses, nas regiões alvos</w:t>
      </w:r>
      <w:r w:rsidRPr="001C1FEC">
        <w:rPr>
          <w:b/>
          <w:i/>
          <w:color w:val="0070C0"/>
        </w:rPr>
        <w:t>.</w:t>
      </w:r>
    </w:p>
    <w:p w14:paraId="0EF7EA23" w14:textId="77777777" w:rsidR="00BE164A" w:rsidRPr="001150C6" w:rsidRDefault="00BE164A" w:rsidP="00BE164A">
      <w:pPr>
        <w:numPr>
          <w:ilvl w:val="0"/>
          <w:numId w:val="27"/>
        </w:numPr>
        <w:tabs>
          <w:tab w:val="left" w:pos="360"/>
        </w:tabs>
        <w:spacing w:after="200" w:line="276" w:lineRule="auto"/>
        <w:ind w:left="0" w:firstLine="180"/>
        <w:jc w:val="both"/>
      </w:pPr>
      <w:r>
        <w:t xml:space="preserve">Melhorar a </w:t>
      </w:r>
      <w:r w:rsidRPr="001150C6">
        <w:t>qualidade</w:t>
      </w:r>
      <w:r>
        <w:t xml:space="preserve"> de notificação dos</w:t>
      </w:r>
      <w:r w:rsidRPr="001150C6">
        <w:t xml:space="preserve"> dados de paludismo, no quadro do sistema de Seguimento e Avaliação das intervenções de luta contra o paludismo, nomeadamente através do Sistema de Informação Sanit</w:t>
      </w:r>
      <w:r>
        <w:t>ária e da</w:t>
      </w:r>
      <w:r w:rsidRPr="001150C6">
        <w:t xml:space="preserve"> avaliação do impacto do programa. Integra</w:t>
      </w:r>
      <w:r>
        <w:t>r</w:t>
      </w:r>
      <w:r w:rsidRPr="001150C6">
        <w:t xml:space="preserve"> também os dados do paludismo do sector privado e </w:t>
      </w:r>
      <w:r>
        <w:t xml:space="preserve">da </w:t>
      </w:r>
      <w:r w:rsidRPr="001150C6">
        <w:t>comuni</w:t>
      </w:r>
      <w:r>
        <w:t>dade</w:t>
      </w:r>
      <w:r w:rsidRPr="001150C6">
        <w:t xml:space="preserve"> no SIS.</w:t>
      </w:r>
    </w:p>
    <w:p w14:paraId="57DE0952" w14:textId="77777777" w:rsidR="00BE164A" w:rsidRPr="00E62183" w:rsidRDefault="00BE164A" w:rsidP="00BE164A">
      <w:pPr>
        <w:numPr>
          <w:ilvl w:val="0"/>
          <w:numId w:val="27"/>
        </w:numPr>
        <w:tabs>
          <w:tab w:val="left" w:pos="360"/>
        </w:tabs>
        <w:spacing w:after="200" w:line="276" w:lineRule="auto"/>
        <w:ind w:left="0" w:firstLine="180"/>
        <w:jc w:val="both"/>
      </w:pPr>
      <w:r>
        <w:t>Reforçar a parceria e a coordenação das intervenções de luta contra o paludismo, levando</w:t>
      </w:r>
      <w:r w:rsidRPr="00E62183">
        <w:t xml:space="preserve"> os parceiros a aderir aos princípios de 3 em 1 (1 só plano estratégico, 1 só plano de seguimento e avaliação e 1 só mecanismo de coordenação da luta contra o paludismo)</w:t>
      </w:r>
      <w:r>
        <w:rPr>
          <w:bCs/>
        </w:rPr>
        <w:t>. Melhorar a implicação</w:t>
      </w:r>
      <w:r w:rsidRPr="00E62183">
        <w:rPr>
          <w:bCs/>
        </w:rPr>
        <w:t xml:space="preserve"> </w:t>
      </w:r>
      <w:r>
        <w:rPr>
          <w:bCs/>
        </w:rPr>
        <w:t>d</w:t>
      </w:r>
      <w:r w:rsidRPr="00E62183">
        <w:rPr>
          <w:bCs/>
        </w:rPr>
        <w:t xml:space="preserve">o sector privado na </w:t>
      </w:r>
      <w:r>
        <w:rPr>
          <w:bCs/>
        </w:rPr>
        <w:t xml:space="preserve">luta contra o paludismo e fazer advocacia junto do Governo para </w:t>
      </w:r>
      <w:r>
        <w:t>reforçar</w:t>
      </w:r>
      <w:r w:rsidRPr="00E62183">
        <w:t xml:space="preserve"> a sua contribuição fin</w:t>
      </w:r>
      <w:r>
        <w:t xml:space="preserve">anceira </w:t>
      </w:r>
      <w:r w:rsidR="00F75543">
        <w:t xml:space="preserve">a </w:t>
      </w:r>
      <w:r>
        <w:t>causa da doença</w:t>
      </w:r>
      <w:r w:rsidRPr="00E62183">
        <w:t>.</w:t>
      </w:r>
    </w:p>
    <w:p w14:paraId="7C186900" w14:textId="77777777" w:rsidR="00BE164A" w:rsidRDefault="00BE164A" w:rsidP="00BE164A">
      <w:pPr>
        <w:numPr>
          <w:ilvl w:val="0"/>
          <w:numId w:val="27"/>
        </w:numPr>
        <w:tabs>
          <w:tab w:val="left" w:pos="360"/>
        </w:tabs>
        <w:spacing w:after="200" w:line="276" w:lineRule="auto"/>
        <w:ind w:left="0" w:firstLine="180"/>
        <w:jc w:val="both"/>
      </w:pPr>
      <w:r>
        <w:t>Melhorar a gestão dos aprovisionamentos e dos stocks</w:t>
      </w:r>
      <w:r w:rsidRPr="00E62183">
        <w:t xml:space="preserve"> </w:t>
      </w:r>
      <w:r>
        <w:t xml:space="preserve">com vista a assegurar a </w:t>
      </w:r>
      <w:r w:rsidRPr="00E62183">
        <w:t>gestão racional dos produto</w:t>
      </w:r>
      <w:r>
        <w:t>s de luta contra o paludismo</w:t>
      </w:r>
      <w:r w:rsidRPr="00E62183">
        <w:t>, a sistematização do c</w:t>
      </w:r>
      <w:r>
        <w:t>ontrolo</w:t>
      </w:r>
      <w:r w:rsidRPr="00E62183">
        <w:t xml:space="preserve"> de qualidade desses mesmos produtos antes e durante as suas utilizações</w:t>
      </w:r>
      <w:r>
        <w:t xml:space="preserve"> no terreno</w:t>
      </w:r>
      <w:r w:rsidRPr="00E62183">
        <w:t>, bem como, a funcionalidade d</w:t>
      </w:r>
      <w:r>
        <w:t>o sistema de farmacovigilância n</w:t>
      </w:r>
      <w:r w:rsidRPr="00E62183">
        <w:t>o país</w:t>
      </w:r>
      <w:r>
        <w:t>.</w:t>
      </w:r>
    </w:p>
    <w:p w14:paraId="4F811983" w14:textId="77777777" w:rsidR="00BE164A" w:rsidRPr="000C3FF6" w:rsidRDefault="00BE164A" w:rsidP="00BE164A">
      <w:pPr>
        <w:numPr>
          <w:ilvl w:val="0"/>
          <w:numId w:val="27"/>
        </w:numPr>
        <w:tabs>
          <w:tab w:val="left" w:pos="360"/>
        </w:tabs>
        <w:spacing w:after="200" w:line="276" w:lineRule="auto"/>
        <w:ind w:left="0" w:firstLine="180"/>
        <w:jc w:val="both"/>
      </w:pPr>
      <w:r>
        <w:t xml:space="preserve">Reforçar a capacidade de gestão do Programa </w:t>
      </w:r>
      <w:r w:rsidR="00106DEA">
        <w:t>a</w:t>
      </w:r>
      <w:r>
        <w:t xml:space="preserve"> todos os níveis.</w:t>
      </w:r>
    </w:p>
    <w:p w14:paraId="26BCA1D0" w14:textId="77777777" w:rsidR="00BE164A" w:rsidRPr="001C4808" w:rsidRDefault="00BE164A" w:rsidP="00481CE6">
      <w:pPr>
        <w:spacing w:line="276" w:lineRule="auto"/>
        <w:jc w:val="both"/>
        <w:rPr>
          <w:b/>
        </w:rPr>
      </w:pPr>
      <w:r w:rsidRPr="001C4808">
        <w:rPr>
          <w:b/>
        </w:rPr>
        <w:t xml:space="preserve">Objetivos </w:t>
      </w:r>
    </w:p>
    <w:p w14:paraId="2D987FA1" w14:textId="77777777" w:rsidR="00BE164A" w:rsidRDefault="00BE164A" w:rsidP="004F29BC">
      <w:pPr>
        <w:spacing w:after="240" w:line="276" w:lineRule="auto"/>
        <w:jc w:val="both"/>
      </w:pPr>
      <w:r w:rsidRPr="00BC552D">
        <w:t>A finalidade de luta contra o paludismo na Guiné-Bissau é de reduzir de maneira significativa o fardo do paludismo até 2022</w:t>
      </w:r>
      <w:r w:rsidRPr="00960F4B">
        <w:t>.</w:t>
      </w:r>
    </w:p>
    <w:p w14:paraId="4E651FE0" w14:textId="77777777" w:rsidR="00BE164A" w:rsidRPr="00BC552D" w:rsidRDefault="00BE164A" w:rsidP="004F29BC">
      <w:pPr>
        <w:spacing w:line="276" w:lineRule="auto"/>
      </w:pPr>
      <w:r>
        <w:t xml:space="preserve">Por isso, </w:t>
      </w:r>
      <w:r w:rsidR="00106DEA" w:rsidRPr="00BC552D">
        <w:t>até</w:t>
      </w:r>
      <w:r w:rsidRPr="00BC552D">
        <w:t xml:space="preserve"> final de 2022</w:t>
      </w:r>
      <w:r>
        <w:t xml:space="preserve"> o PNLP deve</w:t>
      </w:r>
      <w:r w:rsidRPr="00BC552D">
        <w:t>:</w:t>
      </w:r>
    </w:p>
    <w:p w14:paraId="1884ACCB" w14:textId="77777777" w:rsidR="00BE164A" w:rsidRPr="003A042A" w:rsidRDefault="00BE164A" w:rsidP="00481CE6">
      <w:pPr>
        <w:numPr>
          <w:ilvl w:val="0"/>
          <w:numId w:val="28"/>
        </w:numPr>
        <w:autoSpaceDE w:val="0"/>
        <w:autoSpaceDN w:val="0"/>
        <w:adjustRightInd w:val="0"/>
        <w:spacing w:line="276" w:lineRule="auto"/>
        <w:ind w:left="567"/>
        <w:jc w:val="both"/>
      </w:pPr>
      <w:r w:rsidRPr="00BF1E37">
        <w:rPr>
          <w:bCs/>
          <w:color w:val="000000"/>
        </w:rPr>
        <w:t>Reduzir a taxa de mortalidade ligada</w:t>
      </w:r>
      <w:r w:rsidRPr="003A042A">
        <w:rPr>
          <w:bCs/>
          <w:color w:val="000000"/>
        </w:rPr>
        <w:t xml:space="preserve"> ao paludismo em pelo menos 50% em relação </w:t>
      </w:r>
      <w:r>
        <w:rPr>
          <w:bCs/>
          <w:color w:val="000000"/>
        </w:rPr>
        <w:t>à</w:t>
      </w:r>
      <w:r w:rsidRPr="00BF1E37">
        <w:rPr>
          <w:bCs/>
          <w:color w:val="000000"/>
        </w:rPr>
        <w:t xml:space="preserve"> 2015</w:t>
      </w:r>
      <w:r w:rsidRPr="003A042A">
        <w:rPr>
          <w:bCs/>
          <w:color w:val="000000"/>
        </w:rPr>
        <w:t>;</w:t>
      </w:r>
    </w:p>
    <w:p w14:paraId="34E5A81C" w14:textId="77777777" w:rsidR="00BE164A" w:rsidRPr="003A042A" w:rsidRDefault="00BE164A" w:rsidP="000A2897">
      <w:pPr>
        <w:numPr>
          <w:ilvl w:val="0"/>
          <w:numId w:val="28"/>
        </w:numPr>
        <w:autoSpaceDE w:val="0"/>
        <w:autoSpaceDN w:val="0"/>
        <w:adjustRightInd w:val="0"/>
        <w:spacing w:line="276" w:lineRule="auto"/>
        <w:ind w:left="567"/>
        <w:jc w:val="both"/>
      </w:pPr>
      <w:r w:rsidRPr="00BF1E37">
        <w:rPr>
          <w:bCs/>
          <w:color w:val="000000"/>
        </w:rPr>
        <w:t xml:space="preserve">Reduzir a taxa de morbilidade ligada ao paludismo em pelo menos 50% em relação </w:t>
      </w:r>
      <w:r>
        <w:rPr>
          <w:bCs/>
          <w:color w:val="000000"/>
        </w:rPr>
        <w:t>à</w:t>
      </w:r>
      <w:r w:rsidRPr="00BF1E37">
        <w:rPr>
          <w:bCs/>
          <w:color w:val="000000"/>
        </w:rPr>
        <w:t xml:space="preserve"> 2015</w:t>
      </w:r>
      <w:r>
        <w:rPr>
          <w:bCs/>
          <w:color w:val="000000"/>
        </w:rPr>
        <w:t>;</w:t>
      </w:r>
    </w:p>
    <w:p w14:paraId="696F1522" w14:textId="77777777" w:rsidR="00BE164A" w:rsidRPr="00100B3E" w:rsidRDefault="00BE164A" w:rsidP="004F29BC">
      <w:pPr>
        <w:numPr>
          <w:ilvl w:val="0"/>
          <w:numId w:val="28"/>
        </w:numPr>
        <w:autoSpaceDE w:val="0"/>
        <w:autoSpaceDN w:val="0"/>
        <w:adjustRightInd w:val="0"/>
        <w:spacing w:after="240" w:line="276" w:lineRule="auto"/>
        <w:ind w:left="567"/>
        <w:jc w:val="both"/>
        <w:rPr>
          <w:bCs/>
          <w:color w:val="000000"/>
        </w:rPr>
      </w:pPr>
      <w:r w:rsidRPr="003A042A">
        <w:rPr>
          <w:bCs/>
          <w:color w:val="000000"/>
        </w:rPr>
        <w:t>Reforçar a capacidade de gestão do prog</w:t>
      </w:r>
      <w:r>
        <w:rPr>
          <w:bCs/>
          <w:color w:val="000000"/>
        </w:rPr>
        <w:t>rama em todos os níveis.</w:t>
      </w:r>
    </w:p>
    <w:p w14:paraId="658AA6D2" w14:textId="77777777" w:rsidR="00BE164A" w:rsidRPr="001C4808" w:rsidRDefault="00BE164A" w:rsidP="00BE164A">
      <w:pPr>
        <w:spacing w:line="276" w:lineRule="auto"/>
        <w:jc w:val="both"/>
        <w:rPr>
          <w:b/>
        </w:rPr>
      </w:pPr>
      <w:r w:rsidRPr="001C4808">
        <w:rPr>
          <w:b/>
        </w:rPr>
        <w:t>Principais estratégias de luta</w:t>
      </w:r>
    </w:p>
    <w:p w14:paraId="132EAE98" w14:textId="77777777" w:rsidR="00BE164A" w:rsidRDefault="00BE164A" w:rsidP="00BE164A">
      <w:pPr>
        <w:shd w:val="clear" w:color="auto" w:fill="FFFFFF"/>
        <w:autoSpaceDE w:val="0"/>
        <w:autoSpaceDN w:val="0"/>
        <w:adjustRightInd w:val="0"/>
        <w:spacing w:after="240" w:line="276" w:lineRule="auto"/>
        <w:jc w:val="both"/>
        <w:rPr>
          <w:iCs/>
        </w:rPr>
      </w:pPr>
      <w:r>
        <w:rPr>
          <w:iCs/>
        </w:rPr>
        <w:t>As principais estratégia</w:t>
      </w:r>
      <w:r w:rsidRPr="00C86BC3">
        <w:rPr>
          <w:iCs/>
        </w:rPr>
        <w:t>s que permitirão a Guiné-Bissau de obter uma redução significativa da mortalidade e da morbilidade ligadas ao paludismo são</w:t>
      </w:r>
      <w:r>
        <w:rPr>
          <w:iCs/>
        </w:rPr>
        <w:t xml:space="preserve"> as seguintes</w:t>
      </w:r>
      <w:r w:rsidRPr="00C86BC3">
        <w:rPr>
          <w:iCs/>
        </w:rPr>
        <w:t>:</w:t>
      </w:r>
    </w:p>
    <w:p w14:paraId="00ECAAB4" w14:textId="77777777" w:rsidR="00BE164A" w:rsidRPr="00E91066" w:rsidRDefault="00BE164A" w:rsidP="00BE164A">
      <w:pPr>
        <w:numPr>
          <w:ilvl w:val="0"/>
          <w:numId w:val="28"/>
        </w:numPr>
        <w:autoSpaceDE w:val="0"/>
        <w:autoSpaceDN w:val="0"/>
        <w:adjustRightInd w:val="0"/>
        <w:spacing w:line="276" w:lineRule="auto"/>
        <w:ind w:left="567"/>
        <w:jc w:val="both"/>
        <w:rPr>
          <w:bCs/>
          <w:color w:val="000000"/>
        </w:rPr>
      </w:pPr>
      <w:r w:rsidRPr="00E91066">
        <w:rPr>
          <w:bCs/>
          <w:color w:val="000000"/>
        </w:rPr>
        <w:t>O diagnóstico parasitológico de casos, seguido de um tratamento específico e precoce, de acordo com a política nacional;</w:t>
      </w:r>
    </w:p>
    <w:p w14:paraId="125D78AF" w14:textId="77777777" w:rsidR="00BE164A" w:rsidRPr="00E91066" w:rsidRDefault="00BE164A" w:rsidP="00BE164A">
      <w:pPr>
        <w:numPr>
          <w:ilvl w:val="0"/>
          <w:numId w:val="28"/>
        </w:numPr>
        <w:autoSpaceDE w:val="0"/>
        <w:autoSpaceDN w:val="0"/>
        <w:adjustRightInd w:val="0"/>
        <w:spacing w:line="276" w:lineRule="auto"/>
        <w:ind w:left="567"/>
        <w:jc w:val="both"/>
        <w:rPr>
          <w:bCs/>
          <w:color w:val="000000"/>
        </w:rPr>
      </w:pPr>
      <w:r w:rsidRPr="00E91066">
        <w:rPr>
          <w:bCs/>
          <w:color w:val="000000"/>
        </w:rPr>
        <w:t>A luta contra os vetores, através da distribuição de MILDA para a população, combinado com o saneamento do meio ambiente;</w:t>
      </w:r>
    </w:p>
    <w:p w14:paraId="26EB9B62" w14:textId="77777777" w:rsidR="00BE164A" w:rsidRPr="00E91066" w:rsidRDefault="00BE164A" w:rsidP="00BE164A">
      <w:pPr>
        <w:numPr>
          <w:ilvl w:val="0"/>
          <w:numId w:val="28"/>
        </w:numPr>
        <w:autoSpaceDE w:val="0"/>
        <w:autoSpaceDN w:val="0"/>
        <w:adjustRightInd w:val="0"/>
        <w:spacing w:line="276" w:lineRule="auto"/>
        <w:ind w:left="567"/>
        <w:jc w:val="both"/>
        <w:rPr>
          <w:bCs/>
          <w:color w:val="000000"/>
        </w:rPr>
      </w:pPr>
      <w:r w:rsidRPr="00E91066">
        <w:rPr>
          <w:bCs/>
          <w:color w:val="000000"/>
        </w:rPr>
        <w:lastRenderedPageBreak/>
        <w:t>A prevenção do paludismo nas grávidas, através da administração de TPI e a distribuição de MILDA nas CPN;</w:t>
      </w:r>
    </w:p>
    <w:p w14:paraId="37B4BA5C" w14:textId="77777777" w:rsidR="00BE164A" w:rsidRPr="00E91066" w:rsidRDefault="00BE164A" w:rsidP="00BE164A">
      <w:pPr>
        <w:numPr>
          <w:ilvl w:val="0"/>
          <w:numId w:val="28"/>
        </w:numPr>
        <w:autoSpaceDE w:val="0"/>
        <w:autoSpaceDN w:val="0"/>
        <w:adjustRightInd w:val="0"/>
        <w:spacing w:line="276" w:lineRule="auto"/>
        <w:ind w:left="567"/>
        <w:jc w:val="both"/>
        <w:rPr>
          <w:bCs/>
          <w:color w:val="000000"/>
        </w:rPr>
      </w:pPr>
      <w:r w:rsidRPr="00E91066">
        <w:rPr>
          <w:bCs/>
          <w:color w:val="000000"/>
        </w:rPr>
        <w:t>A prevenção do paludismo nas crianças de 3 a 59 meses, nas regiões alvos através da Quimioprevenção do Paludismo Sazonal (QPS);</w:t>
      </w:r>
    </w:p>
    <w:p w14:paraId="2B5E1CA6" w14:textId="77777777" w:rsidR="00BE164A" w:rsidRDefault="00BE164A" w:rsidP="00BE164A">
      <w:pPr>
        <w:numPr>
          <w:ilvl w:val="0"/>
          <w:numId w:val="28"/>
        </w:numPr>
        <w:autoSpaceDE w:val="0"/>
        <w:autoSpaceDN w:val="0"/>
        <w:adjustRightInd w:val="0"/>
        <w:spacing w:line="276" w:lineRule="auto"/>
        <w:ind w:left="567"/>
        <w:jc w:val="both"/>
        <w:rPr>
          <w:bCs/>
          <w:color w:val="000000"/>
        </w:rPr>
      </w:pPr>
      <w:r w:rsidRPr="00E91066">
        <w:rPr>
          <w:bCs/>
          <w:color w:val="000000"/>
        </w:rPr>
        <w:t xml:space="preserve">As estratégias de suporte que serão transversais </w:t>
      </w:r>
      <w:r w:rsidR="00F75543">
        <w:rPr>
          <w:bCs/>
          <w:color w:val="000000"/>
        </w:rPr>
        <w:t>a</w:t>
      </w:r>
      <w:r w:rsidR="00F75543" w:rsidRPr="00E91066">
        <w:rPr>
          <w:bCs/>
          <w:color w:val="000000"/>
        </w:rPr>
        <w:t xml:space="preserve"> </w:t>
      </w:r>
      <w:r w:rsidRPr="00E91066">
        <w:rPr>
          <w:bCs/>
          <w:color w:val="000000"/>
        </w:rPr>
        <w:t>todos os níveis: a IEC/CMC/Mobilização Social sobre o paludismo, o Seguimento e Avaliação de todas as intervenções e Pesquisa Operacional, a Gestão racional dos Aprovisionamentos e dos Stocks e a Gestão e Coordenação do Programa.</w:t>
      </w:r>
    </w:p>
    <w:p w14:paraId="547DD788" w14:textId="77777777" w:rsidR="00BE164A" w:rsidRDefault="00BE164A" w:rsidP="00BE164A">
      <w:pPr>
        <w:spacing w:line="276" w:lineRule="auto"/>
        <w:jc w:val="both"/>
        <w:rPr>
          <w:b/>
        </w:rPr>
      </w:pPr>
    </w:p>
    <w:p w14:paraId="7AC26454" w14:textId="77777777" w:rsidR="00BE164A" w:rsidRPr="001C4808" w:rsidRDefault="00BE164A" w:rsidP="00BE164A">
      <w:pPr>
        <w:spacing w:line="276" w:lineRule="auto"/>
        <w:jc w:val="both"/>
        <w:rPr>
          <w:b/>
        </w:rPr>
      </w:pPr>
      <w:r w:rsidRPr="001C4808">
        <w:rPr>
          <w:b/>
        </w:rPr>
        <w:t xml:space="preserve">Quadro de implementação </w:t>
      </w:r>
    </w:p>
    <w:p w14:paraId="0E8FE840" w14:textId="77777777" w:rsidR="00BE164A" w:rsidRDefault="00BE164A" w:rsidP="004F29BC">
      <w:pPr>
        <w:tabs>
          <w:tab w:val="left" w:pos="0"/>
          <w:tab w:val="left" w:pos="360"/>
          <w:tab w:val="left" w:pos="720"/>
          <w:tab w:val="left" w:pos="1248"/>
          <w:tab w:val="left" w:pos="2160"/>
        </w:tabs>
        <w:spacing w:line="276" w:lineRule="auto"/>
        <w:ind w:right="29"/>
        <w:jc w:val="both"/>
        <w:rPr>
          <w:rFonts w:eastAsia="Batang"/>
          <w:bCs/>
          <w:noProof/>
          <w:lang w:eastAsia="x-none"/>
        </w:rPr>
      </w:pPr>
      <w:r w:rsidRPr="00627B42">
        <w:rPr>
          <w:rFonts w:eastAsia="Batang"/>
          <w:bCs/>
          <w:noProof/>
          <w:lang w:eastAsia="x-none"/>
        </w:rPr>
        <w:t>O processo de planificação, de implementação e de avaliação das intervenções do programa deve ser feita no quadro de colaboração entre PNLP e as diferentes partes envolvidas, nomeadamente outros serviços de saúde do ministério e outros departamentos, autoridades locais, ONG, instituições de pesquisa, parcerias técnico privada, redes de instituições regionais e internacionais.</w:t>
      </w:r>
    </w:p>
    <w:p w14:paraId="41CD8AEF" w14:textId="77777777" w:rsidR="00BE164A" w:rsidRPr="00F348F0" w:rsidRDefault="00BE164A" w:rsidP="00BE164A">
      <w:pPr>
        <w:spacing w:line="276" w:lineRule="auto"/>
        <w:jc w:val="both"/>
        <w:rPr>
          <w:lang w:eastAsia="x-none"/>
        </w:rPr>
      </w:pPr>
      <w:r w:rsidRPr="006140AF">
        <w:rPr>
          <w:lang w:eastAsia="x-none"/>
        </w:rPr>
        <w:t>A Coordenação do seguimento e avaliação será feita em três níveis: central, regional e periférico.</w:t>
      </w:r>
    </w:p>
    <w:p w14:paraId="0557C8B2" w14:textId="77777777" w:rsidR="00BE164A" w:rsidRPr="004F29BC" w:rsidRDefault="00BE164A" w:rsidP="004F29BC">
      <w:pPr>
        <w:spacing w:line="276" w:lineRule="auto"/>
        <w:jc w:val="both"/>
        <w:rPr>
          <w:rFonts w:ascii="Arial" w:hAnsi="Arial" w:cs="Arial"/>
          <w:sz w:val="20"/>
          <w:szCs w:val="20"/>
          <w:lang w:eastAsia="fr-FR"/>
        </w:rPr>
      </w:pPr>
      <w:r w:rsidRPr="00C828D4">
        <w:rPr>
          <w:rFonts w:eastAsia="Batang"/>
          <w:bCs/>
          <w:noProof/>
          <w:lang w:eastAsia="x-none"/>
        </w:rPr>
        <w:t xml:space="preserve">O orçamento global do Plano Estratégico Nacional para o combate </w:t>
      </w:r>
      <w:r w:rsidR="00106DEA">
        <w:rPr>
          <w:rFonts w:eastAsia="Batang"/>
          <w:bCs/>
          <w:noProof/>
          <w:lang w:eastAsia="x-none"/>
        </w:rPr>
        <w:t>ao paludismo</w:t>
      </w:r>
      <w:r w:rsidRPr="00C828D4">
        <w:rPr>
          <w:rFonts w:eastAsia="Batang"/>
          <w:bCs/>
          <w:noProof/>
          <w:lang w:eastAsia="x-none"/>
        </w:rPr>
        <w:t xml:space="preserve"> na Guiné-Bissau é de </w:t>
      </w:r>
      <w:r w:rsidRPr="00286794">
        <w:rPr>
          <w:rFonts w:eastAsia="Batang"/>
          <w:b/>
          <w:bCs/>
          <w:noProof/>
          <w:lang w:eastAsia="x-none"/>
        </w:rPr>
        <w:t>13</w:t>
      </w:r>
      <w:r w:rsidR="00106DEA">
        <w:rPr>
          <w:rFonts w:eastAsia="Batang"/>
          <w:b/>
          <w:bCs/>
          <w:noProof/>
          <w:lang w:eastAsia="x-none"/>
        </w:rPr>
        <w:t xml:space="preserve"> </w:t>
      </w:r>
      <w:r w:rsidRPr="00286794">
        <w:rPr>
          <w:rFonts w:eastAsia="Batang"/>
          <w:b/>
          <w:bCs/>
          <w:noProof/>
          <w:lang w:eastAsia="x-none"/>
        </w:rPr>
        <w:t>527</w:t>
      </w:r>
      <w:r w:rsidR="00106DEA">
        <w:rPr>
          <w:rFonts w:eastAsia="Batang"/>
          <w:b/>
          <w:bCs/>
          <w:noProof/>
          <w:lang w:eastAsia="x-none"/>
        </w:rPr>
        <w:t xml:space="preserve"> </w:t>
      </w:r>
      <w:r w:rsidRPr="00286794">
        <w:rPr>
          <w:rFonts w:eastAsia="Batang"/>
          <w:b/>
          <w:bCs/>
          <w:noProof/>
          <w:lang w:eastAsia="x-none"/>
        </w:rPr>
        <w:t>551</w:t>
      </w:r>
      <w:r w:rsidR="00106DEA">
        <w:rPr>
          <w:rFonts w:eastAsia="Batang"/>
          <w:b/>
          <w:bCs/>
          <w:noProof/>
          <w:lang w:eastAsia="x-none"/>
        </w:rPr>
        <w:t xml:space="preserve"> </w:t>
      </w:r>
      <w:r w:rsidRPr="00286794">
        <w:rPr>
          <w:rFonts w:eastAsia="Batang"/>
          <w:b/>
          <w:bCs/>
          <w:noProof/>
          <w:lang w:eastAsia="x-none"/>
        </w:rPr>
        <w:t>346</w:t>
      </w:r>
      <w:r w:rsidRPr="00FD7E74">
        <w:rPr>
          <w:rFonts w:eastAsia="Batang"/>
          <w:b/>
        </w:rPr>
        <w:t xml:space="preserve"> (</w:t>
      </w:r>
      <w:r w:rsidRPr="00286794">
        <w:rPr>
          <w:rFonts w:eastAsia="Batang"/>
          <w:b/>
          <w:bCs/>
          <w:noProof/>
          <w:lang w:eastAsia="x-none"/>
        </w:rPr>
        <w:t>34</w:t>
      </w:r>
      <w:r w:rsidR="00106DEA">
        <w:rPr>
          <w:rFonts w:eastAsia="Batang"/>
          <w:b/>
          <w:bCs/>
          <w:noProof/>
          <w:lang w:eastAsia="x-none"/>
        </w:rPr>
        <w:t xml:space="preserve"> </w:t>
      </w:r>
      <w:r w:rsidRPr="00286794">
        <w:rPr>
          <w:rFonts w:eastAsia="Batang"/>
          <w:b/>
          <w:bCs/>
          <w:noProof/>
          <w:lang w:eastAsia="x-none"/>
        </w:rPr>
        <w:t>419</w:t>
      </w:r>
      <w:r w:rsidR="00106DEA">
        <w:rPr>
          <w:rFonts w:eastAsia="Batang"/>
          <w:b/>
          <w:bCs/>
          <w:noProof/>
          <w:lang w:eastAsia="x-none"/>
        </w:rPr>
        <w:t xml:space="preserve"> </w:t>
      </w:r>
      <w:r w:rsidRPr="00286794">
        <w:rPr>
          <w:rFonts w:eastAsia="Batang"/>
          <w:b/>
          <w:bCs/>
          <w:noProof/>
          <w:lang w:eastAsia="x-none"/>
        </w:rPr>
        <w:t>924</w:t>
      </w:r>
      <w:r w:rsidRPr="004F29BC">
        <w:rPr>
          <w:rFonts w:ascii="Arial" w:hAnsi="Arial" w:cs="Arial"/>
          <w:sz w:val="20"/>
          <w:szCs w:val="20"/>
          <w:lang w:eastAsia="fr-FR"/>
        </w:rPr>
        <w:t xml:space="preserve"> </w:t>
      </w:r>
      <w:r w:rsidRPr="000B7D66">
        <w:rPr>
          <w:rFonts w:eastAsia="Batang"/>
          <w:b/>
          <w:bCs/>
          <w:noProof/>
          <w:lang w:eastAsia="x-none"/>
        </w:rPr>
        <w:t>€)</w:t>
      </w:r>
      <w:r w:rsidRPr="00FD7E74">
        <w:rPr>
          <w:rFonts w:eastAsia="Batang"/>
        </w:rPr>
        <w:t>,</w:t>
      </w:r>
      <w:r w:rsidRPr="00C828D4">
        <w:rPr>
          <w:rFonts w:eastAsia="Batang"/>
          <w:bCs/>
          <w:noProof/>
          <w:lang w:eastAsia="x-none"/>
        </w:rPr>
        <w:t xml:space="preserve"> nos próximos 5 anos</w:t>
      </w:r>
      <w:r>
        <w:rPr>
          <w:rFonts w:eastAsia="Batang"/>
          <w:bCs/>
          <w:noProof/>
          <w:lang w:eastAsia="x-none"/>
        </w:rPr>
        <w:t xml:space="preserve"> para uma população estimada de</w:t>
      </w:r>
      <w:r w:rsidRPr="00FD7E74">
        <w:rPr>
          <w:rFonts w:eastAsia="Batang"/>
        </w:rPr>
        <w:t xml:space="preserve"> </w:t>
      </w:r>
      <w:r w:rsidRPr="000B7D66">
        <w:rPr>
          <w:rFonts w:eastAsia="Batang"/>
          <w:b/>
          <w:bCs/>
          <w:noProof/>
          <w:lang w:eastAsia="x-none"/>
        </w:rPr>
        <w:t>2 285 355</w:t>
      </w:r>
      <w:r w:rsidRPr="00C828D4">
        <w:rPr>
          <w:rFonts w:eastAsia="Batang"/>
          <w:bCs/>
          <w:noProof/>
          <w:lang w:eastAsia="x-none"/>
        </w:rPr>
        <w:t xml:space="preserve"> em 2022, ou seja, custo</w:t>
      </w:r>
      <w:r>
        <w:rPr>
          <w:rFonts w:eastAsia="Batang"/>
          <w:bCs/>
          <w:noProof/>
          <w:lang w:eastAsia="x-none"/>
        </w:rPr>
        <w:t xml:space="preserve"> médio anual de investimento de</w:t>
      </w:r>
      <w:r w:rsidRPr="00FD7E74">
        <w:rPr>
          <w:rFonts w:eastAsia="Batang"/>
        </w:rPr>
        <w:t xml:space="preserve"> </w:t>
      </w:r>
      <w:r w:rsidRPr="000B7D66">
        <w:rPr>
          <w:rFonts w:eastAsia="Batang"/>
          <w:b/>
          <w:bCs/>
          <w:noProof/>
          <w:lang w:eastAsia="x-none"/>
        </w:rPr>
        <w:t xml:space="preserve">1 </w:t>
      </w:r>
      <w:r>
        <w:rPr>
          <w:rFonts w:eastAsia="Batang"/>
          <w:b/>
          <w:bCs/>
          <w:noProof/>
          <w:lang w:eastAsia="x-none"/>
        </w:rPr>
        <w:t>23</w:t>
      </w:r>
      <w:r w:rsidRPr="000B7D66">
        <w:rPr>
          <w:rFonts w:eastAsia="Batang"/>
          <w:b/>
          <w:bCs/>
          <w:noProof/>
          <w:lang w:eastAsia="x-none"/>
        </w:rPr>
        <w:t>9</w:t>
      </w:r>
      <w:r w:rsidRPr="00FD7E74">
        <w:rPr>
          <w:rFonts w:eastAsia="Batang"/>
          <w:b/>
        </w:rPr>
        <w:t xml:space="preserve"> </w:t>
      </w:r>
      <w:r w:rsidRPr="00D7111C">
        <w:rPr>
          <w:rFonts w:eastAsia="Batang"/>
          <w:b/>
          <w:bCs/>
          <w:noProof/>
          <w:lang w:eastAsia="x-none"/>
        </w:rPr>
        <w:t>FCFA</w:t>
      </w:r>
      <w:r w:rsidRPr="00C828D4">
        <w:rPr>
          <w:rFonts w:eastAsia="Batang"/>
          <w:bCs/>
          <w:noProof/>
          <w:lang w:eastAsia="x-none"/>
        </w:rPr>
        <w:t xml:space="preserve"> por habitante </w:t>
      </w:r>
      <w:r w:rsidRPr="00FD7E74">
        <w:rPr>
          <w:rFonts w:eastAsia="Batang"/>
          <w:b/>
        </w:rPr>
        <w:t>(1,89 €)</w:t>
      </w:r>
      <w:r w:rsidRPr="00FD7E74">
        <w:rPr>
          <w:rFonts w:eastAsia="Batang"/>
        </w:rPr>
        <w:t>.</w:t>
      </w:r>
    </w:p>
    <w:p w14:paraId="13BB0E49" w14:textId="77777777" w:rsidR="00BE164A" w:rsidRPr="00A75EEB" w:rsidRDefault="00BE164A" w:rsidP="00106DEA">
      <w:pPr>
        <w:tabs>
          <w:tab w:val="left" w:pos="0"/>
          <w:tab w:val="left" w:pos="360"/>
          <w:tab w:val="left" w:pos="720"/>
          <w:tab w:val="left" w:pos="1248"/>
          <w:tab w:val="left" w:pos="2160"/>
        </w:tabs>
        <w:spacing w:after="200" w:line="276" w:lineRule="auto"/>
        <w:ind w:right="29"/>
        <w:contextualSpacing/>
        <w:jc w:val="both"/>
        <w:rPr>
          <w:rFonts w:eastAsia="Batang"/>
          <w:bCs/>
          <w:noProof/>
          <w:lang w:eastAsia="x-none"/>
        </w:rPr>
      </w:pPr>
      <w:r w:rsidRPr="00A75EEB">
        <w:rPr>
          <w:rFonts w:eastAsia="Batang"/>
          <w:bCs/>
          <w:noProof/>
          <w:lang w:eastAsia="x-none"/>
        </w:rPr>
        <w:t xml:space="preserve">Os fundos a serem mobilizados a favor de PNLP, tantos do financiamento direto do OGE, como dos privados e junto dos parceiros de cooperação serão objeto de aprovação no CCM (UGS-FM/CG-PNDS), ou junto de CCSS, segundo proveniência de fundos. </w:t>
      </w:r>
    </w:p>
    <w:p w14:paraId="0A1FD426" w14:textId="77777777" w:rsidR="00BE164A" w:rsidRPr="002D1CF1" w:rsidRDefault="00BE164A" w:rsidP="004F29BC">
      <w:pPr>
        <w:autoSpaceDE w:val="0"/>
        <w:autoSpaceDN w:val="0"/>
        <w:adjustRightInd w:val="0"/>
        <w:spacing w:line="276" w:lineRule="auto"/>
        <w:jc w:val="both"/>
        <w:rPr>
          <w:bCs/>
          <w:color w:val="FF0000"/>
          <w:sz w:val="18"/>
          <w:szCs w:val="18"/>
        </w:rPr>
      </w:pPr>
      <w:r w:rsidRPr="00A75EEB">
        <w:rPr>
          <w:rFonts w:eastAsia="Batang"/>
          <w:bCs/>
          <w:noProof/>
          <w:lang w:eastAsia="x-none"/>
        </w:rPr>
        <w:t>Nestas condições, cabe ao MINSAP através do Gabinete de Parcerias, em colaboração com o Ministério dos Negócios Estrangeiros, continuar a promover, dinamizar e estimular a participação dos parceiros</w:t>
      </w:r>
      <w:r>
        <w:rPr>
          <w:rFonts w:eastAsia="Batang"/>
          <w:bCs/>
          <w:noProof/>
          <w:lang w:eastAsia="x-none"/>
        </w:rPr>
        <w:t>.</w:t>
      </w:r>
    </w:p>
    <w:bookmarkEnd w:id="13"/>
    <w:p w14:paraId="021A702E" w14:textId="77777777" w:rsidR="006710C6" w:rsidRDefault="00026408">
      <w:pPr>
        <w:pStyle w:val="Ttulo1"/>
        <w:spacing w:before="0" w:line="360" w:lineRule="auto"/>
        <w:rPr>
          <w:color w:val="auto"/>
          <w:lang w:val="pt-PT"/>
        </w:rPr>
      </w:pPr>
      <w:r>
        <w:rPr>
          <w:color w:val="auto"/>
          <w:lang w:val="pt-PT"/>
        </w:rPr>
        <w:br w:type="column"/>
      </w:r>
      <w:bookmarkStart w:id="14" w:name="_Toc522528614"/>
      <w:r w:rsidR="00045EA0" w:rsidRPr="002D1CF1">
        <w:rPr>
          <w:color w:val="auto"/>
          <w:lang w:val="pt-PT"/>
        </w:rPr>
        <w:lastRenderedPageBreak/>
        <w:t>INTRODU</w:t>
      </w:r>
      <w:r w:rsidR="00F33C6A" w:rsidRPr="002D1CF1">
        <w:rPr>
          <w:color w:val="auto"/>
          <w:lang w:val="pt-PT"/>
        </w:rPr>
        <w:t>ÇÃO</w:t>
      </w:r>
      <w:bookmarkEnd w:id="14"/>
    </w:p>
    <w:p w14:paraId="4B4E34EE" w14:textId="77777777" w:rsidR="009B09B6" w:rsidRDefault="009B09B6" w:rsidP="00503714">
      <w:pPr>
        <w:spacing w:line="276" w:lineRule="auto"/>
        <w:jc w:val="both"/>
      </w:pPr>
      <w:r w:rsidRPr="00CD78F8">
        <w:t>O paludismo constitui um problema de saúde pública na Guiné</w:t>
      </w:r>
      <w:r>
        <w:t xml:space="preserve"> </w:t>
      </w:r>
      <w:r w:rsidRPr="00CD78F8">
        <w:t>–</w:t>
      </w:r>
      <w:r>
        <w:t xml:space="preserve"> </w:t>
      </w:r>
      <w:r w:rsidRPr="00CD78F8">
        <w:t xml:space="preserve">Bissau. É uma doença endémica de transmissão estável e de prevalência elevada. A doença representa a primeira causa de morbilidade e de mortalidade geral, sobretudo, nas crianças menores de 5 anos e grávidas. Mais de </w:t>
      </w:r>
      <w:r w:rsidR="00106DEA">
        <w:t>17</w:t>
      </w:r>
      <w:r w:rsidRPr="00CD78F8">
        <w:t xml:space="preserve">% da solicitação dos serviços de saúde ao nível do país durante o ano, é devido ao paludismo. </w:t>
      </w:r>
    </w:p>
    <w:p w14:paraId="12516C5A" w14:textId="77777777" w:rsidR="009B09B6" w:rsidRPr="009B09B6" w:rsidRDefault="009B09B6" w:rsidP="00503714">
      <w:pPr>
        <w:spacing w:line="276" w:lineRule="auto"/>
        <w:jc w:val="both"/>
      </w:pPr>
      <w:r w:rsidRPr="00CD78F8">
        <w:t>As autoridades político administrativas da Guiné-Bissau estão conscientes do grande desafio que constitui o paludismo para o desenvolvimento do país já confrontado com diferentes obstáculos. Assim, as autoridades aderiram a todas as iniciativas mundia</w:t>
      </w:r>
      <w:r w:rsidR="0094489C">
        <w:t>i</w:t>
      </w:r>
      <w:r w:rsidRPr="00CD78F8">
        <w:t>s entre as quais: “FRP” e os “</w:t>
      </w:r>
      <w:r w:rsidR="00E37E30">
        <w:t>O</w:t>
      </w:r>
      <w:r w:rsidRPr="00CD78F8">
        <w:t xml:space="preserve">MD". Para o cumprimento das metas destes </w:t>
      </w:r>
      <w:r w:rsidR="00A30939" w:rsidRPr="00CD78F8">
        <w:t>objetivos</w:t>
      </w:r>
      <w:r w:rsidRPr="00CD78F8">
        <w:t xml:space="preserve">, vários documentos foram elaborados como os </w:t>
      </w:r>
      <w:r w:rsidR="001815DC">
        <w:t>P</w:t>
      </w:r>
      <w:r w:rsidRPr="00CD78F8">
        <w:t xml:space="preserve">lanos </w:t>
      </w:r>
      <w:r w:rsidR="001815DC">
        <w:t>E</w:t>
      </w:r>
      <w:r w:rsidRPr="00CD78F8">
        <w:t xml:space="preserve">stratégicos e </w:t>
      </w:r>
      <w:r w:rsidR="001815DC">
        <w:t>P</w:t>
      </w:r>
      <w:r w:rsidRPr="00CD78F8">
        <w:t xml:space="preserve">lano </w:t>
      </w:r>
      <w:r w:rsidR="001815DC">
        <w:t>O</w:t>
      </w:r>
      <w:r w:rsidRPr="00CD78F8">
        <w:t xml:space="preserve">peracional de passagem </w:t>
      </w:r>
      <w:r w:rsidR="00106DEA">
        <w:t>à</w:t>
      </w:r>
      <w:r w:rsidRPr="00CD78F8">
        <w:t xml:space="preserve"> </w:t>
      </w:r>
      <w:r w:rsidR="00106DEA">
        <w:t>E</w:t>
      </w:r>
      <w:r w:rsidRPr="00CD78F8">
        <w:t xml:space="preserve">scala </w:t>
      </w:r>
      <w:r w:rsidR="00106DEA">
        <w:t>N</w:t>
      </w:r>
      <w:r w:rsidRPr="00CD78F8">
        <w:t xml:space="preserve">acional das intervenções de alto impacto na redução das mortalidades materna e infantil (POPEN). </w:t>
      </w:r>
    </w:p>
    <w:p w14:paraId="58B673AA" w14:textId="77777777" w:rsidR="009B09B6" w:rsidRPr="00CD78F8" w:rsidRDefault="009B09B6" w:rsidP="009B09B6">
      <w:pPr>
        <w:spacing w:line="276" w:lineRule="auto"/>
        <w:jc w:val="both"/>
      </w:pPr>
      <w:r w:rsidRPr="00CD78F8">
        <w:t>Apesar dos recursos limitados, a Guiné-Bissau inscreve-se no primeiro grupo</w:t>
      </w:r>
      <w:r w:rsidRPr="00CD78F8">
        <w:rPr>
          <w:b/>
        </w:rPr>
        <w:t xml:space="preserve"> </w:t>
      </w:r>
      <w:r w:rsidRPr="00CD78F8">
        <w:t xml:space="preserve">de países que alcançou os </w:t>
      </w:r>
      <w:r w:rsidR="00A30939" w:rsidRPr="00CD78F8">
        <w:t>objetivos</w:t>
      </w:r>
      <w:r w:rsidRPr="00CD78F8">
        <w:t xml:space="preserve"> d</w:t>
      </w:r>
      <w:r w:rsidR="00E37E30">
        <w:t>e Fazer Recuar o Paludismo</w:t>
      </w:r>
      <w:r w:rsidR="00106DEA">
        <w:t xml:space="preserve"> </w:t>
      </w:r>
      <w:r w:rsidR="00E37E30">
        <w:t>(</w:t>
      </w:r>
      <w:r w:rsidRPr="00CD78F8">
        <w:t>FRP</w:t>
      </w:r>
      <w:r w:rsidR="00E37E30">
        <w:t>)</w:t>
      </w:r>
      <w:r w:rsidRPr="00CD78F8">
        <w:t xml:space="preserve"> para 2010, relativamente </w:t>
      </w:r>
      <w:r w:rsidR="0094489C">
        <w:t xml:space="preserve">a cobertura universal em </w:t>
      </w:r>
      <w:r w:rsidR="00E37E30">
        <w:t>Mosquiteiros Impregnados de Longa Duração de Ação (</w:t>
      </w:r>
      <w:r w:rsidR="0094489C">
        <w:t>MILDA</w:t>
      </w:r>
      <w:r w:rsidR="00E37E30">
        <w:t>)</w:t>
      </w:r>
      <w:r w:rsidR="0094489C">
        <w:t xml:space="preserve"> </w:t>
      </w:r>
      <w:r w:rsidR="0094489C" w:rsidRPr="00CD78F8">
        <w:t>desenvolve</w:t>
      </w:r>
      <w:r w:rsidR="00106DEA">
        <w:t>ndo</w:t>
      </w:r>
      <w:r w:rsidRPr="00CD78F8">
        <w:t xml:space="preserve"> esforços para atingir os OMD (</w:t>
      </w:r>
      <w:r w:rsidR="00A30939" w:rsidRPr="00CD78F8">
        <w:t>Objetivos</w:t>
      </w:r>
      <w:r w:rsidRPr="00CD78F8">
        <w:t xml:space="preserve"> do Milénio para o Desenvolvimento).</w:t>
      </w:r>
    </w:p>
    <w:p w14:paraId="6A8018B9" w14:textId="77777777" w:rsidR="009B09B6" w:rsidRPr="0094489C" w:rsidRDefault="009B09B6" w:rsidP="009B09B6">
      <w:pPr>
        <w:pStyle w:val="Corpodetexto2"/>
        <w:spacing w:after="0" w:line="276" w:lineRule="auto"/>
        <w:jc w:val="both"/>
        <w:rPr>
          <w:iCs/>
          <w:color w:val="000000"/>
        </w:rPr>
      </w:pPr>
      <w:r w:rsidRPr="00CD78F8">
        <w:rPr>
          <w:iCs/>
          <w:color w:val="000000"/>
        </w:rPr>
        <w:t>Na sua declaração política, o Estado da Guiné-Bissau reconheceu a saúde como base do desenvolvimento durável e como um investimento precioso para as futuras gerações. O Documento Estratégico Nacional para a Redução da Pobreza (DENARP) refere que a luta contra o paludismo é uma das prioridades no combate a pobreza.</w:t>
      </w:r>
    </w:p>
    <w:p w14:paraId="4F41547D" w14:textId="77777777" w:rsidR="009B09B6" w:rsidRDefault="009B09B6" w:rsidP="009B09B6">
      <w:pPr>
        <w:spacing w:line="276" w:lineRule="auto"/>
        <w:jc w:val="both"/>
      </w:pPr>
      <w:r w:rsidRPr="00CD78F8">
        <w:t xml:space="preserve">A política nacional da saúde, articula-se à volta do princípio dos Cuidados Primários da Saúde. Apesar das limitações orçamentais, o Estado estabeleceu as prioridades e </w:t>
      </w:r>
      <w:r w:rsidR="00A30939" w:rsidRPr="00CD78F8">
        <w:t>adotou</w:t>
      </w:r>
      <w:r w:rsidRPr="00CD78F8">
        <w:t xml:space="preserve"> uma política na qual o principal instrumento é o Plano Nacional de Desenvolvimento Sanitário. O </w:t>
      </w:r>
      <w:r w:rsidR="00A30939" w:rsidRPr="00CD78F8">
        <w:t>objetivo</w:t>
      </w:r>
      <w:r w:rsidRPr="00CD78F8">
        <w:t xml:space="preserve"> deste plano é o de contribuir para a melhoria da situação </w:t>
      </w:r>
      <w:r w:rsidR="001A6ADD" w:rsidRPr="00CD78F8">
        <w:t>socioeconómica</w:t>
      </w:r>
      <w:r w:rsidRPr="00CD78F8">
        <w:t xml:space="preserve"> e do bem-estar da população. Isto passa pelo reforço do sistema da saúde a todos os níveis, a colaboração intersectorial e a promoção da saúde. Neste documento o eixo vigilância integra a luta contra o paludismo.</w:t>
      </w:r>
    </w:p>
    <w:p w14:paraId="18530CBD" w14:textId="77777777" w:rsidR="009B09B6" w:rsidRPr="00CD78F8" w:rsidRDefault="009B09B6" w:rsidP="009B09B6">
      <w:pPr>
        <w:spacing w:line="276" w:lineRule="auto"/>
        <w:jc w:val="both"/>
      </w:pPr>
      <w:r w:rsidRPr="00CD78F8">
        <w:t xml:space="preserve">O primeiro plano estratégico de luta contra o paludismo (2001-2005) foi desenvolvido depois da Cimeira de Abuja em </w:t>
      </w:r>
      <w:r w:rsidR="0094489C" w:rsidRPr="00CD78F8">
        <w:t>abril</w:t>
      </w:r>
      <w:r w:rsidRPr="00CD78F8">
        <w:t xml:space="preserve"> 2000 e tinha como </w:t>
      </w:r>
      <w:r w:rsidR="00A30939" w:rsidRPr="00CD78F8">
        <w:t>objetivo</w:t>
      </w:r>
      <w:r w:rsidRPr="00CD78F8">
        <w:t xml:space="preserve"> alcançar as metas definidas na referida conferência. O segundo plano estratégico 2006-2010 e o plano complementar 2010-2013 tinham como alvo atingir o acesso universal. Avaliações foram feitas aos dois planos e alguns dos </w:t>
      </w:r>
      <w:r w:rsidR="00A30939" w:rsidRPr="00CD78F8">
        <w:t>objetivos</w:t>
      </w:r>
      <w:r w:rsidRPr="00CD78F8">
        <w:t xml:space="preserve"> foram atingidos tais como os ligados à cobertura universal dos MILDA.</w:t>
      </w:r>
    </w:p>
    <w:p w14:paraId="451C7385" w14:textId="77777777" w:rsidR="009B09B6" w:rsidRPr="00CD78F8" w:rsidRDefault="009B09B6" w:rsidP="009B09B6">
      <w:pPr>
        <w:spacing w:line="276" w:lineRule="auto"/>
        <w:jc w:val="both"/>
      </w:pPr>
      <w:r w:rsidRPr="00CD78F8">
        <w:t>Apesar da diminuição do número de casos e óbitos de paludismo, a doença continua a constituir um problema de saúde pública no país. Em 2017, foram notificados 1</w:t>
      </w:r>
      <w:r w:rsidR="00106DEA">
        <w:t>43.554</w:t>
      </w:r>
      <w:r w:rsidRPr="00CD78F8">
        <w:t xml:space="preserve"> casos, dos quais </w:t>
      </w:r>
      <w:r w:rsidR="00106DEA">
        <w:t>2</w:t>
      </w:r>
      <w:r w:rsidRPr="00CD78F8">
        <w:t xml:space="preserve">3% em crianças menores de cinco anos. No mesmo período, registaram-se </w:t>
      </w:r>
      <w:r w:rsidR="00106DEA">
        <w:t>296</w:t>
      </w:r>
      <w:r w:rsidRPr="00CD78F8">
        <w:t xml:space="preserve"> óbitos, sendo que </w:t>
      </w:r>
      <w:r w:rsidR="00106DEA">
        <w:t>27</w:t>
      </w:r>
      <w:r w:rsidRPr="00CD78F8">
        <w:t>% dos mesmos foram notificados em crianças menores de cinco anos.</w:t>
      </w:r>
      <w:r>
        <w:t xml:space="preserve"> </w:t>
      </w:r>
      <w:r w:rsidRPr="00CD78F8">
        <w:t xml:space="preserve">O presente plano, tem como finalidade manter os resultados obtidos ao longo da implementação dos planos estratégicos anteriores e alcançar e/ou manter a cobertura universal de todas as intervenções de luta contra o paludismo. </w:t>
      </w:r>
    </w:p>
    <w:p w14:paraId="6F888C61" w14:textId="77777777" w:rsidR="004D5A59" w:rsidRPr="002D1CF1" w:rsidRDefault="004D5A59" w:rsidP="004D5A59"/>
    <w:p w14:paraId="647E67FC" w14:textId="77777777" w:rsidR="00E6394E" w:rsidRPr="002D1CF1" w:rsidRDefault="0028116F" w:rsidP="000C3BC8">
      <w:pPr>
        <w:pStyle w:val="Ttulo1"/>
        <w:numPr>
          <w:ilvl w:val="0"/>
          <w:numId w:val="2"/>
        </w:numPr>
        <w:spacing w:before="0"/>
        <w:rPr>
          <w:color w:val="auto"/>
          <w:lang w:val="pt-PT"/>
        </w:rPr>
      </w:pPr>
      <w:bookmarkStart w:id="15" w:name="_Toc393099944"/>
      <w:bookmarkStart w:id="16" w:name="_Toc522528615"/>
      <w:r w:rsidRPr="002D1CF1">
        <w:rPr>
          <w:color w:val="auto"/>
          <w:lang w:val="pt-PT"/>
        </w:rPr>
        <w:lastRenderedPageBreak/>
        <w:t>P</w:t>
      </w:r>
      <w:r w:rsidR="00F33C6A" w:rsidRPr="002D1CF1">
        <w:rPr>
          <w:color w:val="auto"/>
          <w:lang w:val="pt-PT"/>
        </w:rPr>
        <w:t>E</w:t>
      </w:r>
      <w:r w:rsidRPr="002D1CF1">
        <w:rPr>
          <w:color w:val="auto"/>
          <w:lang w:val="pt-PT"/>
        </w:rPr>
        <w:t>R</w:t>
      </w:r>
      <w:r w:rsidR="00F33C6A" w:rsidRPr="002D1CF1">
        <w:rPr>
          <w:color w:val="auto"/>
          <w:lang w:val="pt-PT"/>
        </w:rPr>
        <w:t>FIL DO PAÍ</w:t>
      </w:r>
      <w:r w:rsidRPr="002D1CF1">
        <w:rPr>
          <w:color w:val="auto"/>
          <w:lang w:val="pt-PT"/>
        </w:rPr>
        <w:t>S</w:t>
      </w:r>
      <w:bookmarkEnd w:id="15"/>
      <w:bookmarkEnd w:id="16"/>
    </w:p>
    <w:p w14:paraId="60682D66" w14:textId="77777777" w:rsidR="00667C13" w:rsidRPr="007F7B9B" w:rsidRDefault="009A4028" w:rsidP="004F29BC">
      <w:pPr>
        <w:pStyle w:val="Ttulo2"/>
        <w:numPr>
          <w:ilvl w:val="1"/>
          <w:numId w:val="2"/>
        </w:numPr>
        <w:tabs>
          <w:tab w:val="left" w:pos="1620"/>
        </w:tabs>
        <w:spacing w:line="360" w:lineRule="auto"/>
        <w:ind w:left="567" w:hanging="567"/>
        <w:rPr>
          <w:color w:val="auto"/>
          <w:lang w:val="pt-PT"/>
        </w:rPr>
      </w:pPr>
      <w:bookmarkStart w:id="17" w:name="_Toc393099945"/>
      <w:bookmarkStart w:id="18" w:name="_Toc522528616"/>
      <w:r w:rsidRPr="002D1CF1">
        <w:rPr>
          <w:color w:val="auto"/>
          <w:lang w:val="pt-PT"/>
        </w:rPr>
        <w:t>Situa</w:t>
      </w:r>
      <w:r w:rsidR="00F33C6A" w:rsidRPr="002D1CF1">
        <w:rPr>
          <w:color w:val="auto"/>
          <w:lang w:val="pt-PT"/>
        </w:rPr>
        <w:t>ção geográfica</w:t>
      </w:r>
      <w:bookmarkEnd w:id="17"/>
      <w:bookmarkEnd w:id="18"/>
    </w:p>
    <w:p w14:paraId="17A28FC1" w14:textId="77777777" w:rsidR="002D1CF1" w:rsidRPr="002D1CF1" w:rsidRDefault="002D1CF1" w:rsidP="002D1CF1">
      <w:pPr>
        <w:pStyle w:val="Corpodetexto"/>
        <w:spacing w:after="200" w:line="276" w:lineRule="auto"/>
        <w:jc w:val="both"/>
        <w:rPr>
          <w:lang w:val="pt-PT"/>
        </w:rPr>
      </w:pPr>
      <w:r w:rsidRPr="002D1CF1">
        <w:rPr>
          <w:lang w:val="pt-PT"/>
        </w:rPr>
        <w:t xml:space="preserve">A República da Guiné-Bissau fica situada na costa ocidental do continente africano e faz fronteira com o Senegal a Norte e a Sul e Leste com a República da Guiné e o Sudoeste é banhado pelo Oceano Atlântico. É de realçar uma componente insular com 88 ilhas correspondentes a 22% do território nacional. Manteve-se sob administração portuguesa até </w:t>
      </w:r>
      <w:r w:rsidR="0094489C" w:rsidRPr="002D1CF1">
        <w:rPr>
          <w:lang w:val="pt-PT"/>
        </w:rPr>
        <w:t>setembro</w:t>
      </w:r>
      <w:r w:rsidRPr="002D1CF1">
        <w:rPr>
          <w:lang w:val="pt-PT"/>
        </w:rPr>
        <w:t xml:space="preserve"> de 1974 quando alcançou a sua independência em plenitude.</w:t>
      </w:r>
    </w:p>
    <w:p w14:paraId="52718F97" w14:textId="77777777" w:rsidR="002D1CF1" w:rsidRPr="00DD1814" w:rsidRDefault="009A4FD8" w:rsidP="00D7111C">
      <w:pPr>
        <w:pStyle w:val="Corpodetexto"/>
        <w:spacing w:before="240" w:after="0" w:line="276" w:lineRule="auto"/>
        <w:ind w:left="720"/>
        <w:rPr>
          <w:noProof/>
          <w:lang w:eastAsia="en-US"/>
        </w:rPr>
      </w:pPr>
      <w:r>
        <w:rPr>
          <w:noProof/>
          <w:lang w:val="pt-PT" w:eastAsia="pt-PT" w:bidi="ta-LK"/>
        </w:rPr>
        <w:drawing>
          <wp:inline distT="0" distB="0" distL="0" distR="0" wp14:anchorId="71518C11" wp14:editId="60775CEA">
            <wp:extent cx="4419600" cy="3124200"/>
            <wp:effectExtent l="19050" t="1905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3124200"/>
                    </a:xfrm>
                    <a:prstGeom prst="rect">
                      <a:avLst/>
                    </a:prstGeom>
                    <a:noFill/>
                    <a:ln w="6350" cmpd="sng">
                      <a:solidFill>
                        <a:srgbClr val="000000"/>
                      </a:solidFill>
                      <a:miter lim="800000"/>
                      <a:headEnd/>
                      <a:tailEnd/>
                    </a:ln>
                    <a:effectLst/>
                  </pic:spPr>
                </pic:pic>
              </a:graphicData>
            </a:graphic>
          </wp:inline>
        </w:drawing>
      </w:r>
    </w:p>
    <w:p w14:paraId="699E81B3" w14:textId="77777777" w:rsidR="002D1CF1" w:rsidRPr="00DD1814" w:rsidRDefault="00AE77D8" w:rsidP="00E914EF">
      <w:pPr>
        <w:pStyle w:val="Legenda"/>
        <w:spacing w:after="240"/>
        <w:ind w:firstLine="708"/>
        <w:rPr>
          <w:sz w:val="24"/>
          <w:szCs w:val="24"/>
          <w:lang w:val="pt-PT"/>
        </w:rPr>
      </w:pPr>
      <w:bookmarkStart w:id="19" w:name="_Toc345498174"/>
      <w:bookmarkStart w:id="20" w:name="_Toc409871492"/>
      <w:bookmarkStart w:id="21" w:name="_Toc389140040"/>
      <w:r w:rsidRPr="000A3A43">
        <w:rPr>
          <w:lang w:val="pt-PT"/>
        </w:rPr>
        <w:t xml:space="preserve">Figura </w:t>
      </w:r>
      <w:r>
        <w:fldChar w:fldCharType="begin"/>
      </w:r>
      <w:r w:rsidRPr="000A3A43">
        <w:rPr>
          <w:lang w:val="pt-PT"/>
        </w:rPr>
        <w:instrText xml:space="preserve"> SEQ Figure \* ARABIC </w:instrText>
      </w:r>
      <w:r>
        <w:fldChar w:fldCharType="separate"/>
      </w:r>
      <w:r w:rsidR="00E674BA">
        <w:rPr>
          <w:noProof/>
          <w:lang w:val="pt-PT"/>
        </w:rPr>
        <w:t>1</w:t>
      </w:r>
      <w:r>
        <w:fldChar w:fldCharType="end"/>
      </w:r>
      <w:r w:rsidR="002D1CF1" w:rsidRPr="00DD1814">
        <w:rPr>
          <w:sz w:val="24"/>
          <w:szCs w:val="24"/>
          <w:lang w:val="pt-PT"/>
        </w:rPr>
        <w:t>: Mapa administrativo da Guiné-Bissau</w:t>
      </w:r>
      <w:bookmarkEnd w:id="19"/>
      <w:bookmarkEnd w:id="20"/>
      <w:bookmarkEnd w:id="21"/>
    </w:p>
    <w:p w14:paraId="00E294CF" w14:textId="77777777" w:rsidR="002D1CF1" w:rsidRPr="002D1CF1" w:rsidRDefault="002D1CF1" w:rsidP="002D1CF1">
      <w:pPr>
        <w:pStyle w:val="Corpodetexto"/>
        <w:spacing w:after="200" w:line="276" w:lineRule="auto"/>
        <w:jc w:val="both"/>
        <w:rPr>
          <w:lang w:val="pt-PT"/>
        </w:rPr>
      </w:pPr>
      <w:r w:rsidRPr="002D1CF1">
        <w:rPr>
          <w:lang w:val="pt-PT"/>
        </w:rPr>
        <w:t xml:space="preserve">Do ponto de vista administrativo, a Guiné-Bissau está dividida em oito regiões e um setor Autónomo que é capital da República da Guiné-Bissau: Bafatá, Biombo, Bolama-Bijagós, Cacheu, Gabú, Oio, Quinara e Tombali. As regiões estão por sua vez subdivididas em 36 setores e um Setor Autónomo (cidade de Bissau, capital política, económica e administrativa do país).  </w:t>
      </w:r>
    </w:p>
    <w:p w14:paraId="0F738871" w14:textId="77777777" w:rsidR="00667C13" w:rsidRPr="00AB52F7" w:rsidRDefault="00F33C6A" w:rsidP="004F29BC">
      <w:pPr>
        <w:pStyle w:val="Ttulo2"/>
        <w:numPr>
          <w:ilvl w:val="1"/>
          <w:numId w:val="2"/>
        </w:numPr>
        <w:tabs>
          <w:tab w:val="left" w:pos="1620"/>
        </w:tabs>
        <w:spacing w:line="360" w:lineRule="auto"/>
        <w:ind w:left="567" w:hanging="567"/>
        <w:rPr>
          <w:color w:val="auto"/>
          <w:lang w:val="pt-PT"/>
        </w:rPr>
      </w:pPr>
      <w:bookmarkStart w:id="22" w:name="_Toc393099946"/>
      <w:bookmarkStart w:id="23" w:name="_Toc522528617"/>
      <w:r w:rsidRPr="002D1CF1">
        <w:rPr>
          <w:color w:val="auto"/>
          <w:lang w:val="pt-PT"/>
        </w:rPr>
        <w:t>Sistema</w:t>
      </w:r>
      <w:r w:rsidR="00007392" w:rsidRPr="002D1CF1">
        <w:rPr>
          <w:color w:val="auto"/>
          <w:lang w:val="pt-PT"/>
        </w:rPr>
        <w:t xml:space="preserve"> </w:t>
      </w:r>
      <w:bookmarkEnd w:id="22"/>
      <w:bookmarkEnd w:id="23"/>
      <w:r w:rsidR="001A6ADD" w:rsidRPr="002D1CF1">
        <w:rPr>
          <w:color w:val="auto"/>
          <w:lang w:val="pt-PT"/>
        </w:rPr>
        <w:t>sociopolítico</w:t>
      </w:r>
    </w:p>
    <w:p w14:paraId="5E461637" w14:textId="77777777" w:rsidR="00444EFC" w:rsidRPr="00FF5A63" w:rsidRDefault="002D1CF1" w:rsidP="00FF5A63">
      <w:pPr>
        <w:pStyle w:val="Corpodetexto"/>
        <w:spacing w:after="200" w:line="276" w:lineRule="auto"/>
        <w:jc w:val="both"/>
        <w:rPr>
          <w:lang w:val="pt-PT"/>
        </w:rPr>
      </w:pPr>
      <w:r w:rsidRPr="00FF5A63">
        <w:rPr>
          <w:lang w:val="pt-PT"/>
        </w:rPr>
        <w:t>O poder é formalmente exercido através de um sistema de democracia multipartidária, semipresidencialista. O Presidente é eleito para um mandato de cinco anos, podendo ser reeleito para mais um</w:t>
      </w:r>
      <w:r w:rsidR="009B0519">
        <w:rPr>
          <w:lang w:val="pt-PT"/>
        </w:rPr>
        <w:t xml:space="preserve"> ma</w:t>
      </w:r>
      <w:r w:rsidR="0011051F">
        <w:rPr>
          <w:lang w:val="pt-PT"/>
        </w:rPr>
        <w:t>n</w:t>
      </w:r>
      <w:r w:rsidR="009B0519">
        <w:rPr>
          <w:lang w:val="pt-PT"/>
        </w:rPr>
        <w:t>dato</w:t>
      </w:r>
      <w:r w:rsidRPr="00FF5A63">
        <w:rPr>
          <w:lang w:val="pt-PT"/>
        </w:rPr>
        <w:t xml:space="preserve">. A Assembleia Nacional Popular é eleita por </w:t>
      </w:r>
      <w:r w:rsidR="00B40B3D">
        <w:rPr>
          <w:lang w:val="pt-PT"/>
        </w:rPr>
        <w:t>quatro</w:t>
      </w:r>
      <w:r w:rsidRPr="00FF5A63">
        <w:rPr>
          <w:lang w:val="pt-PT"/>
        </w:rPr>
        <w:t xml:space="preserve"> anos. Formalmente existe a separação de poderes Presidencial, Legislativo, Governativo e Judiciário. Desde o conflito político-militar de 1998, nenhum governo conseguiu terminar o seu mandato vivendo-se situações de instabilidade política e institucional permanente. Esta situação reflete-se no Índice Ibrahim de Governação Africana em que a Guiné-Bissau se encontra colocada em </w:t>
      </w:r>
      <w:r w:rsidR="00444EFC" w:rsidRPr="00FF5A63">
        <w:rPr>
          <w:lang w:val="pt-PT"/>
        </w:rPr>
        <w:t>43º lugar (41,3/100 pontos), em 2017 imediatamente e</w:t>
      </w:r>
      <w:r w:rsidR="004026A3">
        <w:rPr>
          <w:lang w:val="pt-PT"/>
        </w:rPr>
        <w:t>ntre os 54 países africanos</w:t>
      </w:r>
      <w:r w:rsidR="00444EFC" w:rsidRPr="00FF5A63">
        <w:rPr>
          <w:lang w:val="pt-PT"/>
        </w:rPr>
        <w:t xml:space="preserve">. </w:t>
      </w:r>
    </w:p>
    <w:p w14:paraId="41CF260B" w14:textId="77777777" w:rsidR="002D1CF1" w:rsidRDefault="002D1CF1" w:rsidP="004B56CD">
      <w:pPr>
        <w:pStyle w:val="Corpodetexto"/>
        <w:spacing w:line="276" w:lineRule="auto"/>
        <w:jc w:val="both"/>
        <w:rPr>
          <w:lang w:val="pt-PT"/>
        </w:rPr>
      </w:pPr>
      <w:r w:rsidRPr="00784A1D">
        <w:rPr>
          <w:lang w:val="pt-PT"/>
        </w:rPr>
        <w:lastRenderedPageBreak/>
        <w:t xml:space="preserve">Esta situação não tem favorecido o crescimento económico nem facilitado políticas sociais e económicas coerentes. A dependência da comunidade internacional em setores como a economia, a saúde e a educação é quase total. </w:t>
      </w:r>
    </w:p>
    <w:p w14:paraId="42F33EED" w14:textId="77777777" w:rsidR="00667C13" w:rsidRPr="00AB52F7" w:rsidRDefault="00F33C6A" w:rsidP="004F29BC">
      <w:pPr>
        <w:pStyle w:val="Ttulo2"/>
        <w:numPr>
          <w:ilvl w:val="1"/>
          <w:numId w:val="2"/>
        </w:numPr>
        <w:tabs>
          <w:tab w:val="left" w:pos="1620"/>
        </w:tabs>
        <w:spacing w:line="360" w:lineRule="auto"/>
        <w:ind w:left="567" w:hanging="567"/>
        <w:rPr>
          <w:color w:val="auto"/>
          <w:lang w:val="pt-PT"/>
        </w:rPr>
      </w:pPr>
      <w:bookmarkStart w:id="24" w:name="_Toc393099947"/>
      <w:bookmarkStart w:id="25" w:name="_Toc522528618"/>
      <w:r w:rsidRPr="002D1CF1">
        <w:rPr>
          <w:color w:val="auto"/>
          <w:lang w:val="pt-PT"/>
        </w:rPr>
        <w:t>Situação</w:t>
      </w:r>
      <w:r w:rsidR="001B5C23" w:rsidRPr="002D1CF1">
        <w:rPr>
          <w:color w:val="auto"/>
          <w:lang w:val="pt-PT"/>
        </w:rPr>
        <w:t xml:space="preserve"> </w:t>
      </w:r>
      <w:r w:rsidR="001B08F6" w:rsidRPr="002D1CF1">
        <w:rPr>
          <w:color w:val="auto"/>
          <w:lang w:val="pt-PT"/>
        </w:rPr>
        <w:t>d</w:t>
      </w:r>
      <w:r w:rsidRPr="002D1CF1">
        <w:rPr>
          <w:color w:val="auto"/>
          <w:lang w:val="pt-PT"/>
        </w:rPr>
        <w:t>emográfica</w:t>
      </w:r>
      <w:bookmarkEnd w:id="24"/>
      <w:bookmarkEnd w:id="25"/>
    </w:p>
    <w:p w14:paraId="08C1D627" w14:textId="77777777" w:rsidR="00DA2FF7" w:rsidRPr="008526E4" w:rsidRDefault="00DA2FF7" w:rsidP="00DA2FF7">
      <w:pPr>
        <w:pStyle w:val="Corpodetexto"/>
        <w:spacing w:line="276" w:lineRule="auto"/>
        <w:jc w:val="both"/>
        <w:rPr>
          <w:lang w:val="pt-PT"/>
        </w:rPr>
      </w:pPr>
      <w:r w:rsidRPr="00DA2FF7">
        <w:rPr>
          <w:lang w:val="pt-PT"/>
        </w:rPr>
        <w:t>De acordo com o PNDS 2018-2022, os indicadores demográficos registaram uma melhoria no sentido de uma transição demográfica: a taxa de mortalidade baixou no tempo simultaneamente com a taxa de natalidade e o índice de fecundidade mostra tendências decrescentes.</w:t>
      </w:r>
      <w:r w:rsidRPr="008526E4">
        <w:rPr>
          <w:lang w:val="pt-PT"/>
        </w:rPr>
        <w:t xml:space="preserve">  </w:t>
      </w:r>
    </w:p>
    <w:p w14:paraId="0F4157A9" w14:textId="77777777" w:rsidR="00DA2FF7" w:rsidRPr="008526E4" w:rsidRDefault="00DA2FF7" w:rsidP="00DA2FF7">
      <w:pPr>
        <w:pStyle w:val="Corpodetexto"/>
        <w:spacing w:line="276" w:lineRule="auto"/>
        <w:jc w:val="both"/>
        <w:rPr>
          <w:lang w:val="pt-PT"/>
        </w:rPr>
      </w:pPr>
      <w:r w:rsidRPr="00DA2FF7">
        <w:rPr>
          <w:lang w:val="pt-PT"/>
        </w:rPr>
        <w:t xml:space="preserve">Em 2016, a população da Guiné-Bissau foi estimada em cerca </w:t>
      </w:r>
      <w:r w:rsidR="006233B8">
        <w:rPr>
          <w:lang w:val="pt-PT"/>
        </w:rPr>
        <w:t>de</w:t>
      </w:r>
      <w:r w:rsidRPr="00DA2FF7">
        <w:rPr>
          <w:lang w:val="pt-PT"/>
        </w:rPr>
        <w:t xml:space="preserve"> </w:t>
      </w:r>
      <w:r w:rsidR="00F60D71" w:rsidRPr="004F29BC">
        <w:rPr>
          <w:lang w:val="pt-PT"/>
        </w:rPr>
        <w:t>1.784.458</w:t>
      </w:r>
      <w:r w:rsidR="00F60D71" w:rsidRPr="004F29BC">
        <w:rPr>
          <w:sz w:val="20"/>
          <w:szCs w:val="20"/>
          <w:lang w:val="pt-PT"/>
        </w:rPr>
        <w:t xml:space="preserve"> </w:t>
      </w:r>
      <w:r w:rsidRPr="00DA2FF7">
        <w:rPr>
          <w:lang w:val="pt-PT"/>
        </w:rPr>
        <w:t>habitantes (taxa de crescimento anual de 2,2%), caracterizada por uma população muito jovem: cerca de 54% da população tem menos de 15 anos de idade. As mulheres representam 51% da população e 49% tem entre 15 e 49 anos de idade. A esperança média de vida à nascença é de 52,4 anos (54,1 para o sexo feminino e 51,5 para o sexo masculino). Cerca de 42% da população vive em zonas urbanas.</w:t>
      </w:r>
      <w:r w:rsidRPr="008526E4">
        <w:rPr>
          <w:lang w:val="pt-PT"/>
        </w:rPr>
        <w:t xml:space="preserve">  </w:t>
      </w:r>
    </w:p>
    <w:p w14:paraId="58CC986E" w14:textId="77777777" w:rsidR="00DA2FF7" w:rsidRPr="00DA2FF7" w:rsidRDefault="00DA2FF7" w:rsidP="00DA2FF7">
      <w:pPr>
        <w:pStyle w:val="Corpodetexto"/>
        <w:spacing w:line="276" w:lineRule="auto"/>
        <w:jc w:val="both"/>
        <w:rPr>
          <w:lang w:val="pt-PT"/>
        </w:rPr>
      </w:pPr>
      <w:r w:rsidRPr="00DA2FF7">
        <w:rPr>
          <w:lang w:val="pt-PT"/>
        </w:rPr>
        <w:t xml:space="preserve">A ocupação do território é mais densa em Biombo, intermédia no leste e sul e mais baixa nas regiões mais ocidentais. Existem entre dez e trinta etnias no País. No entanto, cinco grupos étnicos representam mais de 85% do total da população (Fula, Balanta, Mandinga, Manjaco e Papel). Além da diversidade étnica, no país coabitam também diferentes credos religiosos (muçulmanos, católicos, </w:t>
      </w:r>
      <w:r w:rsidR="001A6ADD">
        <w:rPr>
          <w:lang w:val="pt-PT"/>
        </w:rPr>
        <w:t>evangélicos</w:t>
      </w:r>
      <w:r w:rsidRPr="00DA2FF7">
        <w:rPr>
          <w:lang w:val="pt-PT"/>
        </w:rPr>
        <w:t xml:space="preserve"> e animistas). </w:t>
      </w:r>
    </w:p>
    <w:p w14:paraId="3C0089FB" w14:textId="77777777" w:rsidR="00DA2FF7" w:rsidRPr="00DA2FF7" w:rsidRDefault="00DA2FF7" w:rsidP="00DA2FF7">
      <w:pPr>
        <w:pStyle w:val="Corpodetexto"/>
        <w:spacing w:line="276" w:lineRule="auto"/>
        <w:jc w:val="both"/>
        <w:rPr>
          <w:lang w:val="pt-PT"/>
        </w:rPr>
      </w:pPr>
      <w:r w:rsidRPr="00DA2FF7">
        <w:rPr>
          <w:lang w:val="pt-PT"/>
        </w:rPr>
        <w:t xml:space="preserve">Embora seja um país historicamente emigrante, nos últimos anos com o ritmo de crescimento e de desenvolvimento verificou-se um aumento progressivo de entrada de estrangeiros, seja para fins </w:t>
      </w:r>
      <w:r w:rsidR="001558C3">
        <w:rPr>
          <w:lang w:val="pt-PT"/>
        </w:rPr>
        <w:t>comerciais</w:t>
      </w:r>
      <w:r w:rsidR="00CA7AF9">
        <w:rPr>
          <w:lang w:val="pt-PT"/>
        </w:rPr>
        <w:t xml:space="preserve">, </w:t>
      </w:r>
      <w:r w:rsidRPr="00DA2FF7">
        <w:rPr>
          <w:lang w:val="pt-PT"/>
        </w:rPr>
        <w:t xml:space="preserve">turísticos ou outros. A dinâmica populacional, com o incremento na imigração e no número de população flutuante exige modificações profundas nas estratégias de intervenção em </w:t>
      </w:r>
      <w:r w:rsidR="0011051F" w:rsidRPr="00DA2FF7">
        <w:rPr>
          <w:lang w:val="pt-PT"/>
        </w:rPr>
        <w:t>saúde,</w:t>
      </w:r>
      <w:r w:rsidR="0011051F">
        <w:rPr>
          <w:lang w:val="pt-PT"/>
        </w:rPr>
        <w:t xml:space="preserve"> -</w:t>
      </w:r>
      <w:r w:rsidRPr="00DA2FF7">
        <w:rPr>
          <w:lang w:val="pt-PT"/>
        </w:rPr>
        <w:t xml:space="preserve"> tendo em conta as diferenças no perfil epidemiológico existente entre os diferentes países e regiões.    </w:t>
      </w:r>
    </w:p>
    <w:p w14:paraId="7BBA29BD" w14:textId="77777777" w:rsidR="00DA2FF7" w:rsidRPr="008526E4" w:rsidRDefault="00DA2FF7" w:rsidP="00DA2FF7">
      <w:pPr>
        <w:pStyle w:val="Corpodetexto"/>
        <w:spacing w:line="276" w:lineRule="auto"/>
        <w:jc w:val="both"/>
        <w:rPr>
          <w:lang w:val="pt-PT"/>
        </w:rPr>
      </w:pPr>
      <w:r w:rsidRPr="00DA2FF7">
        <w:rPr>
          <w:lang w:val="pt-PT"/>
        </w:rPr>
        <w:t>A língua oficial é o português, sendo que o crioulo é a língua de comunicação oral mais utilizada em todo o território nacional.</w:t>
      </w:r>
      <w:r w:rsidRPr="008526E4">
        <w:rPr>
          <w:lang w:val="pt-PT"/>
        </w:rPr>
        <w:t xml:space="preserve">  </w:t>
      </w:r>
    </w:p>
    <w:p w14:paraId="2FE02369" w14:textId="77777777" w:rsidR="00DA2FF7" w:rsidRPr="00DD1814" w:rsidRDefault="00DA2FF7" w:rsidP="00DA2FF7">
      <w:pPr>
        <w:pStyle w:val="Legenda"/>
        <w:keepNext/>
        <w:spacing w:line="276" w:lineRule="auto"/>
        <w:rPr>
          <w:sz w:val="24"/>
          <w:szCs w:val="24"/>
          <w:lang w:val="pt-PT"/>
        </w:rPr>
      </w:pPr>
    </w:p>
    <w:tbl>
      <w:tblPr>
        <w:tblpPr w:leftFromText="141" w:rightFromText="141" w:vertAnchor="page" w:horzAnchor="margin" w:tblpXSpec="center" w:tblpY="2461"/>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990"/>
        <w:gridCol w:w="990"/>
        <w:gridCol w:w="990"/>
        <w:gridCol w:w="990"/>
        <w:gridCol w:w="990"/>
        <w:gridCol w:w="944"/>
        <w:gridCol w:w="1620"/>
      </w:tblGrid>
      <w:tr w:rsidR="00FF5A63" w:rsidRPr="0091769A" w14:paraId="631513A5" w14:textId="77777777" w:rsidTr="00FF5A63">
        <w:trPr>
          <w:trHeight w:val="325"/>
        </w:trPr>
        <w:tc>
          <w:tcPr>
            <w:tcW w:w="1800" w:type="dxa"/>
            <w:shd w:val="clear" w:color="auto" w:fill="C0C0C0"/>
            <w:noWrap/>
            <w:vAlign w:val="center"/>
          </w:tcPr>
          <w:p w14:paraId="44BB2E6A" w14:textId="77777777" w:rsidR="003B1A0E" w:rsidRPr="00503714" w:rsidRDefault="003B1A0E" w:rsidP="008245DE">
            <w:pPr>
              <w:jc w:val="center"/>
              <w:rPr>
                <w:b/>
                <w:color w:val="000000"/>
                <w:sz w:val="18"/>
                <w:szCs w:val="20"/>
              </w:rPr>
            </w:pPr>
            <w:r w:rsidRPr="00503714">
              <w:rPr>
                <w:b/>
                <w:color w:val="000000"/>
                <w:sz w:val="18"/>
                <w:szCs w:val="20"/>
              </w:rPr>
              <w:t>Indicadores</w:t>
            </w:r>
          </w:p>
        </w:tc>
        <w:tc>
          <w:tcPr>
            <w:tcW w:w="990" w:type="dxa"/>
            <w:shd w:val="clear" w:color="auto" w:fill="C0C0C0"/>
            <w:noWrap/>
            <w:vAlign w:val="center"/>
          </w:tcPr>
          <w:p w14:paraId="5BF065FB" w14:textId="77777777" w:rsidR="003B1A0E" w:rsidRPr="00503714" w:rsidRDefault="003B1A0E" w:rsidP="008245DE">
            <w:pPr>
              <w:jc w:val="center"/>
              <w:rPr>
                <w:b/>
                <w:color w:val="000000"/>
                <w:sz w:val="18"/>
                <w:szCs w:val="20"/>
              </w:rPr>
            </w:pPr>
            <w:r w:rsidRPr="00503714">
              <w:rPr>
                <w:b/>
                <w:color w:val="000000"/>
                <w:sz w:val="18"/>
                <w:szCs w:val="20"/>
              </w:rPr>
              <w:t>2012</w:t>
            </w:r>
          </w:p>
        </w:tc>
        <w:tc>
          <w:tcPr>
            <w:tcW w:w="990" w:type="dxa"/>
            <w:shd w:val="clear" w:color="auto" w:fill="C0C0C0"/>
            <w:vAlign w:val="center"/>
          </w:tcPr>
          <w:p w14:paraId="30854758" w14:textId="77777777" w:rsidR="003B1A0E" w:rsidRPr="00503714" w:rsidRDefault="003B1A0E" w:rsidP="008245DE">
            <w:pPr>
              <w:jc w:val="center"/>
              <w:rPr>
                <w:b/>
                <w:color w:val="000000"/>
                <w:sz w:val="18"/>
                <w:szCs w:val="20"/>
              </w:rPr>
            </w:pPr>
            <w:r w:rsidRPr="00503714">
              <w:rPr>
                <w:b/>
                <w:color w:val="000000"/>
                <w:sz w:val="18"/>
                <w:szCs w:val="20"/>
              </w:rPr>
              <w:t>2013</w:t>
            </w:r>
          </w:p>
        </w:tc>
        <w:tc>
          <w:tcPr>
            <w:tcW w:w="990" w:type="dxa"/>
            <w:shd w:val="clear" w:color="auto" w:fill="C0C0C0"/>
            <w:vAlign w:val="center"/>
          </w:tcPr>
          <w:p w14:paraId="040EC9CC" w14:textId="77777777" w:rsidR="003B1A0E" w:rsidRPr="00503714" w:rsidRDefault="003B1A0E" w:rsidP="008245DE">
            <w:pPr>
              <w:jc w:val="center"/>
              <w:rPr>
                <w:b/>
                <w:color w:val="000000"/>
                <w:sz w:val="18"/>
                <w:szCs w:val="20"/>
              </w:rPr>
            </w:pPr>
            <w:r w:rsidRPr="00503714">
              <w:rPr>
                <w:b/>
                <w:color w:val="000000"/>
                <w:sz w:val="18"/>
                <w:szCs w:val="20"/>
              </w:rPr>
              <w:t>2014</w:t>
            </w:r>
          </w:p>
        </w:tc>
        <w:tc>
          <w:tcPr>
            <w:tcW w:w="990" w:type="dxa"/>
            <w:shd w:val="clear" w:color="auto" w:fill="C0C0C0"/>
            <w:vAlign w:val="center"/>
          </w:tcPr>
          <w:p w14:paraId="46604DE2" w14:textId="77777777" w:rsidR="003B1A0E" w:rsidRPr="00503714" w:rsidRDefault="003B1A0E" w:rsidP="008245DE">
            <w:pPr>
              <w:jc w:val="center"/>
              <w:rPr>
                <w:b/>
                <w:color w:val="000000"/>
                <w:sz w:val="18"/>
                <w:szCs w:val="20"/>
              </w:rPr>
            </w:pPr>
            <w:r w:rsidRPr="00503714">
              <w:rPr>
                <w:b/>
                <w:color w:val="000000"/>
                <w:sz w:val="18"/>
                <w:szCs w:val="20"/>
              </w:rPr>
              <w:t>2015</w:t>
            </w:r>
          </w:p>
        </w:tc>
        <w:tc>
          <w:tcPr>
            <w:tcW w:w="990" w:type="dxa"/>
            <w:shd w:val="clear" w:color="auto" w:fill="C0C0C0"/>
            <w:vAlign w:val="center"/>
          </w:tcPr>
          <w:p w14:paraId="7798A878" w14:textId="77777777" w:rsidR="003B1A0E" w:rsidRPr="00503714" w:rsidRDefault="003B1A0E" w:rsidP="008245DE">
            <w:pPr>
              <w:jc w:val="center"/>
              <w:rPr>
                <w:b/>
                <w:color w:val="000000"/>
                <w:sz w:val="18"/>
                <w:szCs w:val="20"/>
              </w:rPr>
            </w:pPr>
            <w:r w:rsidRPr="00503714">
              <w:rPr>
                <w:b/>
                <w:color w:val="000000"/>
                <w:sz w:val="18"/>
                <w:szCs w:val="20"/>
              </w:rPr>
              <w:t>2016</w:t>
            </w:r>
          </w:p>
        </w:tc>
        <w:tc>
          <w:tcPr>
            <w:tcW w:w="944" w:type="dxa"/>
            <w:shd w:val="clear" w:color="auto" w:fill="C0C0C0"/>
            <w:vAlign w:val="center"/>
          </w:tcPr>
          <w:p w14:paraId="36840DD6" w14:textId="77777777" w:rsidR="003B1A0E" w:rsidRPr="00503714" w:rsidRDefault="003B1A0E" w:rsidP="008245DE">
            <w:pPr>
              <w:jc w:val="center"/>
              <w:rPr>
                <w:b/>
                <w:color w:val="000000"/>
                <w:sz w:val="18"/>
                <w:szCs w:val="20"/>
              </w:rPr>
            </w:pPr>
            <w:r w:rsidRPr="00503714">
              <w:rPr>
                <w:b/>
                <w:color w:val="000000"/>
                <w:sz w:val="18"/>
                <w:szCs w:val="20"/>
              </w:rPr>
              <w:t>2017</w:t>
            </w:r>
          </w:p>
        </w:tc>
        <w:tc>
          <w:tcPr>
            <w:tcW w:w="1620" w:type="dxa"/>
            <w:shd w:val="clear" w:color="auto" w:fill="C0C0C0"/>
            <w:noWrap/>
            <w:vAlign w:val="center"/>
          </w:tcPr>
          <w:p w14:paraId="0313A988" w14:textId="77777777" w:rsidR="003B1A0E" w:rsidRPr="00503714" w:rsidRDefault="003B1A0E" w:rsidP="008245DE">
            <w:pPr>
              <w:jc w:val="center"/>
              <w:rPr>
                <w:b/>
                <w:color w:val="000000"/>
                <w:sz w:val="18"/>
                <w:szCs w:val="20"/>
              </w:rPr>
            </w:pPr>
            <w:r w:rsidRPr="00503714">
              <w:rPr>
                <w:b/>
                <w:color w:val="000000"/>
                <w:sz w:val="18"/>
                <w:szCs w:val="20"/>
              </w:rPr>
              <w:t>Fonte</w:t>
            </w:r>
          </w:p>
          <w:p w14:paraId="245B7144" w14:textId="77777777" w:rsidR="003B1A0E" w:rsidRPr="00503714" w:rsidRDefault="003B1A0E" w:rsidP="008245DE">
            <w:pPr>
              <w:jc w:val="center"/>
              <w:rPr>
                <w:b/>
                <w:color w:val="000000"/>
                <w:sz w:val="18"/>
                <w:szCs w:val="20"/>
              </w:rPr>
            </w:pPr>
            <w:r w:rsidRPr="00503714">
              <w:rPr>
                <w:b/>
                <w:color w:val="000000"/>
                <w:sz w:val="18"/>
                <w:szCs w:val="20"/>
              </w:rPr>
              <w:t>(Anos)</w:t>
            </w:r>
          </w:p>
        </w:tc>
      </w:tr>
      <w:tr w:rsidR="00FF5A63" w:rsidRPr="0091769A" w14:paraId="226066C3" w14:textId="77777777" w:rsidTr="00FF5A63">
        <w:trPr>
          <w:trHeight w:val="543"/>
        </w:trPr>
        <w:tc>
          <w:tcPr>
            <w:tcW w:w="1800" w:type="dxa"/>
            <w:shd w:val="clear" w:color="auto" w:fill="auto"/>
            <w:noWrap/>
            <w:vAlign w:val="center"/>
          </w:tcPr>
          <w:p w14:paraId="3A9F9EE6" w14:textId="77777777" w:rsidR="003B1A0E" w:rsidRPr="00503714" w:rsidRDefault="003B1A0E" w:rsidP="008245DE">
            <w:pPr>
              <w:jc w:val="both"/>
              <w:rPr>
                <w:color w:val="000000"/>
                <w:sz w:val="18"/>
                <w:szCs w:val="20"/>
              </w:rPr>
            </w:pPr>
            <w:r w:rsidRPr="00503714">
              <w:rPr>
                <w:color w:val="000000"/>
                <w:sz w:val="18"/>
                <w:szCs w:val="20"/>
              </w:rPr>
              <w:t xml:space="preserve">População Total estimada </w:t>
            </w:r>
          </w:p>
        </w:tc>
        <w:tc>
          <w:tcPr>
            <w:tcW w:w="990" w:type="dxa"/>
            <w:shd w:val="clear" w:color="auto" w:fill="auto"/>
            <w:noWrap/>
            <w:vAlign w:val="center"/>
          </w:tcPr>
          <w:p w14:paraId="189F9DFF" w14:textId="77777777" w:rsidR="003B1A0E" w:rsidRPr="00503714" w:rsidRDefault="003B1A0E" w:rsidP="008245DE">
            <w:pPr>
              <w:jc w:val="center"/>
              <w:rPr>
                <w:sz w:val="18"/>
                <w:szCs w:val="20"/>
              </w:rPr>
            </w:pPr>
            <w:r w:rsidRPr="00503714">
              <w:rPr>
                <w:sz w:val="18"/>
                <w:szCs w:val="20"/>
              </w:rPr>
              <w:t>1</w:t>
            </w:r>
            <w:r w:rsidR="00106DEA">
              <w:rPr>
                <w:sz w:val="18"/>
                <w:szCs w:val="20"/>
              </w:rPr>
              <w:t>.</w:t>
            </w:r>
            <w:r w:rsidRPr="00503714">
              <w:rPr>
                <w:sz w:val="18"/>
                <w:szCs w:val="20"/>
              </w:rPr>
              <w:t>645</w:t>
            </w:r>
            <w:r w:rsidR="00106DEA">
              <w:rPr>
                <w:sz w:val="18"/>
                <w:szCs w:val="20"/>
              </w:rPr>
              <w:t>.</w:t>
            </w:r>
            <w:r w:rsidRPr="00503714">
              <w:rPr>
                <w:sz w:val="18"/>
                <w:szCs w:val="20"/>
              </w:rPr>
              <w:t>335</w:t>
            </w:r>
          </w:p>
        </w:tc>
        <w:tc>
          <w:tcPr>
            <w:tcW w:w="990" w:type="dxa"/>
            <w:shd w:val="clear" w:color="auto" w:fill="auto"/>
            <w:vAlign w:val="center"/>
          </w:tcPr>
          <w:p w14:paraId="3E7CFB35" w14:textId="77777777" w:rsidR="003B1A0E" w:rsidRPr="00503714" w:rsidRDefault="003B1A0E" w:rsidP="008245DE">
            <w:pPr>
              <w:jc w:val="center"/>
              <w:rPr>
                <w:sz w:val="18"/>
                <w:szCs w:val="20"/>
              </w:rPr>
            </w:pPr>
            <w:r w:rsidRPr="00503714">
              <w:rPr>
                <w:sz w:val="18"/>
                <w:szCs w:val="20"/>
              </w:rPr>
              <w:t>1</w:t>
            </w:r>
            <w:r w:rsidR="00106DEA">
              <w:rPr>
                <w:sz w:val="18"/>
                <w:szCs w:val="20"/>
              </w:rPr>
              <w:t>.</w:t>
            </w:r>
            <w:r w:rsidRPr="00503714">
              <w:rPr>
                <w:sz w:val="18"/>
                <w:szCs w:val="20"/>
              </w:rPr>
              <w:t>679</w:t>
            </w:r>
            <w:r w:rsidR="00106DEA">
              <w:rPr>
                <w:sz w:val="18"/>
                <w:szCs w:val="20"/>
              </w:rPr>
              <w:t>.</w:t>
            </w:r>
            <w:r w:rsidRPr="00503714">
              <w:rPr>
                <w:sz w:val="18"/>
                <w:szCs w:val="20"/>
              </w:rPr>
              <w:t>064</w:t>
            </w:r>
          </w:p>
        </w:tc>
        <w:tc>
          <w:tcPr>
            <w:tcW w:w="990" w:type="dxa"/>
            <w:shd w:val="clear" w:color="auto" w:fill="auto"/>
            <w:vAlign w:val="center"/>
          </w:tcPr>
          <w:p w14:paraId="5BBDE33D" w14:textId="77777777" w:rsidR="003B1A0E" w:rsidRPr="00503714" w:rsidRDefault="003B1A0E" w:rsidP="008245DE">
            <w:pPr>
              <w:jc w:val="center"/>
              <w:rPr>
                <w:sz w:val="18"/>
                <w:szCs w:val="20"/>
              </w:rPr>
            </w:pPr>
            <w:r w:rsidRPr="00503714">
              <w:rPr>
                <w:sz w:val="18"/>
                <w:szCs w:val="20"/>
              </w:rPr>
              <w:t>1</w:t>
            </w:r>
            <w:r w:rsidR="00106DEA">
              <w:rPr>
                <w:sz w:val="18"/>
                <w:szCs w:val="20"/>
              </w:rPr>
              <w:t>.</w:t>
            </w:r>
            <w:r w:rsidRPr="00503714">
              <w:rPr>
                <w:sz w:val="18"/>
                <w:szCs w:val="20"/>
              </w:rPr>
              <w:t>713</w:t>
            </w:r>
            <w:r w:rsidR="00106DEA">
              <w:rPr>
                <w:sz w:val="18"/>
                <w:szCs w:val="20"/>
              </w:rPr>
              <w:t>.</w:t>
            </w:r>
            <w:r w:rsidRPr="00503714">
              <w:rPr>
                <w:sz w:val="18"/>
                <w:szCs w:val="20"/>
              </w:rPr>
              <w:t>485</w:t>
            </w:r>
          </w:p>
        </w:tc>
        <w:tc>
          <w:tcPr>
            <w:tcW w:w="990" w:type="dxa"/>
            <w:shd w:val="clear" w:color="auto" w:fill="auto"/>
            <w:vAlign w:val="center"/>
          </w:tcPr>
          <w:p w14:paraId="1EC383D6" w14:textId="77777777" w:rsidR="003B1A0E" w:rsidRPr="00503714" w:rsidRDefault="003B1A0E" w:rsidP="008245DE">
            <w:pPr>
              <w:jc w:val="center"/>
              <w:rPr>
                <w:sz w:val="18"/>
                <w:szCs w:val="20"/>
              </w:rPr>
            </w:pPr>
            <w:r w:rsidRPr="00503714">
              <w:rPr>
                <w:sz w:val="18"/>
                <w:szCs w:val="20"/>
              </w:rPr>
              <w:t>1</w:t>
            </w:r>
            <w:r w:rsidR="00106DEA">
              <w:rPr>
                <w:sz w:val="18"/>
                <w:szCs w:val="20"/>
              </w:rPr>
              <w:t>.</w:t>
            </w:r>
            <w:r w:rsidRPr="00503714">
              <w:rPr>
                <w:sz w:val="18"/>
                <w:szCs w:val="20"/>
              </w:rPr>
              <w:t>748</w:t>
            </w:r>
            <w:r w:rsidR="00106DEA">
              <w:rPr>
                <w:sz w:val="18"/>
                <w:szCs w:val="20"/>
              </w:rPr>
              <w:t>.</w:t>
            </w:r>
            <w:r w:rsidRPr="00503714">
              <w:rPr>
                <w:sz w:val="18"/>
                <w:szCs w:val="20"/>
              </w:rPr>
              <w:t>612</w:t>
            </w:r>
          </w:p>
        </w:tc>
        <w:tc>
          <w:tcPr>
            <w:tcW w:w="990" w:type="dxa"/>
            <w:shd w:val="clear" w:color="auto" w:fill="auto"/>
            <w:vAlign w:val="center"/>
          </w:tcPr>
          <w:p w14:paraId="4DA57911" w14:textId="77777777" w:rsidR="003B1A0E" w:rsidRPr="00503714" w:rsidRDefault="003B1A0E" w:rsidP="008245DE">
            <w:pPr>
              <w:jc w:val="center"/>
              <w:rPr>
                <w:sz w:val="18"/>
                <w:szCs w:val="20"/>
              </w:rPr>
            </w:pPr>
            <w:r w:rsidRPr="00503714">
              <w:rPr>
                <w:sz w:val="18"/>
                <w:szCs w:val="20"/>
              </w:rPr>
              <w:t>1</w:t>
            </w:r>
            <w:r w:rsidR="00106DEA">
              <w:rPr>
                <w:sz w:val="18"/>
                <w:szCs w:val="20"/>
              </w:rPr>
              <w:t>.</w:t>
            </w:r>
            <w:r w:rsidRPr="00503714">
              <w:rPr>
                <w:sz w:val="18"/>
                <w:szCs w:val="20"/>
              </w:rPr>
              <w:t>784</w:t>
            </w:r>
            <w:r w:rsidR="00106DEA">
              <w:rPr>
                <w:sz w:val="18"/>
                <w:szCs w:val="20"/>
              </w:rPr>
              <w:t>.</w:t>
            </w:r>
            <w:r w:rsidRPr="00503714">
              <w:rPr>
                <w:sz w:val="18"/>
                <w:szCs w:val="20"/>
              </w:rPr>
              <w:t>458</w:t>
            </w:r>
          </w:p>
        </w:tc>
        <w:tc>
          <w:tcPr>
            <w:tcW w:w="944" w:type="dxa"/>
            <w:shd w:val="clear" w:color="auto" w:fill="auto"/>
            <w:vAlign w:val="center"/>
          </w:tcPr>
          <w:p w14:paraId="60225039" w14:textId="77777777" w:rsidR="003B1A0E" w:rsidRPr="00503714" w:rsidRDefault="003B1A0E" w:rsidP="008245DE">
            <w:pPr>
              <w:jc w:val="center"/>
              <w:rPr>
                <w:sz w:val="18"/>
                <w:szCs w:val="20"/>
              </w:rPr>
            </w:pPr>
            <w:r w:rsidRPr="00503714">
              <w:rPr>
                <w:sz w:val="18"/>
                <w:szCs w:val="20"/>
              </w:rPr>
              <w:t>1</w:t>
            </w:r>
            <w:r w:rsidR="00106DEA">
              <w:rPr>
                <w:sz w:val="18"/>
                <w:szCs w:val="20"/>
              </w:rPr>
              <w:t>.</w:t>
            </w:r>
            <w:r w:rsidRPr="00503714">
              <w:rPr>
                <w:sz w:val="18"/>
                <w:szCs w:val="20"/>
              </w:rPr>
              <w:t>821</w:t>
            </w:r>
            <w:r w:rsidR="00106DEA">
              <w:rPr>
                <w:sz w:val="18"/>
                <w:szCs w:val="20"/>
              </w:rPr>
              <w:t>.</w:t>
            </w:r>
            <w:r w:rsidRPr="00503714">
              <w:rPr>
                <w:sz w:val="18"/>
                <w:szCs w:val="20"/>
              </w:rPr>
              <w:t>039</w:t>
            </w:r>
          </w:p>
        </w:tc>
        <w:tc>
          <w:tcPr>
            <w:tcW w:w="1620" w:type="dxa"/>
            <w:shd w:val="clear" w:color="auto" w:fill="auto"/>
            <w:noWrap/>
            <w:vAlign w:val="center"/>
          </w:tcPr>
          <w:p w14:paraId="1F6C8CC0" w14:textId="77777777" w:rsidR="003B1A0E" w:rsidRPr="00503714" w:rsidRDefault="003B1A0E" w:rsidP="008245DE">
            <w:pPr>
              <w:jc w:val="center"/>
              <w:rPr>
                <w:color w:val="000000"/>
                <w:sz w:val="18"/>
                <w:szCs w:val="20"/>
              </w:rPr>
            </w:pPr>
            <w:r w:rsidRPr="00503714">
              <w:rPr>
                <w:color w:val="000000"/>
                <w:sz w:val="18"/>
                <w:szCs w:val="20"/>
              </w:rPr>
              <w:t>INASA (2012)</w:t>
            </w:r>
          </w:p>
        </w:tc>
      </w:tr>
      <w:tr w:rsidR="00FF5A63" w:rsidRPr="0091769A" w14:paraId="0075CF22" w14:textId="77777777" w:rsidTr="000A3A43">
        <w:trPr>
          <w:trHeight w:val="543"/>
        </w:trPr>
        <w:tc>
          <w:tcPr>
            <w:tcW w:w="1800" w:type="dxa"/>
            <w:tcBorders>
              <w:bottom w:val="single" w:sz="4" w:space="0" w:color="auto"/>
            </w:tcBorders>
            <w:noWrap/>
            <w:vAlign w:val="center"/>
          </w:tcPr>
          <w:p w14:paraId="6753057A" w14:textId="77777777" w:rsidR="003B1A0E" w:rsidRPr="00015C39" w:rsidRDefault="003B1A0E" w:rsidP="008245DE">
            <w:pPr>
              <w:rPr>
                <w:color w:val="000000"/>
                <w:sz w:val="18"/>
                <w:szCs w:val="20"/>
              </w:rPr>
            </w:pPr>
            <w:r w:rsidRPr="00015C39">
              <w:rPr>
                <w:color w:val="000000"/>
                <w:sz w:val="18"/>
                <w:szCs w:val="20"/>
              </w:rPr>
              <w:t>Tamanho médio do agregado familiar</w:t>
            </w:r>
          </w:p>
        </w:tc>
        <w:tc>
          <w:tcPr>
            <w:tcW w:w="990" w:type="dxa"/>
            <w:tcBorders>
              <w:bottom w:val="single" w:sz="4" w:space="0" w:color="auto"/>
            </w:tcBorders>
            <w:noWrap/>
            <w:vAlign w:val="center"/>
          </w:tcPr>
          <w:p w14:paraId="770613D3" w14:textId="77777777" w:rsidR="003B1A0E" w:rsidRPr="00015C39" w:rsidRDefault="003B1A0E" w:rsidP="008245DE">
            <w:pPr>
              <w:jc w:val="center"/>
              <w:rPr>
                <w:sz w:val="18"/>
                <w:szCs w:val="20"/>
              </w:rPr>
            </w:pPr>
            <w:r w:rsidRPr="00015C39">
              <w:rPr>
                <w:sz w:val="18"/>
                <w:szCs w:val="20"/>
              </w:rPr>
              <w:t>7.7</w:t>
            </w:r>
          </w:p>
        </w:tc>
        <w:tc>
          <w:tcPr>
            <w:tcW w:w="990" w:type="dxa"/>
            <w:tcBorders>
              <w:bottom w:val="single" w:sz="4" w:space="0" w:color="auto"/>
            </w:tcBorders>
            <w:vAlign w:val="center"/>
          </w:tcPr>
          <w:p w14:paraId="3F33852E" w14:textId="77777777" w:rsidR="003B1A0E" w:rsidRPr="00015C39" w:rsidRDefault="003B1A0E" w:rsidP="008245DE">
            <w:pPr>
              <w:jc w:val="center"/>
              <w:rPr>
                <w:sz w:val="18"/>
                <w:szCs w:val="20"/>
              </w:rPr>
            </w:pPr>
            <w:r w:rsidRPr="00015C39">
              <w:rPr>
                <w:sz w:val="18"/>
                <w:szCs w:val="20"/>
              </w:rPr>
              <w:t>7.7</w:t>
            </w:r>
          </w:p>
        </w:tc>
        <w:tc>
          <w:tcPr>
            <w:tcW w:w="990" w:type="dxa"/>
            <w:tcBorders>
              <w:bottom w:val="single" w:sz="4" w:space="0" w:color="auto"/>
            </w:tcBorders>
            <w:vAlign w:val="center"/>
          </w:tcPr>
          <w:p w14:paraId="3689158C" w14:textId="77777777" w:rsidR="003B1A0E" w:rsidRPr="00015C39" w:rsidRDefault="003B1A0E" w:rsidP="008245DE">
            <w:pPr>
              <w:jc w:val="center"/>
              <w:rPr>
                <w:sz w:val="18"/>
                <w:szCs w:val="20"/>
              </w:rPr>
            </w:pPr>
            <w:r w:rsidRPr="00015C39">
              <w:rPr>
                <w:sz w:val="18"/>
                <w:szCs w:val="20"/>
              </w:rPr>
              <w:t>7.</w:t>
            </w:r>
            <w:r w:rsidR="003A7BC3" w:rsidRPr="00015C39">
              <w:rPr>
                <w:sz w:val="18"/>
                <w:szCs w:val="20"/>
              </w:rPr>
              <w:t>3</w:t>
            </w:r>
          </w:p>
        </w:tc>
        <w:tc>
          <w:tcPr>
            <w:tcW w:w="990" w:type="dxa"/>
            <w:tcBorders>
              <w:bottom w:val="single" w:sz="4" w:space="0" w:color="auto"/>
            </w:tcBorders>
            <w:vAlign w:val="center"/>
          </w:tcPr>
          <w:p w14:paraId="440C5B8C" w14:textId="77777777" w:rsidR="003B1A0E" w:rsidRPr="00015C39" w:rsidRDefault="003B1A0E" w:rsidP="008245DE">
            <w:pPr>
              <w:jc w:val="center"/>
              <w:rPr>
                <w:sz w:val="18"/>
                <w:szCs w:val="20"/>
              </w:rPr>
            </w:pPr>
            <w:r w:rsidRPr="00015C39">
              <w:rPr>
                <w:sz w:val="18"/>
                <w:szCs w:val="20"/>
              </w:rPr>
              <w:t>7.</w:t>
            </w:r>
            <w:r w:rsidR="003A7BC3" w:rsidRPr="00015C39">
              <w:rPr>
                <w:sz w:val="18"/>
                <w:szCs w:val="20"/>
              </w:rPr>
              <w:t>3</w:t>
            </w:r>
          </w:p>
        </w:tc>
        <w:tc>
          <w:tcPr>
            <w:tcW w:w="990" w:type="dxa"/>
            <w:tcBorders>
              <w:bottom w:val="single" w:sz="4" w:space="0" w:color="auto"/>
            </w:tcBorders>
            <w:vAlign w:val="center"/>
          </w:tcPr>
          <w:p w14:paraId="2920F2D6" w14:textId="77777777" w:rsidR="003B1A0E" w:rsidRPr="00015C39" w:rsidRDefault="003B1A0E" w:rsidP="008245DE">
            <w:pPr>
              <w:jc w:val="center"/>
              <w:rPr>
                <w:sz w:val="18"/>
                <w:szCs w:val="20"/>
              </w:rPr>
            </w:pPr>
            <w:r w:rsidRPr="00015C39">
              <w:rPr>
                <w:sz w:val="18"/>
                <w:szCs w:val="20"/>
              </w:rPr>
              <w:t>7.</w:t>
            </w:r>
            <w:r w:rsidR="003A7BC3" w:rsidRPr="00015C39">
              <w:rPr>
                <w:sz w:val="18"/>
                <w:szCs w:val="20"/>
              </w:rPr>
              <w:t>3</w:t>
            </w:r>
          </w:p>
        </w:tc>
        <w:tc>
          <w:tcPr>
            <w:tcW w:w="944" w:type="dxa"/>
            <w:tcBorders>
              <w:bottom w:val="single" w:sz="4" w:space="0" w:color="auto"/>
            </w:tcBorders>
            <w:vAlign w:val="center"/>
          </w:tcPr>
          <w:p w14:paraId="7010C193" w14:textId="77777777" w:rsidR="003B1A0E" w:rsidRPr="00015C39" w:rsidRDefault="003B1A0E" w:rsidP="008245DE">
            <w:pPr>
              <w:jc w:val="center"/>
              <w:rPr>
                <w:sz w:val="18"/>
                <w:szCs w:val="20"/>
              </w:rPr>
            </w:pPr>
            <w:r w:rsidRPr="00015C39">
              <w:rPr>
                <w:sz w:val="18"/>
                <w:szCs w:val="20"/>
              </w:rPr>
              <w:t>7.</w:t>
            </w:r>
            <w:r w:rsidR="003A7BC3" w:rsidRPr="00015C39">
              <w:rPr>
                <w:sz w:val="18"/>
                <w:szCs w:val="20"/>
              </w:rPr>
              <w:t>3</w:t>
            </w:r>
          </w:p>
        </w:tc>
        <w:tc>
          <w:tcPr>
            <w:tcW w:w="1620" w:type="dxa"/>
            <w:tcBorders>
              <w:bottom w:val="single" w:sz="4" w:space="0" w:color="auto"/>
            </w:tcBorders>
            <w:noWrap/>
            <w:vAlign w:val="center"/>
          </w:tcPr>
          <w:p w14:paraId="4DDF0955" w14:textId="77777777" w:rsidR="003B1A0E" w:rsidRPr="00015C39" w:rsidRDefault="003B1A0E" w:rsidP="008245DE">
            <w:pPr>
              <w:jc w:val="center"/>
              <w:rPr>
                <w:color w:val="000000"/>
                <w:sz w:val="18"/>
                <w:szCs w:val="20"/>
              </w:rPr>
            </w:pPr>
            <w:r w:rsidRPr="00015C39">
              <w:rPr>
                <w:color w:val="000000"/>
                <w:sz w:val="18"/>
                <w:szCs w:val="20"/>
              </w:rPr>
              <w:t>MICS 201</w:t>
            </w:r>
            <w:r w:rsidR="00D9090B" w:rsidRPr="00015C39">
              <w:rPr>
                <w:color w:val="000000"/>
                <w:sz w:val="18"/>
                <w:szCs w:val="20"/>
              </w:rPr>
              <w:t>4</w:t>
            </w:r>
          </w:p>
        </w:tc>
      </w:tr>
      <w:tr w:rsidR="00FF5A63" w:rsidRPr="0091769A" w14:paraId="24D534C9" w14:textId="77777777" w:rsidTr="000A3A43">
        <w:trPr>
          <w:trHeight w:val="543"/>
        </w:trPr>
        <w:tc>
          <w:tcPr>
            <w:tcW w:w="1800" w:type="dxa"/>
            <w:tcBorders>
              <w:top w:val="single" w:sz="4" w:space="0" w:color="auto"/>
              <w:left w:val="single" w:sz="4" w:space="0" w:color="auto"/>
              <w:bottom w:val="single" w:sz="4" w:space="0" w:color="auto"/>
              <w:right w:val="single" w:sz="4" w:space="0" w:color="auto"/>
            </w:tcBorders>
            <w:noWrap/>
          </w:tcPr>
          <w:p w14:paraId="4298093E" w14:textId="77777777" w:rsidR="003B1A0E" w:rsidRPr="00503714" w:rsidRDefault="003B1A0E" w:rsidP="008245DE">
            <w:pPr>
              <w:rPr>
                <w:color w:val="000000"/>
                <w:sz w:val="18"/>
                <w:szCs w:val="20"/>
              </w:rPr>
            </w:pPr>
            <w:r w:rsidRPr="00503714">
              <w:rPr>
                <w:color w:val="000000"/>
                <w:sz w:val="18"/>
                <w:szCs w:val="20"/>
              </w:rPr>
              <w:t>Número total de agregados</w:t>
            </w:r>
          </w:p>
        </w:tc>
        <w:tc>
          <w:tcPr>
            <w:tcW w:w="990" w:type="dxa"/>
            <w:tcBorders>
              <w:top w:val="single" w:sz="4" w:space="0" w:color="auto"/>
              <w:left w:val="single" w:sz="4" w:space="0" w:color="auto"/>
              <w:bottom w:val="single" w:sz="4" w:space="0" w:color="auto"/>
              <w:right w:val="single" w:sz="4" w:space="0" w:color="auto"/>
            </w:tcBorders>
            <w:noWrap/>
          </w:tcPr>
          <w:p w14:paraId="5DA76AB6" w14:textId="77777777" w:rsidR="00FD7E74" w:rsidRPr="00503714" w:rsidRDefault="00FD7E74" w:rsidP="008245DE">
            <w:pPr>
              <w:jc w:val="center"/>
              <w:rPr>
                <w:color w:val="000000"/>
                <w:sz w:val="18"/>
                <w:szCs w:val="20"/>
              </w:rPr>
            </w:pPr>
          </w:p>
          <w:p w14:paraId="7AB5AF97" w14:textId="77777777" w:rsidR="00FD7E74" w:rsidRPr="00503714" w:rsidRDefault="00FD7E74" w:rsidP="008245DE">
            <w:pPr>
              <w:jc w:val="center"/>
              <w:rPr>
                <w:color w:val="000000"/>
                <w:sz w:val="18"/>
                <w:szCs w:val="20"/>
              </w:rPr>
            </w:pPr>
          </w:p>
          <w:p w14:paraId="271E2E24" w14:textId="77777777" w:rsidR="003B1A0E" w:rsidRPr="00503714" w:rsidRDefault="003B1A0E" w:rsidP="008245DE">
            <w:pPr>
              <w:jc w:val="center"/>
              <w:rPr>
                <w:color w:val="000000"/>
                <w:sz w:val="18"/>
                <w:szCs w:val="20"/>
              </w:rPr>
            </w:pPr>
            <w:r w:rsidRPr="00503714">
              <w:rPr>
                <w:color w:val="000000"/>
                <w:sz w:val="18"/>
                <w:szCs w:val="20"/>
              </w:rPr>
              <w:t>213</w:t>
            </w:r>
            <w:r w:rsidR="00106DEA">
              <w:rPr>
                <w:color w:val="000000"/>
                <w:sz w:val="18"/>
                <w:szCs w:val="20"/>
              </w:rPr>
              <w:t>.</w:t>
            </w:r>
            <w:r w:rsidRPr="00503714">
              <w:rPr>
                <w:color w:val="000000"/>
                <w:sz w:val="18"/>
                <w:szCs w:val="20"/>
              </w:rPr>
              <w:t>680</w:t>
            </w:r>
          </w:p>
        </w:tc>
        <w:tc>
          <w:tcPr>
            <w:tcW w:w="990" w:type="dxa"/>
            <w:tcBorders>
              <w:top w:val="single" w:sz="4" w:space="0" w:color="auto"/>
              <w:left w:val="single" w:sz="4" w:space="0" w:color="auto"/>
              <w:bottom w:val="single" w:sz="4" w:space="0" w:color="auto"/>
              <w:right w:val="single" w:sz="4" w:space="0" w:color="auto"/>
            </w:tcBorders>
          </w:tcPr>
          <w:p w14:paraId="4BDCDF56" w14:textId="77777777" w:rsidR="00FD7E74" w:rsidRPr="00503714" w:rsidRDefault="00FD7E74" w:rsidP="008245DE">
            <w:pPr>
              <w:jc w:val="center"/>
              <w:rPr>
                <w:color w:val="000000"/>
                <w:sz w:val="18"/>
                <w:szCs w:val="20"/>
              </w:rPr>
            </w:pPr>
          </w:p>
          <w:p w14:paraId="7370D249" w14:textId="77777777" w:rsidR="00FD7E74" w:rsidRPr="00503714" w:rsidRDefault="00FD7E74" w:rsidP="008245DE">
            <w:pPr>
              <w:jc w:val="center"/>
              <w:rPr>
                <w:color w:val="000000"/>
                <w:sz w:val="18"/>
                <w:szCs w:val="20"/>
              </w:rPr>
            </w:pPr>
          </w:p>
          <w:p w14:paraId="4A4037E0" w14:textId="77777777" w:rsidR="003B1A0E" w:rsidRPr="00503714" w:rsidRDefault="003B1A0E" w:rsidP="008245DE">
            <w:pPr>
              <w:jc w:val="center"/>
              <w:rPr>
                <w:color w:val="000000"/>
                <w:sz w:val="18"/>
                <w:szCs w:val="20"/>
              </w:rPr>
            </w:pPr>
            <w:r w:rsidRPr="00503714">
              <w:rPr>
                <w:color w:val="000000"/>
                <w:sz w:val="18"/>
                <w:szCs w:val="20"/>
              </w:rPr>
              <w:t>218</w:t>
            </w:r>
            <w:r w:rsidR="00106DEA">
              <w:rPr>
                <w:color w:val="000000"/>
                <w:sz w:val="18"/>
                <w:szCs w:val="20"/>
              </w:rPr>
              <w:t>.</w:t>
            </w:r>
            <w:r w:rsidRPr="00503714">
              <w:rPr>
                <w:color w:val="000000"/>
                <w:sz w:val="18"/>
                <w:szCs w:val="20"/>
              </w:rPr>
              <w:t>060</w:t>
            </w:r>
          </w:p>
        </w:tc>
        <w:tc>
          <w:tcPr>
            <w:tcW w:w="990" w:type="dxa"/>
            <w:tcBorders>
              <w:top w:val="single" w:sz="4" w:space="0" w:color="auto"/>
              <w:left w:val="single" w:sz="4" w:space="0" w:color="auto"/>
              <w:bottom w:val="single" w:sz="4" w:space="0" w:color="auto"/>
              <w:right w:val="single" w:sz="4" w:space="0" w:color="auto"/>
            </w:tcBorders>
          </w:tcPr>
          <w:p w14:paraId="1CAC61DF" w14:textId="77777777" w:rsidR="00157EFD" w:rsidRPr="00503714" w:rsidRDefault="00157EFD" w:rsidP="00303BBA">
            <w:pPr>
              <w:jc w:val="center"/>
              <w:rPr>
                <w:color w:val="000000"/>
                <w:sz w:val="18"/>
                <w:szCs w:val="20"/>
              </w:rPr>
            </w:pPr>
          </w:p>
          <w:p w14:paraId="1C336528" w14:textId="77777777" w:rsidR="00157EFD" w:rsidRPr="00503714" w:rsidRDefault="00157EFD" w:rsidP="00303BBA">
            <w:pPr>
              <w:jc w:val="center"/>
              <w:rPr>
                <w:color w:val="000000"/>
                <w:sz w:val="18"/>
                <w:szCs w:val="20"/>
              </w:rPr>
            </w:pPr>
          </w:p>
          <w:p w14:paraId="7ABC6B65" w14:textId="77777777" w:rsidR="003B1A0E" w:rsidRPr="00503714" w:rsidRDefault="00303BBA" w:rsidP="003A7BC3">
            <w:pPr>
              <w:jc w:val="center"/>
              <w:rPr>
                <w:color w:val="000000"/>
                <w:sz w:val="18"/>
                <w:szCs w:val="20"/>
              </w:rPr>
            </w:pPr>
            <w:r w:rsidRPr="00503714">
              <w:rPr>
                <w:color w:val="000000"/>
                <w:sz w:val="18"/>
                <w:szCs w:val="20"/>
              </w:rPr>
              <w:t>234</w:t>
            </w:r>
            <w:r w:rsidR="00106DEA">
              <w:rPr>
                <w:color w:val="000000"/>
                <w:sz w:val="18"/>
                <w:szCs w:val="20"/>
              </w:rPr>
              <w:t>.</w:t>
            </w:r>
            <w:r w:rsidRPr="00503714">
              <w:rPr>
                <w:color w:val="000000"/>
                <w:sz w:val="18"/>
                <w:szCs w:val="20"/>
              </w:rPr>
              <w:t>724</w:t>
            </w:r>
          </w:p>
        </w:tc>
        <w:tc>
          <w:tcPr>
            <w:tcW w:w="990" w:type="dxa"/>
            <w:tcBorders>
              <w:top w:val="single" w:sz="4" w:space="0" w:color="auto"/>
              <w:left w:val="single" w:sz="4" w:space="0" w:color="auto"/>
              <w:bottom w:val="single" w:sz="4" w:space="0" w:color="auto"/>
              <w:right w:val="single" w:sz="4" w:space="0" w:color="auto"/>
            </w:tcBorders>
          </w:tcPr>
          <w:p w14:paraId="297106EA" w14:textId="77777777" w:rsidR="00157EFD" w:rsidRPr="00503714" w:rsidRDefault="00157EFD" w:rsidP="00303BBA">
            <w:pPr>
              <w:jc w:val="center"/>
              <w:rPr>
                <w:color w:val="000000"/>
                <w:sz w:val="18"/>
                <w:szCs w:val="20"/>
              </w:rPr>
            </w:pPr>
          </w:p>
          <w:p w14:paraId="70231758" w14:textId="77777777" w:rsidR="00157EFD" w:rsidRPr="00503714" w:rsidRDefault="00157EFD" w:rsidP="00303BBA">
            <w:pPr>
              <w:jc w:val="center"/>
              <w:rPr>
                <w:color w:val="000000"/>
                <w:sz w:val="18"/>
                <w:szCs w:val="20"/>
              </w:rPr>
            </w:pPr>
          </w:p>
          <w:p w14:paraId="0D439118" w14:textId="77777777" w:rsidR="003B1A0E" w:rsidRPr="00503714" w:rsidRDefault="00303BBA" w:rsidP="003A7BC3">
            <w:pPr>
              <w:jc w:val="center"/>
              <w:rPr>
                <w:color w:val="000000"/>
                <w:sz w:val="18"/>
                <w:szCs w:val="20"/>
              </w:rPr>
            </w:pPr>
            <w:r w:rsidRPr="00503714">
              <w:rPr>
                <w:color w:val="000000"/>
                <w:sz w:val="18"/>
                <w:szCs w:val="20"/>
              </w:rPr>
              <w:t>239</w:t>
            </w:r>
            <w:r w:rsidR="00106DEA">
              <w:rPr>
                <w:color w:val="000000"/>
                <w:sz w:val="18"/>
                <w:szCs w:val="20"/>
              </w:rPr>
              <w:t>.</w:t>
            </w:r>
            <w:r w:rsidRPr="00503714">
              <w:rPr>
                <w:color w:val="000000"/>
                <w:sz w:val="18"/>
                <w:szCs w:val="20"/>
              </w:rPr>
              <w:t>536</w:t>
            </w:r>
          </w:p>
        </w:tc>
        <w:tc>
          <w:tcPr>
            <w:tcW w:w="990" w:type="dxa"/>
            <w:tcBorders>
              <w:top w:val="single" w:sz="4" w:space="0" w:color="auto"/>
              <w:left w:val="single" w:sz="4" w:space="0" w:color="auto"/>
              <w:bottom w:val="single" w:sz="4" w:space="0" w:color="auto"/>
              <w:right w:val="single" w:sz="4" w:space="0" w:color="auto"/>
            </w:tcBorders>
          </w:tcPr>
          <w:p w14:paraId="7421FE96" w14:textId="77777777" w:rsidR="00157EFD" w:rsidRPr="00503714" w:rsidRDefault="00157EFD" w:rsidP="00303BBA">
            <w:pPr>
              <w:jc w:val="center"/>
              <w:rPr>
                <w:color w:val="000000"/>
                <w:sz w:val="18"/>
                <w:szCs w:val="20"/>
              </w:rPr>
            </w:pPr>
          </w:p>
          <w:p w14:paraId="5730BB86" w14:textId="77777777" w:rsidR="00157EFD" w:rsidRPr="00503714" w:rsidRDefault="00157EFD" w:rsidP="00303BBA">
            <w:pPr>
              <w:jc w:val="center"/>
              <w:rPr>
                <w:color w:val="000000"/>
                <w:sz w:val="18"/>
                <w:szCs w:val="20"/>
              </w:rPr>
            </w:pPr>
          </w:p>
          <w:p w14:paraId="0396E76A" w14:textId="77777777" w:rsidR="003B1A0E" w:rsidRPr="00503714" w:rsidRDefault="00303BBA" w:rsidP="003A7BC3">
            <w:pPr>
              <w:jc w:val="center"/>
              <w:rPr>
                <w:color w:val="000000"/>
                <w:sz w:val="18"/>
                <w:szCs w:val="20"/>
              </w:rPr>
            </w:pPr>
            <w:r w:rsidRPr="00503714">
              <w:rPr>
                <w:color w:val="000000"/>
                <w:sz w:val="18"/>
                <w:szCs w:val="20"/>
              </w:rPr>
              <w:t>244</w:t>
            </w:r>
            <w:r w:rsidR="00106DEA">
              <w:rPr>
                <w:color w:val="000000"/>
                <w:sz w:val="18"/>
                <w:szCs w:val="20"/>
              </w:rPr>
              <w:t>.</w:t>
            </w:r>
            <w:r w:rsidRPr="00503714">
              <w:rPr>
                <w:color w:val="000000"/>
                <w:sz w:val="18"/>
                <w:szCs w:val="20"/>
              </w:rPr>
              <w:t>446</w:t>
            </w:r>
          </w:p>
        </w:tc>
        <w:tc>
          <w:tcPr>
            <w:tcW w:w="944" w:type="dxa"/>
            <w:tcBorders>
              <w:top w:val="single" w:sz="4" w:space="0" w:color="auto"/>
              <w:left w:val="single" w:sz="4" w:space="0" w:color="auto"/>
              <w:bottom w:val="single" w:sz="4" w:space="0" w:color="auto"/>
              <w:right w:val="single" w:sz="4" w:space="0" w:color="auto"/>
            </w:tcBorders>
          </w:tcPr>
          <w:p w14:paraId="4F3877EB" w14:textId="77777777" w:rsidR="00157EFD" w:rsidRPr="00503714" w:rsidRDefault="00157EFD" w:rsidP="00303BBA">
            <w:pPr>
              <w:jc w:val="center"/>
              <w:rPr>
                <w:color w:val="000000"/>
                <w:sz w:val="18"/>
                <w:szCs w:val="20"/>
              </w:rPr>
            </w:pPr>
          </w:p>
          <w:p w14:paraId="445D44DE" w14:textId="77777777" w:rsidR="00157EFD" w:rsidRPr="00503714" w:rsidRDefault="00157EFD" w:rsidP="00303BBA">
            <w:pPr>
              <w:jc w:val="center"/>
              <w:rPr>
                <w:color w:val="000000"/>
                <w:sz w:val="18"/>
                <w:szCs w:val="20"/>
              </w:rPr>
            </w:pPr>
          </w:p>
          <w:p w14:paraId="4927D1F6" w14:textId="77777777" w:rsidR="003B1A0E" w:rsidRPr="00503714" w:rsidRDefault="00303BBA" w:rsidP="004A2E87">
            <w:pPr>
              <w:jc w:val="center"/>
              <w:rPr>
                <w:color w:val="000000"/>
                <w:sz w:val="18"/>
                <w:szCs w:val="20"/>
              </w:rPr>
            </w:pPr>
            <w:r w:rsidRPr="00503714">
              <w:rPr>
                <w:color w:val="000000"/>
                <w:sz w:val="18"/>
                <w:szCs w:val="20"/>
              </w:rPr>
              <w:t>249</w:t>
            </w:r>
            <w:r w:rsidR="00106DEA">
              <w:rPr>
                <w:color w:val="000000"/>
                <w:sz w:val="18"/>
                <w:szCs w:val="20"/>
              </w:rPr>
              <w:t>.</w:t>
            </w:r>
            <w:r w:rsidRPr="00503714">
              <w:rPr>
                <w:color w:val="000000"/>
                <w:sz w:val="18"/>
                <w:szCs w:val="20"/>
              </w:rPr>
              <w:t>457</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14:paraId="17AEB7FD" w14:textId="77777777" w:rsidR="003B1A0E" w:rsidRPr="00503714" w:rsidRDefault="003A7BC3" w:rsidP="008245DE">
            <w:pPr>
              <w:jc w:val="center"/>
              <w:rPr>
                <w:color w:val="000000"/>
                <w:sz w:val="18"/>
                <w:szCs w:val="20"/>
              </w:rPr>
            </w:pPr>
            <w:r w:rsidRPr="00503714">
              <w:rPr>
                <w:color w:val="000000"/>
                <w:sz w:val="18"/>
                <w:szCs w:val="20"/>
              </w:rPr>
              <w:t>INASA (</w:t>
            </w:r>
            <w:r w:rsidR="003B1A0E" w:rsidRPr="00503714">
              <w:rPr>
                <w:color w:val="000000"/>
                <w:sz w:val="18"/>
                <w:szCs w:val="20"/>
              </w:rPr>
              <w:t>Através 7.7</w:t>
            </w:r>
            <w:r w:rsidRPr="00503714">
              <w:rPr>
                <w:color w:val="000000"/>
                <w:sz w:val="18"/>
                <w:szCs w:val="20"/>
              </w:rPr>
              <w:t xml:space="preserve"> 2012 e 2013 e de 7</w:t>
            </w:r>
            <w:r w:rsidR="00303BBA" w:rsidRPr="00503714">
              <w:rPr>
                <w:color w:val="000000"/>
                <w:sz w:val="18"/>
                <w:szCs w:val="20"/>
              </w:rPr>
              <w:t>.</w:t>
            </w:r>
            <w:r w:rsidRPr="00503714">
              <w:rPr>
                <w:color w:val="000000"/>
                <w:sz w:val="18"/>
                <w:szCs w:val="20"/>
              </w:rPr>
              <w:t xml:space="preserve">3 de 2014 a 2017 </w:t>
            </w:r>
            <w:r w:rsidR="003B1A0E" w:rsidRPr="00503714">
              <w:rPr>
                <w:color w:val="000000"/>
                <w:sz w:val="18"/>
                <w:szCs w:val="20"/>
              </w:rPr>
              <w:t>p/agregado</w:t>
            </w:r>
            <w:r w:rsidRPr="00503714">
              <w:rPr>
                <w:color w:val="000000"/>
                <w:sz w:val="18"/>
                <w:szCs w:val="20"/>
              </w:rPr>
              <w:t>)</w:t>
            </w:r>
          </w:p>
        </w:tc>
      </w:tr>
      <w:tr w:rsidR="00FF5A63" w:rsidRPr="0091769A" w14:paraId="0211CA14" w14:textId="77777777" w:rsidTr="000A3A43">
        <w:trPr>
          <w:trHeight w:val="525"/>
        </w:trPr>
        <w:tc>
          <w:tcPr>
            <w:tcW w:w="1800" w:type="dxa"/>
            <w:tcBorders>
              <w:top w:val="single" w:sz="4" w:space="0" w:color="auto"/>
            </w:tcBorders>
            <w:noWrap/>
            <w:vAlign w:val="center"/>
          </w:tcPr>
          <w:p w14:paraId="2256CEA0" w14:textId="77777777" w:rsidR="003B1A0E" w:rsidRPr="00015C39" w:rsidRDefault="003B1A0E" w:rsidP="008245DE">
            <w:pPr>
              <w:rPr>
                <w:color w:val="000000"/>
                <w:sz w:val="18"/>
                <w:szCs w:val="20"/>
              </w:rPr>
            </w:pPr>
            <w:r w:rsidRPr="00015C39">
              <w:rPr>
                <w:color w:val="000000"/>
                <w:sz w:val="18"/>
                <w:szCs w:val="20"/>
              </w:rPr>
              <w:t xml:space="preserve">Número de grávidas (4.5%) </w:t>
            </w:r>
          </w:p>
        </w:tc>
        <w:tc>
          <w:tcPr>
            <w:tcW w:w="990" w:type="dxa"/>
            <w:tcBorders>
              <w:top w:val="single" w:sz="4" w:space="0" w:color="auto"/>
            </w:tcBorders>
            <w:noWrap/>
            <w:vAlign w:val="center"/>
          </w:tcPr>
          <w:p w14:paraId="77418E2A" w14:textId="77777777" w:rsidR="003B1A0E" w:rsidRPr="00015C39" w:rsidRDefault="003B1A0E" w:rsidP="008245DE">
            <w:pPr>
              <w:jc w:val="center"/>
              <w:rPr>
                <w:sz w:val="18"/>
                <w:szCs w:val="20"/>
              </w:rPr>
            </w:pPr>
            <w:r w:rsidRPr="00015C39">
              <w:rPr>
                <w:sz w:val="18"/>
                <w:szCs w:val="20"/>
              </w:rPr>
              <w:t>74</w:t>
            </w:r>
            <w:r w:rsidR="00106DEA">
              <w:rPr>
                <w:sz w:val="18"/>
                <w:szCs w:val="20"/>
              </w:rPr>
              <w:t>.</w:t>
            </w:r>
            <w:r w:rsidRPr="00015C39">
              <w:rPr>
                <w:sz w:val="18"/>
                <w:szCs w:val="20"/>
              </w:rPr>
              <w:t>040</w:t>
            </w:r>
          </w:p>
        </w:tc>
        <w:tc>
          <w:tcPr>
            <w:tcW w:w="990" w:type="dxa"/>
            <w:tcBorders>
              <w:top w:val="single" w:sz="4" w:space="0" w:color="auto"/>
            </w:tcBorders>
            <w:vAlign w:val="center"/>
          </w:tcPr>
          <w:p w14:paraId="28F7CA62" w14:textId="77777777" w:rsidR="003B1A0E" w:rsidRPr="00015C39" w:rsidRDefault="003B1A0E" w:rsidP="008245DE">
            <w:pPr>
              <w:jc w:val="center"/>
              <w:rPr>
                <w:sz w:val="18"/>
                <w:szCs w:val="20"/>
              </w:rPr>
            </w:pPr>
            <w:r w:rsidRPr="00015C39">
              <w:rPr>
                <w:sz w:val="18"/>
                <w:szCs w:val="20"/>
              </w:rPr>
              <w:t>75</w:t>
            </w:r>
            <w:r w:rsidR="00106DEA">
              <w:rPr>
                <w:sz w:val="18"/>
                <w:szCs w:val="20"/>
              </w:rPr>
              <w:t>.</w:t>
            </w:r>
            <w:r w:rsidRPr="00015C39">
              <w:rPr>
                <w:sz w:val="18"/>
                <w:szCs w:val="20"/>
              </w:rPr>
              <w:t>558</w:t>
            </w:r>
          </w:p>
        </w:tc>
        <w:tc>
          <w:tcPr>
            <w:tcW w:w="990" w:type="dxa"/>
            <w:tcBorders>
              <w:top w:val="single" w:sz="4" w:space="0" w:color="auto"/>
            </w:tcBorders>
            <w:vAlign w:val="center"/>
          </w:tcPr>
          <w:p w14:paraId="451BE572" w14:textId="77777777" w:rsidR="003B1A0E" w:rsidRPr="00015C39" w:rsidRDefault="003B1A0E" w:rsidP="008245DE">
            <w:pPr>
              <w:jc w:val="center"/>
              <w:rPr>
                <w:sz w:val="18"/>
                <w:szCs w:val="20"/>
              </w:rPr>
            </w:pPr>
            <w:r w:rsidRPr="00015C39">
              <w:rPr>
                <w:sz w:val="18"/>
                <w:szCs w:val="20"/>
              </w:rPr>
              <w:t>77</w:t>
            </w:r>
            <w:r w:rsidR="00106DEA">
              <w:rPr>
                <w:sz w:val="18"/>
                <w:szCs w:val="20"/>
              </w:rPr>
              <w:t>.</w:t>
            </w:r>
            <w:r w:rsidRPr="00015C39">
              <w:rPr>
                <w:sz w:val="18"/>
                <w:szCs w:val="20"/>
              </w:rPr>
              <w:t>107</w:t>
            </w:r>
          </w:p>
        </w:tc>
        <w:tc>
          <w:tcPr>
            <w:tcW w:w="990" w:type="dxa"/>
            <w:tcBorders>
              <w:top w:val="single" w:sz="4" w:space="0" w:color="auto"/>
            </w:tcBorders>
            <w:vAlign w:val="center"/>
          </w:tcPr>
          <w:p w14:paraId="5A3E2A11" w14:textId="77777777" w:rsidR="003B1A0E" w:rsidRPr="00015C39" w:rsidRDefault="003B1A0E" w:rsidP="008245DE">
            <w:pPr>
              <w:jc w:val="center"/>
              <w:rPr>
                <w:sz w:val="18"/>
                <w:szCs w:val="20"/>
              </w:rPr>
            </w:pPr>
            <w:r w:rsidRPr="00015C39">
              <w:rPr>
                <w:sz w:val="18"/>
                <w:szCs w:val="20"/>
              </w:rPr>
              <w:t>78</w:t>
            </w:r>
            <w:r w:rsidR="00106DEA">
              <w:rPr>
                <w:sz w:val="18"/>
                <w:szCs w:val="20"/>
              </w:rPr>
              <w:t>.</w:t>
            </w:r>
            <w:r w:rsidRPr="00015C39">
              <w:rPr>
                <w:sz w:val="18"/>
                <w:szCs w:val="20"/>
              </w:rPr>
              <w:t>688</w:t>
            </w:r>
          </w:p>
        </w:tc>
        <w:tc>
          <w:tcPr>
            <w:tcW w:w="990" w:type="dxa"/>
            <w:tcBorders>
              <w:top w:val="single" w:sz="4" w:space="0" w:color="auto"/>
            </w:tcBorders>
            <w:vAlign w:val="center"/>
          </w:tcPr>
          <w:p w14:paraId="1DE0BE59" w14:textId="77777777" w:rsidR="003B1A0E" w:rsidRPr="00015C39" w:rsidRDefault="003B1A0E" w:rsidP="008245DE">
            <w:pPr>
              <w:jc w:val="center"/>
              <w:rPr>
                <w:sz w:val="18"/>
                <w:szCs w:val="20"/>
              </w:rPr>
            </w:pPr>
            <w:r w:rsidRPr="00015C39">
              <w:rPr>
                <w:sz w:val="18"/>
                <w:szCs w:val="20"/>
              </w:rPr>
              <w:t>80</w:t>
            </w:r>
            <w:r w:rsidR="00106DEA">
              <w:rPr>
                <w:sz w:val="18"/>
                <w:szCs w:val="20"/>
              </w:rPr>
              <w:t>.</w:t>
            </w:r>
            <w:r w:rsidRPr="00015C39">
              <w:rPr>
                <w:sz w:val="18"/>
                <w:szCs w:val="20"/>
              </w:rPr>
              <w:t>301</w:t>
            </w:r>
          </w:p>
        </w:tc>
        <w:tc>
          <w:tcPr>
            <w:tcW w:w="944" w:type="dxa"/>
            <w:tcBorders>
              <w:top w:val="single" w:sz="4" w:space="0" w:color="auto"/>
            </w:tcBorders>
            <w:vAlign w:val="center"/>
          </w:tcPr>
          <w:p w14:paraId="51F30C96" w14:textId="77777777" w:rsidR="003B1A0E" w:rsidRPr="00015C39" w:rsidRDefault="003B1A0E" w:rsidP="008245DE">
            <w:pPr>
              <w:jc w:val="center"/>
              <w:rPr>
                <w:sz w:val="18"/>
                <w:szCs w:val="20"/>
              </w:rPr>
            </w:pPr>
            <w:r w:rsidRPr="00015C39">
              <w:rPr>
                <w:sz w:val="18"/>
                <w:szCs w:val="20"/>
              </w:rPr>
              <w:t>81</w:t>
            </w:r>
            <w:r w:rsidR="00106DEA">
              <w:rPr>
                <w:sz w:val="18"/>
                <w:szCs w:val="20"/>
              </w:rPr>
              <w:t>.</w:t>
            </w:r>
            <w:r w:rsidRPr="00015C39">
              <w:rPr>
                <w:sz w:val="18"/>
                <w:szCs w:val="20"/>
              </w:rPr>
              <w:t>947</w:t>
            </w:r>
          </w:p>
        </w:tc>
        <w:tc>
          <w:tcPr>
            <w:tcW w:w="1620" w:type="dxa"/>
            <w:tcBorders>
              <w:top w:val="single" w:sz="4" w:space="0" w:color="auto"/>
            </w:tcBorders>
            <w:shd w:val="clear" w:color="auto" w:fill="auto"/>
            <w:noWrap/>
            <w:vAlign w:val="center"/>
          </w:tcPr>
          <w:p w14:paraId="7436AF6E" w14:textId="77777777" w:rsidR="003B1A0E" w:rsidRPr="00015C39" w:rsidRDefault="003B1A0E" w:rsidP="008245DE">
            <w:pPr>
              <w:jc w:val="center"/>
              <w:rPr>
                <w:color w:val="000000"/>
                <w:sz w:val="18"/>
                <w:szCs w:val="20"/>
              </w:rPr>
            </w:pPr>
            <w:r w:rsidRPr="00015C39">
              <w:rPr>
                <w:color w:val="000000"/>
                <w:sz w:val="18"/>
                <w:szCs w:val="20"/>
              </w:rPr>
              <w:t>(4.5%)</w:t>
            </w:r>
          </w:p>
          <w:p w14:paraId="70F5001A" w14:textId="77777777" w:rsidR="003B1A0E" w:rsidRPr="00015C39" w:rsidRDefault="003B1A0E" w:rsidP="008245DE">
            <w:pPr>
              <w:jc w:val="center"/>
              <w:rPr>
                <w:color w:val="000000"/>
                <w:sz w:val="18"/>
                <w:szCs w:val="20"/>
              </w:rPr>
            </w:pPr>
            <w:r w:rsidRPr="00015C39">
              <w:rPr>
                <w:color w:val="000000"/>
                <w:sz w:val="18"/>
                <w:szCs w:val="20"/>
              </w:rPr>
              <w:t>INASA (2012)</w:t>
            </w:r>
          </w:p>
        </w:tc>
      </w:tr>
      <w:tr w:rsidR="00FF5A63" w:rsidRPr="0091769A" w14:paraId="03362D28" w14:textId="77777777" w:rsidTr="00FF5A63">
        <w:trPr>
          <w:trHeight w:val="587"/>
        </w:trPr>
        <w:tc>
          <w:tcPr>
            <w:tcW w:w="1800" w:type="dxa"/>
            <w:noWrap/>
            <w:vAlign w:val="center"/>
          </w:tcPr>
          <w:p w14:paraId="7F8212A4" w14:textId="77777777" w:rsidR="003B1A0E" w:rsidRPr="00503714" w:rsidRDefault="003B1A0E" w:rsidP="008245DE">
            <w:pPr>
              <w:rPr>
                <w:color w:val="000000"/>
                <w:sz w:val="18"/>
                <w:szCs w:val="20"/>
              </w:rPr>
            </w:pPr>
            <w:r w:rsidRPr="00503714">
              <w:rPr>
                <w:color w:val="000000"/>
                <w:sz w:val="18"/>
                <w:szCs w:val="20"/>
              </w:rPr>
              <w:t>Número de crianças menores de 1 ano (3.7%)</w:t>
            </w:r>
          </w:p>
        </w:tc>
        <w:tc>
          <w:tcPr>
            <w:tcW w:w="990" w:type="dxa"/>
            <w:noWrap/>
            <w:vAlign w:val="center"/>
          </w:tcPr>
          <w:p w14:paraId="3C121252" w14:textId="77777777" w:rsidR="003B1A0E" w:rsidRPr="00503714" w:rsidRDefault="003B1A0E" w:rsidP="008245DE">
            <w:pPr>
              <w:jc w:val="center"/>
              <w:rPr>
                <w:sz w:val="18"/>
                <w:szCs w:val="20"/>
              </w:rPr>
            </w:pPr>
            <w:r w:rsidRPr="00503714">
              <w:rPr>
                <w:sz w:val="18"/>
                <w:szCs w:val="20"/>
              </w:rPr>
              <w:t>60</w:t>
            </w:r>
            <w:r w:rsidR="00106DEA">
              <w:rPr>
                <w:sz w:val="18"/>
                <w:szCs w:val="20"/>
              </w:rPr>
              <w:t>.</w:t>
            </w:r>
            <w:r w:rsidRPr="00503714">
              <w:rPr>
                <w:sz w:val="18"/>
                <w:szCs w:val="20"/>
              </w:rPr>
              <w:t>877</w:t>
            </w:r>
          </w:p>
        </w:tc>
        <w:tc>
          <w:tcPr>
            <w:tcW w:w="990" w:type="dxa"/>
            <w:vAlign w:val="center"/>
          </w:tcPr>
          <w:p w14:paraId="1C559E32" w14:textId="77777777" w:rsidR="003B1A0E" w:rsidRPr="00503714" w:rsidRDefault="003B1A0E" w:rsidP="008245DE">
            <w:pPr>
              <w:jc w:val="center"/>
              <w:rPr>
                <w:sz w:val="18"/>
                <w:szCs w:val="20"/>
              </w:rPr>
            </w:pPr>
            <w:r w:rsidRPr="00503714">
              <w:rPr>
                <w:sz w:val="18"/>
                <w:szCs w:val="20"/>
              </w:rPr>
              <w:t>62</w:t>
            </w:r>
            <w:r w:rsidR="00106DEA">
              <w:rPr>
                <w:sz w:val="18"/>
                <w:szCs w:val="20"/>
              </w:rPr>
              <w:t>.</w:t>
            </w:r>
            <w:r w:rsidRPr="00503714">
              <w:rPr>
                <w:sz w:val="18"/>
                <w:szCs w:val="20"/>
              </w:rPr>
              <w:t>125</w:t>
            </w:r>
          </w:p>
        </w:tc>
        <w:tc>
          <w:tcPr>
            <w:tcW w:w="990" w:type="dxa"/>
            <w:vAlign w:val="center"/>
          </w:tcPr>
          <w:p w14:paraId="1BA2A5CE" w14:textId="77777777" w:rsidR="003B1A0E" w:rsidRPr="00503714" w:rsidRDefault="003B1A0E" w:rsidP="008245DE">
            <w:pPr>
              <w:jc w:val="center"/>
              <w:rPr>
                <w:sz w:val="18"/>
                <w:szCs w:val="20"/>
              </w:rPr>
            </w:pPr>
            <w:r w:rsidRPr="00503714">
              <w:rPr>
                <w:sz w:val="18"/>
                <w:szCs w:val="20"/>
              </w:rPr>
              <w:t>63</w:t>
            </w:r>
            <w:r w:rsidR="00106DEA">
              <w:rPr>
                <w:sz w:val="18"/>
                <w:szCs w:val="20"/>
              </w:rPr>
              <w:t>.</w:t>
            </w:r>
            <w:r w:rsidRPr="00503714">
              <w:rPr>
                <w:sz w:val="18"/>
                <w:szCs w:val="20"/>
              </w:rPr>
              <w:t>399</w:t>
            </w:r>
          </w:p>
        </w:tc>
        <w:tc>
          <w:tcPr>
            <w:tcW w:w="990" w:type="dxa"/>
            <w:vAlign w:val="center"/>
          </w:tcPr>
          <w:p w14:paraId="49BF87CF" w14:textId="77777777" w:rsidR="003B1A0E" w:rsidRPr="00503714" w:rsidRDefault="003B1A0E" w:rsidP="008245DE">
            <w:pPr>
              <w:jc w:val="center"/>
              <w:rPr>
                <w:sz w:val="18"/>
                <w:szCs w:val="20"/>
              </w:rPr>
            </w:pPr>
            <w:r w:rsidRPr="00503714">
              <w:rPr>
                <w:sz w:val="18"/>
                <w:szCs w:val="20"/>
              </w:rPr>
              <w:t>64</w:t>
            </w:r>
            <w:r w:rsidR="00106DEA">
              <w:rPr>
                <w:sz w:val="18"/>
                <w:szCs w:val="20"/>
              </w:rPr>
              <w:t>.</w:t>
            </w:r>
            <w:r w:rsidRPr="00503714">
              <w:rPr>
                <w:sz w:val="18"/>
                <w:szCs w:val="20"/>
              </w:rPr>
              <w:t>699</w:t>
            </w:r>
          </w:p>
        </w:tc>
        <w:tc>
          <w:tcPr>
            <w:tcW w:w="990" w:type="dxa"/>
            <w:vAlign w:val="center"/>
          </w:tcPr>
          <w:p w14:paraId="53C9DDF9" w14:textId="77777777" w:rsidR="003B1A0E" w:rsidRPr="00503714" w:rsidRDefault="003B1A0E" w:rsidP="008245DE">
            <w:pPr>
              <w:jc w:val="center"/>
              <w:rPr>
                <w:sz w:val="18"/>
                <w:szCs w:val="20"/>
              </w:rPr>
            </w:pPr>
            <w:r w:rsidRPr="00503714">
              <w:rPr>
                <w:sz w:val="18"/>
                <w:szCs w:val="20"/>
              </w:rPr>
              <w:t>66</w:t>
            </w:r>
            <w:r w:rsidR="00106DEA">
              <w:rPr>
                <w:sz w:val="18"/>
                <w:szCs w:val="20"/>
              </w:rPr>
              <w:t>.</w:t>
            </w:r>
            <w:r w:rsidRPr="00503714">
              <w:rPr>
                <w:sz w:val="18"/>
                <w:szCs w:val="20"/>
              </w:rPr>
              <w:t>025</w:t>
            </w:r>
          </w:p>
        </w:tc>
        <w:tc>
          <w:tcPr>
            <w:tcW w:w="944" w:type="dxa"/>
            <w:vAlign w:val="center"/>
          </w:tcPr>
          <w:p w14:paraId="02558821" w14:textId="77777777" w:rsidR="003B1A0E" w:rsidRPr="00503714" w:rsidRDefault="003B1A0E" w:rsidP="008245DE">
            <w:pPr>
              <w:jc w:val="center"/>
              <w:rPr>
                <w:sz w:val="18"/>
                <w:szCs w:val="20"/>
              </w:rPr>
            </w:pPr>
            <w:r w:rsidRPr="00503714">
              <w:rPr>
                <w:sz w:val="18"/>
                <w:szCs w:val="20"/>
              </w:rPr>
              <w:t>67</w:t>
            </w:r>
            <w:r w:rsidR="00106DEA">
              <w:rPr>
                <w:sz w:val="18"/>
                <w:szCs w:val="20"/>
              </w:rPr>
              <w:t>.</w:t>
            </w:r>
            <w:r w:rsidRPr="00503714">
              <w:rPr>
                <w:sz w:val="18"/>
                <w:szCs w:val="20"/>
              </w:rPr>
              <w:t>378</w:t>
            </w:r>
          </w:p>
        </w:tc>
        <w:tc>
          <w:tcPr>
            <w:tcW w:w="1620" w:type="dxa"/>
            <w:noWrap/>
            <w:vAlign w:val="center"/>
          </w:tcPr>
          <w:p w14:paraId="26541855" w14:textId="77777777" w:rsidR="003B1A0E" w:rsidRPr="00503714" w:rsidRDefault="003B1A0E" w:rsidP="008245DE">
            <w:pPr>
              <w:jc w:val="center"/>
              <w:rPr>
                <w:color w:val="000000"/>
                <w:sz w:val="18"/>
                <w:szCs w:val="20"/>
              </w:rPr>
            </w:pPr>
            <w:r w:rsidRPr="00503714">
              <w:rPr>
                <w:color w:val="000000"/>
                <w:sz w:val="18"/>
                <w:szCs w:val="20"/>
              </w:rPr>
              <w:t>3,7% INASA (2012)</w:t>
            </w:r>
          </w:p>
        </w:tc>
      </w:tr>
      <w:tr w:rsidR="00FF5A63" w:rsidRPr="0091769A" w14:paraId="61329CC7" w14:textId="77777777" w:rsidTr="00FF5A63">
        <w:trPr>
          <w:trHeight w:val="587"/>
        </w:trPr>
        <w:tc>
          <w:tcPr>
            <w:tcW w:w="1800" w:type="dxa"/>
            <w:noWrap/>
            <w:vAlign w:val="center"/>
          </w:tcPr>
          <w:p w14:paraId="506F0B75" w14:textId="77777777" w:rsidR="003B1A0E" w:rsidRPr="00015C39" w:rsidRDefault="003B1A0E" w:rsidP="008245DE">
            <w:pPr>
              <w:rPr>
                <w:color w:val="000000"/>
                <w:sz w:val="18"/>
                <w:szCs w:val="20"/>
              </w:rPr>
            </w:pPr>
            <w:r w:rsidRPr="00015C39">
              <w:rPr>
                <w:color w:val="000000"/>
                <w:sz w:val="18"/>
                <w:szCs w:val="20"/>
              </w:rPr>
              <w:t>Número de crianças menores de 5 anos (17%)</w:t>
            </w:r>
          </w:p>
        </w:tc>
        <w:tc>
          <w:tcPr>
            <w:tcW w:w="990" w:type="dxa"/>
            <w:noWrap/>
            <w:vAlign w:val="center"/>
          </w:tcPr>
          <w:p w14:paraId="4F175CA0" w14:textId="77777777" w:rsidR="003B1A0E" w:rsidRPr="00015C39" w:rsidRDefault="003B1A0E" w:rsidP="008245DE">
            <w:pPr>
              <w:jc w:val="center"/>
              <w:rPr>
                <w:sz w:val="18"/>
                <w:szCs w:val="20"/>
              </w:rPr>
            </w:pPr>
            <w:r w:rsidRPr="00015C39">
              <w:rPr>
                <w:sz w:val="18"/>
                <w:szCs w:val="20"/>
              </w:rPr>
              <w:t>279</w:t>
            </w:r>
            <w:r w:rsidR="00106DEA">
              <w:rPr>
                <w:sz w:val="18"/>
                <w:szCs w:val="20"/>
              </w:rPr>
              <w:t>.</w:t>
            </w:r>
            <w:r w:rsidRPr="00015C39">
              <w:rPr>
                <w:sz w:val="18"/>
                <w:szCs w:val="20"/>
              </w:rPr>
              <w:t>707</w:t>
            </w:r>
          </w:p>
        </w:tc>
        <w:tc>
          <w:tcPr>
            <w:tcW w:w="990" w:type="dxa"/>
            <w:vAlign w:val="center"/>
          </w:tcPr>
          <w:p w14:paraId="4E493DCA" w14:textId="77777777" w:rsidR="003B1A0E" w:rsidRPr="00015C39" w:rsidRDefault="003B1A0E" w:rsidP="008245DE">
            <w:pPr>
              <w:jc w:val="center"/>
              <w:rPr>
                <w:sz w:val="18"/>
                <w:szCs w:val="20"/>
              </w:rPr>
            </w:pPr>
            <w:r w:rsidRPr="00015C39">
              <w:rPr>
                <w:sz w:val="18"/>
                <w:szCs w:val="20"/>
              </w:rPr>
              <w:t>285</w:t>
            </w:r>
            <w:r w:rsidR="00106DEA">
              <w:rPr>
                <w:sz w:val="18"/>
                <w:szCs w:val="20"/>
              </w:rPr>
              <w:t>.</w:t>
            </w:r>
            <w:r w:rsidRPr="00015C39">
              <w:rPr>
                <w:sz w:val="18"/>
                <w:szCs w:val="20"/>
              </w:rPr>
              <w:t>441</w:t>
            </w:r>
          </w:p>
        </w:tc>
        <w:tc>
          <w:tcPr>
            <w:tcW w:w="990" w:type="dxa"/>
            <w:vAlign w:val="center"/>
          </w:tcPr>
          <w:p w14:paraId="6AD45C27" w14:textId="77777777" w:rsidR="003B1A0E" w:rsidRPr="00015C39" w:rsidRDefault="003B1A0E" w:rsidP="008245DE">
            <w:pPr>
              <w:jc w:val="center"/>
              <w:rPr>
                <w:sz w:val="18"/>
                <w:szCs w:val="20"/>
              </w:rPr>
            </w:pPr>
            <w:r w:rsidRPr="00015C39">
              <w:rPr>
                <w:sz w:val="18"/>
                <w:szCs w:val="20"/>
              </w:rPr>
              <w:t>291</w:t>
            </w:r>
            <w:r w:rsidR="00106DEA">
              <w:rPr>
                <w:sz w:val="18"/>
                <w:szCs w:val="20"/>
              </w:rPr>
              <w:t>.</w:t>
            </w:r>
            <w:r w:rsidRPr="00015C39">
              <w:rPr>
                <w:sz w:val="18"/>
                <w:szCs w:val="20"/>
              </w:rPr>
              <w:t>292</w:t>
            </w:r>
          </w:p>
        </w:tc>
        <w:tc>
          <w:tcPr>
            <w:tcW w:w="990" w:type="dxa"/>
            <w:vAlign w:val="center"/>
          </w:tcPr>
          <w:p w14:paraId="6FE021FA" w14:textId="77777777" w:rsidR="003B1A0E" w:rsidRPr="00015C39" w:rsidRDefault="003B1A0E" w:rsidP="008245DE">
            <w:pPr>
              <w:jc w:val="center"/>
              <w:rPr>
                <w:sz w:val="18"/>
                <w:szCs w:val="20"/>
              </w:rPr>
            </w:pPr>
            <w:r w:rsidRPr="00015C39">
              <w:rPr>
                <w:sz w:val="18"/>
                <w:szCs w:val="20"/>
              </w:rPr>
              <w:t>297</w:t>
            </w:r>
            <w:r w:rsidR="00106DEA">
              <w:rPr>
                <w:sz w:val="18"/>
                <w:szCs w:val="20"/>
              </w:rPr>
              <w:t>.</w:t>
            </w:r>
            <w:r w:rsidRPr="00015C39">
              <w:rPr>
                <w:sz w:val="18"/>
                <w:szCs w:val="20"/>
              </w:rPr>
              <w:t>264</w:t>
            </w:r>
          </w:p>
        </w:tc>
        <w:tc>
          <w:tcPr>
            <w:tcW w:w="990" w:type="dxa"/>
            <w:vAlign w:val="center"/>
          </w:tcPr>
          <w:p w14:paraId="04845D8C" w14:textId="77777777" w:rsidR="003B1A0E" w:rsidRPr="00015C39" w:rsidRDefault="003B1A0E" w:rsidP="008245DE">
            <w:pPr>
              <w:jc w:val="center"/>
              <w:rPr>
                <w:sz w:val="18"/>
                <w:szCs w:val="20"/>
              </w:rPr>
            </w:pPr>
            <w:r w:rsidRPr="00015C39">
              <w:rPr>
                <w:sz w:val="18"/>
                <w:szCs w:val="20"/>
              </w:rPr>
              <w:t>303</w:t>
            </w:r>
            <w:r w:rsidR="00106DEA">
              <w:rPr>
                <w:sz w:val="18"/>
                <w:szCs w:val="20"/>
              </w:rPr>
              <w:t>.</w:t>
            </w:r>
            <w:r w:rsidRPr="00015C39">
              <w:rPr>
                <w:sz w:val="18"/>
                <w:szCs w:val="20"/>
              </w:rPr>
              <w:t>358</w:t>
            </w:r>
          </w:p>
        </w:tc>
        <w:tc>
          <w:tcPr>
            <w:tcW w:w="944" w:type="dxa"/>
            <w:vAlign w:val="center"/>
          </w:tcPr>
          <w:p w14:paraId="650582B9" w14:textId="77777777" w:rsidR="003B1A0E" w:rsidRPr="00015C39" w:rsidRDefault="003B1A0E" w:rsidP="008245DE">
            <w:pPr>
              <w:jc w:val="center"/>
              <w:rPr>
                <w:color w:val="000000"/>
                <w:sz w:val="18"/>
                <w:szCs w:val="20"/>
              </w:rPr>
            </w:pPr>
            <w:r w:rsidRPr="00015C39">
              <w:rPr>
                <w:sz w:val="18"/>
                <w:szCs w:val="20"/>
              </w:rPr>
              <w:t>309</w:t>
            </w:r>
            <w:r w:rsidR="00106DEA">
              <w:rPr>
                <w:sz w:val="18"/>
                <w:szCs w:val="20"/>
              </w:rPr>
              <w:t>.</w:t>
            </w:r>
            <w:r w:rsidRPr="00015C39">
              <w:rPr>
                <w:sz w:val="18"/>
                <w:szCs w:val="20"/>
              </w:rPr>
              <w:t>577</w:t>
            </w:r>
          </w:p>
        </w:tc>
        <w:tc>
          <w:tcPr>
            <w:tcW w:w="1620" w:type="dxa"/>
            <w:noWrap/>
            <w:vAlign w:val="center"/>
          </w:tcPr>
          <w:p w14:paraId="1F74DC42" w14:textId="77777777" w:rsidR="003B1A0E" w:rsidRPr="00015C39" w:rsidRDefault="003B1A0E" w:rsidP="008245DE">
            <w:pPr>
              <w:jc w:val="center"/>
              <w:rPr>
                <w:color w:val="000000"/>
                <w:sz w:val="18"/>
                <w:szCs w:val="20"/>
              </w:rPr>
            </w:pPr>
            <w:r w:rsidRPr="00015C39">
              <w:rPr>
                <w:color w:val="000000"/>
                <w:sz w:val="18"/>
                <w:szCs w:val="20"/>
              </w:rPr>
              <w:t>INASA (17%)</w:t>
            </w:r>
          </w:p>
        </w:tc>
      </w:tr>
      <w:tr w:rsidR="00FF5A63" w:rsidRPr="0091769A" w14:paraId="061CFD09" w14:textId="77777777" w:rsidTr="00FF5A63">
        <w:trPr>
          <w:trHeight w:val="39"/>
        </w:trPr>
        <w:tc>
          <w:tcPr>
            <w:tcW w:w="1800" w:type="dxa"/>
            <w:noWrap/>
            <w:vAlign w:val="center"/>
          </w:tcPr>
          <w:p w14:paraId="6DB55F19" w14:textId="77777777" w:rsidR="003B1A0E" w:rsidRPr="00503714" w:rsidRDefault="003B1A0E" w:rsidP="008245DE">
            <w:pPr>
              <w:rPr>
                <w:color w:val="000000"/>
                <w:sz w:val="18"/>
                <w:szCs w:val="20"/>
              </w:rPr>
            </w:pPr>
            <w:r w:rsidRPr="00503714">
              <w:rPr>
                <w:color w:val="000000"/>
                <w:sz w:val="18"/>
                <w:szCs w:val="20"/>
              </w:rPr>
              <w:t>População que vive em zona urbana</w:t>
            </w:r>
          </w:p>
        </w:tc>
        <w:tc>
          <w:tcPr>
            <w:tcW w:w="990" w:type="dxa"/>
            <w:noWrap/>
            <w:vAlign w:val="center"/>
          </w:tcPr>
          <w:p w14:paraId="620E35FF" w14:textId="77777777" w:rsidR="003B1A0E" w:rsidRPr="00503714" w:rsidRDefault="003B1A0E" w:rsidP="008245DE">
            <w:pPr>
              <w:jc w:val="center"/>
              <w:rPr>
                <w:color w:val="000000"/>
                <w:sz w:val="18"/>
                <w:szCs w:val="20"/>
              </w:rPr>
            </w:pPr>
            <w:r w:rsidRPr="00503714">
              <w:rPr>
                <w:color w:val="000000"/>
                <w:sz w:val="18"/>
                <w:szCs w:val="20"/>
              </w:rPr>
              <w:t>740.401</w:t>
            </w:r>
          </w:p>
        </w:tc>
        <w:tc>
          <w:tcPr>
            <w:tcW w:w="990" w:type="dxa"/>
            <w:vAlign w:val="center"/>
          </w:tcPr>
          <w:p w14:paraId="563A517A" w14:textId="77777777" w:rsidR="003B1A0E" w:rsidRPr="00503714" w:rsidRDefault="003B1A0E" w:rsidP="008245DE">
            <w:pPr>
              <w:jc w:val="center"/>
              <w:rPr>
                <w:color w:val="000000"/>
                <w:sz w:val="18"/>
                <w:szCs w:val="20"/>
              </w:rPr>
            </w:pPr>
            <w:r w:rsidRPr="00503714">
              <w:rPr>
                <w:color w:val="000000"/>
                <w:sz w:val="18"/>
                <w:szCs w:val="20"/>
              </w:rPr>
              <w:t>755.579</w:t>
            </w:r>
          </w:p>
        </w:tc>
        <w:tc>
          <w:tcPr>
            <w:tcW w:w="990" w:type="dxa"/>
            <w:vAlign w:val="center"/>
          </w:tcPr>
          <w:p w14:paraId="165486FF" w14:textId="77777777" w:rsidR="003B1A0E" w:rsidRPr="00503714" w:rsidRDefault="003B1A0E" w:rsidP="008245DE">
            <w:pPr>
              <w:jc w:val="center"/>
              <w:rPr>
                <w:color w:val="000000"/>
                <w:sz w:val="18"/>
                <w:szCs w:val="20"/>
              </w:rPr>
            </w:pPr>
            <w:r w:rsidRPr="00503714">
              <w:rPr>
                <w:color w:val="000000"/>
                <w:sz w:val="18"/>
                <w:szCs w:val="20"/>
              </w:rPr>
              <w:t>771.068</w:t>
            </w:r>
          </w:p>
        </w:tc>
        <w:tc>
          <w:tcPr>
            <w:tcW w:w="990" w:type="dxa"/>
            <w:vAlign w:val="center"/>
          </w:tcPr>
          <w:p w14:paraId="43CB97AA" w14:textId="77777777" w:rsidR="003B1A0E" w:rsidRPr="00503714" w:rsidRDefault="003B1A0E" w:rsidP="008245DE">
            <w:pPr>
              <w:jc w:val="center"/>
              <w:rPr>
                <w:color w:val="000000"/>
                <w:sz w:val="18"/>
                <w:szCs w:val="20"/>
              </w:rPr>
            </w:pPr>
            <w:r w:rsidRPr="00503714">
              <w:rPr>
                <w:color w:val="000000"/>
                <w:sz w:val="18"/>
                <w:szCs w:val="20"/>
              </w:rPr>
              <w:t>786.875</w:t>
            </w:r>
          </w:p>
        </w:tc>
        <w:tc>
          <w:tcPr>
            <w:tcW w:w="990" w:type="dxa"/>
            <w:vAlign w:val="center"/>
          </w:tcPr>
          <w:p w14:paraId="748622FB" w14:textId="77777777" w:rsidR="003B1A0E" w:rsidRPr="00503714" w:rsidRDefault="003B1A0E" w:rsidP="008245DE">
            <w:pPr>
              <w:jc w:val="center"/>
              <w:rPr>
                <w:color w:val="000000"/>
                <w:sz w:val="18"/>
                <w:szCs w:val="20"/>
              </w:rPr>
            </w:pPr>
            <w:r w:rsidRPr="00503714">
              <w:rPr>
                <w:color w:val="000000"/>
                <w:sz w:val="18"/>
                <w:szCs w:val="20"/>
              </w:rPr>
              <w:t>803.006</w:t>
            </w:r>
          </w:p>
        </w:tc>
        <w:tc>
          <w:tcPr>
            <w:tcW w:w="944" w:type="dxa"/>
            <w:vAlign w:val="center"/>
          </w:tcPr>
          <w:p w14:paraId="58F8E94C" w14:textId="77777777" w:rsidR="003B1A0E" w:rsidRPr="00503714" w:rsidRDefault="003B1A0E" w:rsidP="008245DE">
            <w:pPr>
              <w:jc w:val="center"/>
              <w:rPr>
                <w:color w:val="000000"/>
                <w:sz w:val="18"/>
                <w:szCs w:val="20"/>
              </w:rPr>
            </w:pPr>
            <w:r w:rsidRPr="00503714">
              <w:rPr>
                <w:color w:val="000000"/>
                <w:sz w:val="18"/>
                <w:szCs w:val="20"/>
              </w:rPr>
              <w:t>819.468</w:t>
            </w:r>
          </w:p>
        </w:tc>
        <w:tc>
          <w:tcPr>
            <w:tcW w:w="1620" w:type="dxa"/>
            <w:noWrap/>
            <w:vAlign w:val="center"/>
          </w:tcPr>
          <w:p w14:paraId="601AFB06" w14:textId="77777777" w:rsidR="003B1A0E" w:rsidRPr="00503714" w:rsidRDefault="003B1A0E" w:rsidP="008245DE">
            <w:pPr>
              <w:jc w:val="center"/>
              <w:rPr>
                <w:color w:val="000000"/>
                <w:sz w:val="18"/>
                <w:szCs w:val="20"/>
              </w:rPr>
            </w:pPr>
            <w:r w:rsidRPr="00503714">
              <w:rPr>
                <w:color w:val="000000"/>
                <w:sz w:val="18"/>
                <w:szCs w:val="20"/>
              </w:rPr>
              <w:t>MICS, 2010</w:t>
            </w:r>
          </w:p>
        </w:tc>
      </w:tr>
    </w:tbl>
    <w:p w14:paraId="2123EC4E" w14:textId="77777777" w:rsidR="003B1A0E" w:rsidRPr="00F709A7" w:rsidRDefault="00AE77D8" w:rsidP="00AE77D8">
      <w:pPr>
        <w:pStyle w:val="Legenda"/>
        <w:rPr>
          <w:sz w:val="22"/>
          <w:szCs w:val="22"/>
          <w:lang w:val="pt-PT"/>
        </w:rPr>
      </w:pPr>
      <w:bookmarkStart w:id="26" w:name="_Toc409871454"/>
      <w:bookmarkStart w:id="27" w:name="_Toc389139980"/>
      <w:r w:rsidRPr="00F709A7">
        <w:rPr>
          <w:sz w:val="22"/>
          <w:szCs w:val="22"/>
          <w:lang w:val="pt-PT"/>
        </w:rPr>
        <w:t xml:space="preserve">Tabela </w:t>
      </w:r>
      <w:r w:rsidRPr="00F709A7">
        <w:rPr>
          <w:sz w:val="22"/>
          <w:szCs w:val="22"/>
          <w:lang w:val="pt-PT"/>
        </w:rPr>
        <w:fldChar w:fldCharType="begin"/>
      </w:r>
      <w:r w:rsidRPr="00F709A7">
        <w:rPr>
          <w:sz w:val="22"/>
          <w:szCs w:val="22"/>
          <w:lang w:val="pt-PT"/>
        </w:rPr>
        <w:instrText xml:space="preserve"> SEQ Tableau \* ARABIC </w:instrText>
      </w:r>
      <w:r w:rsidRPr="00F709A7">
        <w:rPr>
          <w:sz w:val="22"/>
          <w:szCs w:val="22"/>
          <w:lang w:val="pt-PT"/>
        </w:rPr>
        <w:fldChar w:fldCharType="separate"/>
      </w:r>
      <w:r w:rsidR="00E674BA">
        <w:rPr>
          <w:noProof/>
          <w:sz w:val="22"/>
          <w:szCs w:val="22"/>
          <w:lang w:val="pt-PT"/>
        </w:rPr>
        <w:t>1</w:t>
      </w:r>
      <w:r w:rsidRPr="00F709A7">
        <w:rPr>
          <w:sz w:val="22"/>
          <w:szCs w:val="22"/>
          <w:lang w:val="pt-PT"/>
        </w:rPr>
        <w:fldChar w:fldCharType="end"/>
      </w:r>
      <w:r w:rsidR="008245DE" w:rsidRPr="00F709A7">
        <w:rPr>
          <w:sz w:val="22"/>
          <w:szCs w:val="22"/>
          <w:lang w:val="pt-PT"/>
        </w:rPr>
        <w:t>: Dados demográficos</w:t>
      </w:r>
      <w:bookmarkEnd w:id="26"/>
      <w:bookmarkEnd w:id="27"/>
    </w:p>
    <w:p w14:paraId="7A2D425A" w14:textId="77777777" w:rsidR="003B1A0E" w:rsidRPr="006604A0" w:rsidRDefault="00BB5304" w:rsidP="006604A0">
      <w:pPr>
        <w:pStyle w:val="Corpodetexto"/>
        <w:spacing w:line="276" w:lineRule="auto"/>
        <w:jc w:val="both"/>
        <w:rPr>
          <w:i/>
          <w:sz w:val="22"/>
          <w:szCs w:val="22"/>
          <w:lang w:val="pt-PT"/>
        </w:rPr>
      </w:pPr>
      <w:bookmarkStart w:id="28" w:name="_Toc393099948"/>
      <w:r w:rsidRPr="00BB5304">
        <w:rPr>
          <w:i/>
          <w:sz w:val="22"/>
          <w:szCs w:val="22"/>
          <w:lang w:val="pt-PT"/>
        </w:rPr>
        <w:t>Fonte: INEC</w:t>
      </w:r>
    </w:p>
    <w:p w14:paraId="3557649E" w14:textId="77777777" w:rsidR="008E0227" w:rsidRDefault="008E0227" w:rsidP="004F29BC">
      <w:pPr>
        <w:pStyle w:val="Ttulo2"/>
        <w:tabs>
          <w:tab w:val="left" w:pos="1620"/>
        </w:tabs>
        <w:spacing w:line="360" w:lineRule="auto"/>
        <w:ind w:left="567"/>
        <w:rPr>
          <w:color w:val="auto"/>
          <w:lang w:val="pt-PT"/>
        </w:rPr>
      </w:pPr>
      <w:bookmarkStart w:id="29" w:name="_Toc522528619"/>
    </w:p>
    <w:p w14:paraId="74BBC6DB" w14:textId="77777777" w:rsidR="00667C13" w:rsidRPr="00AB52F7" w:rsidRDefault="00844863" w:rsidP="004F29BC">
      <w:pPr>
        <w:pStyle w:val="Ttulo2"/>
        <w:numPr>
          <w:ilvl w:val="1"/>
          <w:numId w:val="2"/>
        </w:numPr>
        <w:tabs>
          <w:tab w:val="left" w:pos="1620"/>
        </w:tabs>
        <w:spacing w:line="360" w:lineRule="auto"/>
        <w:ind w:left="567" w:hanging="567"/>
        <w:rPr>
          <w:color w:val="auto"/>
          <w:lang w:val="pt-PT"/>
        </w:rPr>
      </w:pPr>
      <w:r w:rsidRPr="002D1CF1">
        <w:rPr>
          <w:color w:val="auto"/>
          <w:lang w:val="pt-PT"/>
        </w:rPr>
        <w:t>Ecossistema</w:t>
      </w:r>
      <w:r w:rsidR="00F372DF" w:rsidRPr="002D1CF1">
        <w:rPr>
          <w:color w:val="auto"/>
          <w:lang w:val="pt-PT"/>
        </w:rPr>
        <w:t xml:space="preserve">, </w:t>
      </w:r>
      <w:r w:rsidR="00F33C6A" w:rsidRPr="002D1CF1">
        <w:rPr>
          <w:color w:val="auto"/>
          <w:lang w:val="pt-PT"/>
        </w:rPr>
        <w:t>ambiente e clima</w:t>
      </w:r>
      <w:bookmarkEnd w:id="28"/>
      <w:bookmarkEnd w:id="29"/>
    </w:p>
    <w:p w14:paraId="62C8A802" w14:textId="77777777" w:rsidR="0027595B" w:rsidRPr="00DD1814" w:rsidRDefault="0027595B" w:rsidP="0027595B">
      <w:pPr>
        <w:pStyle w:val="Corpodetexto"/>
        <w:spacing w:line="276" w:lineRule="auto"/>
        <w:jc w:val="both"/>
        <w:rPr>
          <w:lang w:val="pt-PT"/>
        </w:rPr>
      </w:pPr>
      <w:r w:rsidRPr="00DD1814">
        <w:rPr>
          <w:lang w:val="pt-PT"/>
        </w:rPr>
        <w:t>A Guiné-Bissau tem uma superfície de 36.125 km</w:t>
      </w:r>
      <w:r w:rsidRPr="0027595B">
        <w:rPr>
          <w:vertAlign w:val="superscript"/>
          <w:lang w:val="pt-PT"/>
        </w:rPr>
        <w:t>2</w:t>
      </w:r>
      <w:r w:rsidRPr="00DD1814">
        <w:rPr>
          <w:lang w:val="pt-PT"/>
        </w:rPr>
        <w:t xml:space="preserve"> e situa-se a meio caminho entre o Equador e o Trópico do Câncer. O País está dividido em </w:t>
      </w:r>
      <w:r w:rsidR="00B40B3D">
        <w:rPr>
          <w:lang w:val="pt-PT"/>
        </w:rPr>
        <w:t>quatro</w:t>
      </w:r>
      <w:r w:rsidRPr="00DD1814">
        <w:rPr>
          <w:lang w:val="pt-PT"/>
        </w:rPr>
        <w:t xml:space="preserve"> zonas bem distintas: </w:t>
      </w:r>
    </w:p>
    <w:p w14:paraId="46E236A8" w14:textId="77777777" w:rsidR="0027595B" w:rsidRPr="00DD1814" w:rsidRDefault="0027595B" w:rsidP="00FF5A63">
      <w:pPr>
        <w:pStyle w:val="Corpodetexto"/>
        <w:numPr>
          <w:ilvl w:val="0"/>
          <w:numId w:val="6"/>
        </w:numPr>
        <w:spacing w:after="0" w:line="276" w:lineRule="auto"/>
        <w:jc w:val="both"/>
        <w:rPr>
          <w:lang w:val="pt-PT"/>
        </w:rPr>
      </w:pPr>
      <w:r w:rsidRPr="00DD1814">
        <w:rPr>
          <w:lang w:val="pt-PT"/>
        </w:rPr>
        <w:t>Uma costa Atlântica bastante plana constituída de estuários largos e profundos, de mang</w:t>
      </w:r>
      <w:r w:rsidR="00015C39">
        <w:rPr>
          <w:lang w:val="pt-PT"/>
        </w:rPr>
        <w:t>ais</w:t>
      </w:r>
      <w:r w:rsidRPr="00DD1814">
        <w:rPr>
          <w:lang w:val="pt-PT"/>
        </w:rPr>
        <w:t xml:space="preserve">, de </w:t>
      </w:r>
      <w:r w:rsidR="00F52E6D" w:rsidRPr="00DD1814">
        <w:rPr>
          <w:lang w:val="pt-PT"/>
        </w:rPr>
        <w:t>pântanos</w:t>
      </w:r>
      <w:r w:rsidRPr="00DD1814">
        <w:rPr>
          <w:lang w:val="pt-PT"/>
        </w:rPr>
        <w:t xml:space="preserve"> e florestas que se estiram da fronteira com a Guiné-</w:t>
      </w:r>
      <w:r w:rsidR="00085951" w:rsidRPr="00DD1814">
        <w:rPr>
          <w:lang w:val="pt-PT"/>
        </w:rPr>
        <w:t>Conacri</w:t>
      </w:r>
      <w:r w:rsidRPr="00DD1814">
        <w:rPr>
          <w:lang w:val="pt-PT"/>
        </w:rPr>
        <w:t xml:space="preserve"> ao Sul até à baixa Casamança (Sul do Senegal) ao Norte. </w:t>
      </w:r>
    </w:p>
    <w:p w14:paraId="6F57B461" w14:textId="77777777" w:rsidR="0027595B" w:rsidRPr="00DD1814" w:rsidRDefault="0027595B" w:rsidP="00FF5A63">
      <w:pPr>
        <w:pStyle w:val="Corpodetexto"/>
        <w:numPr>
          <w:ilvl w:val="0"/>
          <w:numId w:val="6"/>
        </w:numPr>
        <w:spacing w:after="0" w:line="276" w:lineRule="auto"/>
        <w:jc w:val="both"/>
        <w:rPr>
          <w:lang w:val="pt-PT"/>
        </w:rPr>
      </w:pPr>
      <w:r w:rsidRPr="00DD1814">
        <w:rPr>
          <w:lang w:val="pt-PT"/>
        </w:rPr>
        <w:t xml:space="preserve">O arquipélago dos Bijagós, constituído de uma vintena de ilhas principais e uma cinquentena de ilhas secundárias. </w:t>
      </w:r>
    </w:p>
    <w:p w14:paraId="12AFD5EB" w14:textId="77777777" w:rsidR="0027595B" w:rsidRPr="00DD1814" w:rsidRDefault="0027595B" w:rsidP="00FF5A63">
      <w:pPr>
        <w:pStyle w:val="Corpodetexto"/>
        <w:numPr>
          <w:ilvl w:val="0"/>
          <w:numId w:val="6"/>
        </w:numPr>
        <w:spacing w:after="0" w:line="276" w:lineRule="auto"/>
        <w:jc w:val="both"/>
        <w:rPr>
          <w:lang w:val="pt-PT"/>
        </w:rPr>
      </w:pPr>
      <w:r w:rsidRPr="00DD1814">
        <w:rPr>
          <w:lang w:val="pt-PT"/>
        </w:rPr>
        <w:t>Vastas planícies, situadas ligeiramente acima do nível do mar. Estão cobertas por savanas arbustivas, ao norte e uma floresta sub</w:t>
      </w:r>
      <w:r w:rsidR="001A6ADD">
        <w:rPr>
          <w:lang w:val="pt-PT"/>
        </w:rPr>
        <w:t xml:space="preserve"> </w:t>
      </w:r>
      <w:r w:rsidRPr="00DD1814">
        <w:rPr>
          <w:lang w:val="pt-PT"/>
        </w:rPr>
        <w:t xml:space="preserve">húmida, quase virgem, ao Sul. Refira-se que tais planícies estão cruzadas e atravessadas por grandes rios, dos quais os mais importantes, são o Corubal, o Cacheu, o Mansoa, o Geba e o Rio Grande de Buba que se estiram da costa para o leste. </w:t>
      </w:r>
    </w:p>
    <w:p w14:paraId="7EAE4267" w14:textId="77777777" w:rsidR="0027595B" w:rsidRPr="00DD1814" w:rsidRDefault="0027595B">
      <w:pPr>
        <w:pStyle w:val="Corpodetexto"/>
        <w:numPr>
          <w:ilvl w:val="0"/>
          <w:numId w:val="6"/>
        </w:numPr>
        <w:spacing w:line="276" w:lineRule="auto"/>
        <w:jc w:val="both"/>
        <w:rPr>
          <w:lang w:val="pt-PT"/>
        </w:rPr>
      </w:pPr>
      <w:r w:rsidRPr="00DD1814">
        <w:rPr>
          <w:lang w:val="pt-PT"/>
        </w:rPr>
        <w:t xml:space="preserve">Ao leste, colinas e planaltos ascendem para os contrafortes das montanhas do Fouta Djalon. </w:t>
      </w:r>
    </w:p>
    <w:p w14:paraId="7E3665CC" w14:textId="77777777" w:rsidR="0027595B" w:rsidRPr="0027595B" w:rsidRDefault="0027595B" w:rsidP="0027595B">
      <w:pPr>
        <w:pStyle w:val="Corpodetexto"/>
        <w:spacing w:line="276" w:lineRule="auto"/>
        <w:jc w:val="both"/>
        <w:rPr>
          <w:lang w:val="pt-PT"/>
        </w:rPr>
      </w:pPr>
      <w:r w:rsidRPr="0027595B">
        <w:rPr>
          <w:lang w:val="pt-PT"/>
        </w:rPr>
        <w:t xml:space="preserve">O clima da Guiné-Bissau é </w:t>
      </w:r>
      <w:r w:rsidR="00B40B3D" w:rsidRPr="0027595B">
        <w:rPr>
          <w:lang w:val="pt-PT"/>
        </w:rPr>
        <w:t>subtropical</w:t>
      </w:r>
      <w:r w:rsidRPr="0027595B">
        <w:rPr>
          <w:lang w:val="pt-PT"/>
        </w:rPr>
        <w:t xml:space="preserve"> com uma estação seca </w:t>
      </w:r>
      <w:r w:rsidR="00B40B3D">
        <w:rPr>
          <w:lang w:val="pt-PT"/>
        </w:rPr>
        <w:t>a partir dos</w:t>
      </w:r>
      <w:r w:rsidR="00B40B3D" w:rsidRPr="0027595B">
        <w:rPr>
          <w:lang w:val="pt-PT"/>
        </w:rPr>
        <w:t xml:space="preserve"> </w:t>
      </w:r>
      <w:r w:rsidRPr="0027595B">
        <w:rPr>
          <w:lang w:val="pt-PT"/>
        </w:rPr>
        <w:t xml:space="preserve">meados de </w:t>
      </w:r>
      <w:r w:rsidR="00015C39" w:rsidRPr="0027595B">
        <w:rPr>
          <w:lang w:val="pt-PT"/>
        </w:rPr>
        <w:t>novembro</w:t>
      </w:r>
      <w:r w:rsidRPr="0027595B">
        <w:rPr>
          <w:lang w:val="pt-PT"/>
        </w:rPr>
        <w:t xml:space="preserve"> a </w:t>
      </w:r>
      <w:r w:rsidR="00015C39" w:rsidRPr="0027595B">
        <w:rPr>
          <w:lang w:val="pt-PT"/>
        </w:rPr>
        <w:t>maio</w:t>
      </w:r>
      <w:r w:rsidRPr="0027595B">
        <w:rPr>
          <w:lang w:val="pt-PT"/>
        </w:rPr>
        <w:t xml:space="preserve"> e uma estação chuvosa de </w:t>
      </w:r>
      <w:r w:rsidR="00015C39">
        <w:rPr>
          <w:lang w:val="pt-PT"/>
        </w:rPr>
        <w:t>m</w:t>
      </w:r>
      <w:r w:rsidRPr="0027595B">
        <w:rPr>
          <w:lang w:val="pt-PT"/>
        </w:rPr>
        <w:t xml:space="preserve">aio a </w:t>
      </w:r>
      <w:r w:rsidR="00015C39" w:rsidRPr="0027595B">
        <w:rPr>
          <w:lang w:val="pt-PT"/>
        </w:rPr>
        <w:t>novembro</w:t>
      </w:r>
      <w:r w:rsidRPr="0027595B">
        <w:rPr>
          <w:lang w:val="pt-PT"/>
        </w:rPr>
        <w:t xml:space="preserve">. A temperatura média varia entre 25ºC e 27,6ºC. As taxas higrométricas variam entre 35% em </w:t>
      </w:r>
      <w:r w:rsidR="00015C39" w:rsidRPr="0027595B">
        <w:rPr>
          <w:lang w:val="pt-PT"/>
        </w:rPr>
        <w:t>janeiro</w:t>
      </w:r>
      <w:r w:rsidRPr="0027595B">
        <w:rPr>
          <w:lang w:val="pt-PT"/>
        </w:rPr>
        <w:t xml:space="preserve"> e 85% no mês de </w:t>
      </w:r>
      <w:r w:rsidR="00015C39" w:rsidRPr="0027595B">
        <w:rPr>
          <w:lang w:val="pt-PT"/>
        </w:rPr>
        <w:t>agosto</w:t>
      </w:r>
      <w:r w:rsidRPr="0027595B">
        <w:rPr>
          <w:lang w:val="pt-PT"/>
        </w:rPr>
        <w:t xml:space="preserve"> as temperaturas ultrapassam frequentemente os 40°C, sobretudo no interior do País. A pluviometria, ao longo da costa, representa quase o dobro da que se regista no interior. A temperatura é mais baixa, e a humidade muito elevada. </w:t>
      </w:r>
    </w:p>
    <w:p w14:paraId="07EC3108" w14:textId="77777777" w:rsidR="00667C13" w:rsidRPr="000641E8" w:rsidRDefault="00102F0B" w:rsidP="004F29BC">
      <w:pPr>
        <w:pStyle w:val="Ttulo2"/>
        <w:numPr>
          <w:ilvl w:val="1"/>
          <w:numId w:val="2"/>
        </w:numPr>
        <w:tabs>
          <w:tab w:val="left" w:pos="1620"/>
        </w:tabs>
        <w:spacing w:line="360" w:lineRule="auto"/>
        <w:ind w:left="567" w:hanging="567"/>
        <w:rPr>
          <w:color w:val="auto"/>
          <w:lang w:val="pt-PT"/>
        </w:rPr>
      </w:pPr>
      <w:bookmarkStart w:id="30" w:name="_Toc393099949"/>
      <w:bookmarkStart w:id="31" w:name="_Toc522528620"/>
      <w:r w:rsidRPr="002D1CF1">
        <w:rPr>
          <w:color w:val="auto"/>
          <w:lang w:val="pt-PT"/>
        </w:rPr>
        <w:lastRenderedPageBreak/>
        <w:t>Situa</w:t>
      </w:r>
      <w:r w:rsidR="00F33C6A" w:rsidRPr="002D1CF1">
        <w:rPr>
          <w:color w:val="auto"/>
          <w:lang w:val="pt-PT"/>
        </w:rPr>
        <w:t>ção</w:t>
      </w:r>
      <w:r w:rsidRPr="002D1CF1">
        <w:rPr>
          <w:color w:val="auto"/>
          <w:lang w:val="pt-PT"/>
        </w:rPr>
        <w:t xml:space="preserve"> </w:t>
      </w:r>
      <w:bookmarkEnd w:id="30"/>
      <w:bookmarkEnd w:id="31"/>
      <w:r w:rsidR="001A6ADD" w:rsidRPr="002D1CF1">
        <w:rPr>
          <w:color w:val="auto"/>
          <w:lang w:val="pt-PT"/>
        </w:rPr>
        <w:t>socioeconómica</w:t>
      </w:r>
    </w:p>
    <w:p w14:paraId="0B21C55E" w14:textId="77777777" w:rsidR="00336F07" w:rsidRPr="00336F07" w:rsidRDefault="00336F07" w:rsidP="00336F07">
      <w:pPr>
        <w:pStyle w:val="Corpodetexto"/>
        <w:spacing w:line="276" w:lineRule="auto"/>
        <w:jc w:val="both"/>
        <w:rPr>
          <w:lang w:val="pt-PT"/>
        </w:rPr>
      </w:pPr>
      <w:r w:rsidRPr="00336F07">
        <w:rPr>
          <w:lang w:val="pt-PT"/>
        </w:rPr>
        <w:t>De acordo com o Índice d</w:t>
      </w:r>
      <w:r w:rsidR="001815DC">
        <w:rPr>
          <w:lang w:val="pt-PT"/>
        </w:rPr>
        <w:t>o</w:t>
      </w:r>
      <w:r w:rsidRPr="00336F07">
        <w:rPr>
          <w:lang w:val="pt-PT"/>
        </w:rPr>
        <w:t xml:space="preserve"> Desenvolvimento Humano (0,424 em 2014), a República da Guiné-Bissau é o 178º país, de um total de 186 países.  </w:t>
      </w:r>
    </w:p>
    <w:p w14:paraId="299D693D" w14:textId="77777777" w:rsidR="00336F07" w:rsidRPr="00FF5A63" w:rsidRDefault="00336F07" w:rsidP="00336F07">
      <w:pPr>
        <w:pStyle w:val="Corpodetexto"/>
        <w:spacing w:line="276" w:lineRule="auto"/>
        <w:jc w:val="both"/>
        <w:rPr>
          <w:lang w:val="pt-PT"/>
        </w:rPr>
      </w:pPr>
      <w:r w:rsidRPr="00336F07">
        <w:rPr>
          <w:lang w:val="pt-PT"/>
        </w:rPr>
        <w:t xml:space="preserve">A economia é frágil, com fraca mobilização dos recursos internos, falta de dinamismo do setor privado e um débil desenvolvimento do capital humano. A agricultura (essencialmente </w:t>
      </w:r>
      <w:r w:rsidRPr="00FF5A63">
        <w:rPr>
          <w:lang w:val="pt-PT"/>
        </w:rPr>
        <w:t xml:space="preserve">de subsistência, mas com um grande peso da exportação de castanha de cajú) e a pesca (artesanal) são os principais setores de atividade económica do país. </w:t>
      </w:r>
    </w:p>
    <w:p w14:paraId="16DB0495" w14:textId="77777777" w:rsidR="00336F07" w:rsidRPr="00FF5A63" w:rsidRDefault="00336F07" w:rsidP="00336F07">
      <w:pPr>
        <w:pStyle w:val="Corpodetexto"/>
        <w:spacing w:line="276" w:lineRule="auto"/>
        <w:jc w:val="both"/>
        <w:rPr>
          <w:lang w:val="pt-PT"/>
        </w:rPr>
      </w:pPr>
      <w:r w:rsidRPr="00FF5A63">
        <w:rPr>
          <w:lang w:val="pt-PT"/>
        </w:rPr>
        <w:t xml:space="preserve">Com um PIB per capita de $590 dólares americanos (2015), cerca de 70% da </w:t>
      </w:r>
      <w:r w:rsidRPr="00F52E6D">
        <w:rPr>
          <w:lang w:val="pt-PT"/>
        </w:rPr>
        <w:t>população</w:t>
      </w:r>
      <w:r w:rsidRPr="00FF5A63">
        <w:rPr>
          <w:lang w:val="pt-PT"/>
        </w:rPr>
        <w:t xml:space="preserve"> vive em pobreza moderada (com 2 dólares americanos ou menos por dia), incluindo 33% em pobreza extrema (com 1 dólar americano ou menos por dia) em 2010. </w:t>
      </w:r>
      <w:r w:rsidR="00444EFC" w:rsidRPr="004F29BC">
        <w:rPr>
          <w:lang w:val="pt-PT"/>
        </w:rPr>
        <w:t>PIB Nominal 2016: 690.472 (10</w:t>
      </w:r>
      <w:r w:rsidR="00444EFC" w:rsidRPr="004F29BC">
        <w:rPr>
          <w:vertAlign w:val="superscript"/>
          <w:lang w:val="pt-PT"/>
        </w:rPr>
        <w:t>6</w:t>
      </w:r>
      <w:r w:rsidR="00444EFC" w:rsidRPr="004F29BC">
        <w:rPr>
          <w:lang w:val="pt-PT"/>
        </w:rPr>
        <w:t xml:space="preserve"> </w:t>
      </w:r>
      <w:r w:rsidR="001A6ADD" w:rsidRPr="004F29BC">
        <w:rPr>
          <w:lang w:val="pt-PT"/>
        </w:rPr>
        <w:t>m</w:t>
      </w:r>
      <w:r w:rsidR="00444EFC" w:rsidRPr="004F29BC">
        <w:rPr>
          <w:lang w:val="pt-PT"/>
        </w:rPr>
        <w:t xml:space="preserve">ilhões) de </w:t>
      </w:r>
      <w:r w:rsidR="00AC570E" w:rsidRPr="004F29BC">
        <w:rPr>
          <w:lang w:val="pt-PT"/>
        </w:rPr>
        <w:t>CFA</w:t>
      </w:r>
      <w:r w:rsidR="00085951" w:rsidRPr="004F29BC">
        <w:rPr>
          <w:lang w:val="pt-PT"/>
        </w:rPr>
        <w:t>.</w:t>
      </w:r>
    </w:p>
    <w:p w14:paraId="6B4B7D2D" w14:textId="77777777" w:rsidR="00336F07" w:rsidRPr="00FF5A63" w:rsidRDefault="00336F07" w:rsidP="00336F07">
      <w:pPr>
        <w:pStyle w:val="Corpodetexto"/>
        <w:spacing w:line="276" w:lineRule="auto"/>
        <w:jc w:val="both"/>
        <w:rPr>
          <w:lang w:val="pt-PT"/>
        </w:rPr>
      </w:pPr>
      <w:r w:rsidRPr="00FF5A63">
        <w:rPr>
          <w:lang w:val="pt-PT"/>
        </w:rPr>
        <w:t xml:space="preserve">O rácio da massa salarial, para as receitas fiscais, era de 77,1% em 2000-2003, de 89% em 2006 e de 73,6% em 2015, o que ultrapassa largamente o critério de convergência da UEMOA. Esta tendência leva a atrasos permanentes no pagamento dos salários e, consequentemente, a instabilidade social. </w:t>
      </w:r>
    </w:p>
    <w:p w14:paraId="4A0E1844" w14:textId="77777777" w:rsidR="00336F07" w:rsidRPr="00581542" w:rsidRDefault="00336F07" w:rsidP="00336F07">
      <w:pPr>
        <w:pStyle w:val="Corpodetexto"/>
        <w:spacing w:line="276" w:lineRule="auto"/>
        <w:jc w:val="both"/>
        <w:rPr>
          <w:lang w:val="pt-PT"/>
        </w:rPr>
      </w:pPr>
      <w:r w:rsidRPr="00FF5A63">
        <w:rPr>
          <w:lang w:val="pt-PT"/>
        </w:rPr>
        <w:t>As infraestruturas de apoio às atividades económicas são deficientes: uma rede rodoviária escassa e em más condições, portos marítimos obsoletos e degradados, telecomunicações deficientes e dificuldades no forn</w:t>
      </w:r>
      <w:r w:rsidR="00581542" w:rsidRPr="00FF5A63">
        <w:rPr>
          <w:lang w:val="pt-PT"/>
        </w:rPr>
        <w:t>ecimento de energia elétrica.</w:t>
      </w:r>
      <w:r w:rsidR="00581542" w:rsidRPr="00581542">
        <w:rPr>
          <w:lang w:val="pt-PT"/>
        </w:rPr>
        <w:t xml:space="preserve"> </w:t>
      </w:r>
    </w:p>
    <w:p w14:paraId="19C5B85B" w14:textId="77777777" w:rsidR="00444EFC" w:rsidRPr="00F709A7" w:rsidRDefault="00AE77D8" w:rsidP="00AE77D8">
      <w:pPr>
        <w:pStyle w:val="Legenda"/>
        <w:rPr>
          <w:sz w:val="22"/>
          <w:szCs w:val="22"/>
          <w:lang w:val="pt-PT"/>
        </w:rPr>
      </w:pPr>
      <w:bookmarkStart w:id="32" w:name="_Toc409871455"/>
      <w:bookmarkStart w:id="33" w:name="_Toc389139981"/>
      <w:r w:rsidRPr="000A3A43">
        <w:rPr>
          <w:sz w:val="22"/>
          <w:lang w:val="pt-PT"/>
        </w:rPr>
        <w:t>Tab</w:t>
      </w:r>
      <w:r w:rsidR="00A1399E" w:rsidRPr="000A3A43">
        <w:rPr>
          <w:sz w:val="22"/>
          <w:lang w:val="pt-PT"/>
        </w:rPr>
        <w:t>ela</w:t>
      </w:r>
      <w:r w:rsidRPr="000A3A43">
        <w:rPr>
          <w:sz w:val="22"/>
          <w:lang w:val="pt-PT"/>
        </w:rPr>
        <w:t xml:space="preserve"> </w:t>
      </w:r>
      <w:r w:rsidRPr="00F709A7">
        <w:rPr>
          <w:sz w:val="22"/>
          <w:szCs w:val="22"/>
        </w:rPr>
        <w:fldChar w:fldCharType="begin"/>
      </w:r>
      <w:r w:rsidRPr="000A3A43">
        <w:rPr>
          <w:sz w:val="22"/>
          <w:lang w:val="pt-PT"/>
        </w:rPr>
        <w:instrText xml:space="preserve"> SEQ Tableau \* ARABIC </w:instrText>
      </w:r>
      <w:r w:rsidRPr="00F709A7">
        <w:rPr>
          <w:sz w:val="22"/>
          <w:szCs w:val="22"/>
        </w:rPr>
        <w:fldChar w:fldCharType="separate"/>
      </w:r>
      <w:r w:rsidR="00E674BA">
        <w:rPr>
          <w:noProof/>
          <w:sz w:val="22"/>
          <w:lang w:val="pt-PT"/>
        </w:rPr>
        <w:t>2</w:t>
      </w:r>
      <w:r w:rsidRPr="00F709A7">
        <w:rPr>
          <w:sz w:val="22"/>
          <w:szCs w:val="22"/>
        </w:rPr>
        <w:fldChar w:fldCharType="end"/>
      </w:r>
      <w:r w:rsidR="00581542" w:rsidRPr="00F709A7">
        <w:rPr>
          <w:sz w:val="22"/>
          <w:szCs w:val="22"/>
          <w:lang w:val="pt-PT"/>
        </w:rPr>
        <w:t xml:space="preserve">: Indicadores sanitários e </w:t>
      </w:r>
      <w:bookmarkEnd w:id="32"/>
      <w:bookmarkEnd w:id="33"/>
      <w:r w:rsidR="00085951" w:rsidRPr="00F709A7">
        <w:rPr>
          <w:sz w:val="22"/>
          <w:szCs w:val="22"/>
          <w:lang w:val="pt-PT"/>
        </w:rPr>
        <w:t>socioeconómicos</w:t>
      </w:r>
    </w:p>
    <w:tbl>
      <w:tblPr>
        <w:tblpPr w:leftFromText="141" w:rightFromText="141" w:vertAnchor="text" w:horzAnchor="margin" w:tblpXSpec="center" w:tblpY="85"/>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7"/>
        <w:gridCol w:w="1482"/>
        <w:gridCol w:w="1295"/>
        <w:gridCol w:w="2150"/>
      </w:tblGrid>
      <w:tr w:rsidR="007F7B9B" w:rsidRPr="00FF5A63" w14:paraId="0375987E" w14:textId="77777777" w:rsidTr="000A3A43">
        <w:trPr>
          <w:trHeight w:val="305"/>
        </w:trPr>
        <w:tc>
          <w:tcPr>
            <w:tcW w:w="4107" w:type="dxa"/>
          </w:tcPr>
          <w:p w14:paraId="513E31C1" w14:textId="77777777" w:rsidR="007F7B9B" w:rsidRPr="00FF5A63" w:rsidRDefault="007F7B9B" w:rsidP="00FF5A63">
            <w:pPr>
              <w:jc w:val="both"/>
            </w:pPr>
            <w:r w:rsidRPr="00FF5A63">
              <w:t>Indicadores</w:t>
            </w:r>
          </w:p>
        </w:tc>
        <w:tc>
          <w:tcPr>
            <w:tcW w:w="1482" w:type="dxa"/>
          </w:tcPr>
          <w:p w14:paraId="5A07A9E1" w14:textId="77777777" w:rsidR="007F7B9B" w:rsidRPr="00FF5A63" w:rsidRDefault="007F7B9B" w:rsidP="00FF5A63">
            <w:pPr>
              <w:jc w:val="center"/>
            </w:pPr>
            <w:r w:rsidRPr="00FF5A63">
              <w:t>2005-2007</w:t>
            </w:r>
          </w:p>
        </w:tc>
        <w:tc>
          <w:tcPr>
            <w:tcW w:w="1295" w:type="dxa"/>
          </w:tcPr>
          <w:p w14:paraId="730D04BC" w14:textId="77777777" w:rsidR="007F7B9B" w:rsidRPr="00FF5A63" w:rsidRDefault="007F7B9B" w:rsidP="00FF5A63">
            <w:pPr>
              <w:jc w:val="center"/>
            </w:pPr>
            <w:r w:rsidRPr="00FF5A63">
              <w:t>2009-2010</w:t>
            </w:r>
          </w:p>
        </w:tc>
        <w:tc>
          <w:tcPr>
            <w:tcW w:w="2150" w:type="dxa"/>
          </w:tcPr>
          <w:p w14:paraId="557BA4FE" w14:textId="77777777" w:rsidR="007F7B9B" w:rsidRPr="00FF5A63" w:rsidRDefault="007F7B9B" w:rsidP="00FF5A63">
            <w:pPr>
              <w:jc w:val="center"/>
            </w:pPr>
            <w:r w:rsidRPr="00FF5A63">
              <w:t>2014-2017</w:t>
            </w:r>
          </w:p>
        </w:tc>
      </w:tr>
      <w:tr w:rsidR="007F7B9B" w:rsidRPr="00FF5A63" w14:paraId="2E2D77A1" w14:textId="77777777" w:rsidTr="000A3A43">
        <w:trPr>
          <w:trHeight w:val="817"/>
        </w:trPr>
        <w:tc>
          <w:tcPr>
            <w:tcW w:w="4107" w:type="dxa"/>
          </w:tcPr>
          <w:p w14:paraId="5167C2AF" w14:textId="77777777" w:rsidR="007F7B9B" w:rsidRPr="00FF5A63" w:rsidRDefault="007F7B9B" w:rsidP="00FF5A63">
            <w:pPr>
              <w:keepNext/>
              <w:keepLines/>
              <w:jc w:val="both"/>
              <w:outlineLvl w:val="4"/>
              <w:rPr>
                <w:b/>
              </w:rPr>
            </w:pPr>
            <w:r w:rsidRPr="00FF5A63">
              <w:rPr>
                <w:b/>
              </w:rPr>
              <w:t>Educação:</w:t>
            </w:r>
          </w:p>
          <w:p w14:paraId="14A49429" w14:textId="77777777" w:rsidR="007F7B9B" w:rsidRPr="00FF5A63" w:rsidRDefault="007F7B9B" w:rsidP="00FF5A63">
            <w:pPr>
              <w:keepNext/>
              <w:keepLines/>
              <w:jc w:val="both"/>
              <w:outlineLvl w:val="4"/>
            </w:pPr>
            <w:r w:rsidRPr="00FF5A63">
              <w:t xml:space="preserve"> TBE (</w:t>
            </w:r>
            <w:proofErr w:type="spellStart"/>
            <w:r w:rsidRPr="00FF5A63">
              <w:t>ind</w:t>
            </w:r>
            <w:proofErr w:type="spellEnd"/>
            <w:r w:rsidRPr="00FF5A63">
              <w:t xml:space="preserve"> abrev. no primário (%)</w:t>
            </w:r>
          </w:p>
          <w:p w14:paraId="08D4A18B" w14:textId="77777777" w:rsidR="007F7B9B" w:rsidRPr="00FF5A63" w:rsidRDefault="007F7B9B" w:rsidP="00FF5A63">
            <w:pPr>
              <w:keepNext/>
              <w:keepLines/>
              <w:jc w:val="both"/>
              <w:outlineLvl w:val="4"/>
            </w:pPr>
            <w:r w:rsidRPr="00FF5A63">
              <w:t xml:space="preserve"> TLE no primário (%)</w:t>
            </w:r>
          </w:p>
          <w:p w14:paraId="60461142" w14:textId="77777777" w:rsidR="007F7B9B" w:rsidRPr="00FF5A63" w:rsidRDefault="007F7B9B" w:rsidP="00FF5A63">
            <w:pPr>
              <w:jc w:val="both"/>
            </w:pPr>
            <w:r w:rsidRPr="00FF5A63">
              <w:t>TBE no secundário (%)</w:t>
            </w:r>
          </w:p>
        </w:tc>
        <w:tc>
          <w:tcPr>
            <w:tcW w:w="1482" w:type="dxa"/>
          </w:tcPr>
          <w:p w14:paraId="7B1100EB" w14:textId="77777777" w:rsidR="007F7B9B" w:rsidRPr="00FF5A63" w:rsidRDefault="007F7B9B" w:rsidP="00FF5A63">
            <w:pPr>
              <w:jc w:val="center"/>
            </w:pPr>
          </w:p>
          <w:p w14:paraId="565D1F72" w14:textId="77777777" w:rsidR="007F7B9B" w:rsidRPr="00FF5A63" w:rsidRDefault="007F7B9B" w:rsidP="00FF5A63">
            <w:pPr>
              <w:jc w:val="center"/>
            </w:pPr>
            <w:r w:rsidRPr="00FF5A63">
              <w:t>101,0</w:t>
            </w:r>
          </w:p>
          <w:p w14:paraId="4D8C3DCB" w14:textId="77777777" w:rsidR="007F7B9B" w:rsidRPr="00FF5A63" w:rsidRDefault="007F7B9B" w:rsidP="00FF5A63">
            <w:pPr>
              <w:jc w:val="center"/>
            </w:pPr>
            <w:r w:rsidRPr="00FF5A63">
              <w:t>56,9</w:t>
            </w:r>
          </w:p>
          <w:p w14:paraId="182B655F" w14:textId="77777777" w:rsidR="007F7B9B" w:rsidRPr="00FF5A63" w:rsidRDefault="007F7B9B" w:rsidP="00FF5A63">
            <w:pPr>
              <w:jc w:val="center"/>
            </w:pPr>
            <w:r w:rsidRPr="00FF5A63">
              <w:t>30,0</w:t>
            </w:r>
          </w:p>
        </w:tc>
        <w:tc>
          <w:tcPr>
            <w:tcW w:w="1295" w:type="dxa"/>
          </w:tcPr>
          <w:p w14:paraId="53DCB212" w14:textId="77777777" w:rsidR="007F7B9B" w:rsidRPr="00FF5A63" w:rsidRDefault="007F7B9B" w:rsidP="00FF5A63">
            <w:pPr>
              <w:jc w:val="center"/>
            </w:pPr>
          </w:p>
          <w:p w14:paraId="54A83E18" w14:textId="77777777" w:rsidR="007F7B9B" w:rsidRPr="00FF5A63" w:rsidRDefault="007F7B9B" w:rsidP="00FF5A63">
            <w:pPr>
              <w:jc w:val="center"/>
            </w:pPr>
            <w:r w:rsidRPr="00FF5A63">
              <w:t>107,8</w:t>
            </w:r>
          </w:p>
          <w:p w14:paraId="55630B97" w14:textId="77777777" w:rsidR="007F7B9B" w:rsidRPr="00FF5A63" w:rsidRDefault="007F7B9B" w:rsidP="00FF5A63">
            <w:pPr>
              <w:jc w:val="center"/>
            </w:pPr>
            <w:r w:rsidRPr="00FF5A63">
              <w:t>67,4</w:t>
            </w:r>
          </w:p>
          <w:p w14:paraId="53C076C5" w14:textId="77777777" w:rsidR="007F7B9B" w:rsidRPr="00FF5A63" w:rsidRDefault="007F7B9B" w:rsidP="00FF5A63">
            <w:pPr>
              <w:jc w:val="center"/>
            </w:pPr>
            <w:r w:rsidRPr="00FF5A63">
              <w:t>46,6</w:t>
            </w:r>
          </w:p>
        </w:tc>
        <w:tc>
          <w:tcPr>
            <w:tcW w:w="2150" w:type="dxa"/>
          </w:tcPr>
          <w:p w14:paraId="19995862" w14:textId="77777777" w:rsidR="00106DEA" w:rsidRDefault="00106DEA" w:rsidP="00FF5A63">
            <w:pPr>
              <w:jc w:val="center"/>
            </w:pPr>
          </w:p>
          <w:p w14:paraId="2AE061E6" w14:textId="77777777" w:rsidR="007F7B9B" w:rsidRPr="00FF5A63" w:rsidRDefault="007F7B9B" w:rsidP="00FF5A63">
            <w:pPr>
              <w:jc w:val="center"/>
            </w:pPr>
            <w:r w:rsidRPr="00FF5A63">
              <w:t xml:space="preserve">62,4 </w:t>
            </w:r>
          </w:p>
          <w:p w14:paraId="7D18742A" w14:textId="77777777" w:rsidR="007F7B9B" w:rsidRPr="00FF5A63" w:rsidRDefault="007F7B9B" w:rsidP="00FF5A63">
            <w:pPr>
              <w:jc w:val="center"/>
            </w:pPr>
            <w:r w:rsidRPr="00FF5A63">
              <w:t>20,4</w:t>
            </w:r>
          </w:p>
        </w:tc>
      </w:tr>
      <w:tr w:rsidR="007F7B9B" w:rsidRPr="00FF5A63" w14:paraId="7C7B2CAF" w14:textId="77777777" w:rsidTr="000A3A43">
        <w:trPr>
          <w:trHeight w:val="1037"/>
        </w:trPr>
        <w:tc>
          <w:tcPr>
            <w:tcW w:w="4107" w:type="dxa"/>
          </w:tcPr>
          <w:p w14:paraId="21532572" w14:textId="77777777" w:rsidR="007F7B9B" w:rsidRPr="00FF5A63" w:rsidRDefault="007F7B9B" w:rsidP="00FF5A63">
            <w:pPr>
              <w:keepNext/>
              <w:keepLines/>
              <w:jc w:val="both"/>
              <w:outlineLvl w:val="4"/>
              <w:rPr>
                <w:b/>
              </w:rPr>
            </w:pPr>
            <w:r w:rsidRPr="00FF5A63">
              <w:rPr>
                <w:b/>
              </w:rPr>
              <w:t xml:space="preserve">Saúde: </w:t>
            </w:r>
          </w:p>
          <w:p w14:paraId="0DD0449C" w14:textId="77777777" w:rsidR="007F7B9B" w:rsidRPr="00FF5A63" w:rsidRDefault="007F7B9B" w:rsidP="00FF5A63">
            <w:pPr>
              <w:keepNext/>
              <w:keepLines/>
              <w:jc w:val="both"/>
              <w:outlineLvl w:val="4"/>
              <w:rPr>
                <w:vertAlign w:val="subscript"/>
              </w:rPr>
            </w:pPr>
            <w:r w:rsidRPr="00FF5A63">
              <w:t xml:space="preserve"> Taxa mortalidade infantil (</w:t>
            </w:r>
            <w:r w:rsidRPr="00FF5A63">
              <w:rPr>
                <w:vertAlign w:val="superscript"/>
              </w:rPr>
              <w:t>0</w:t>
            </w:r>
            <w:r w:rsidRPr="00FF5A63">
              <w:t>/</w:t>
            </w:r>
            <w:r w:rsidRPr="00FF5A63">
              <w:rPr>
                <w:vertAlign w:val="subscript"/>
              </w:rPr>
              <w:t>000</w:t>
            </w:r>
            <w:r w:rsidRPr="00FF5A63">
              <w:t>)</w:t>
            </w:r>
          </w:p>
          <w:p w14:paraId="09E4BF03" w14:textId="77777777" w:rsidR="007F7B9B" w:rsidRPr="00FF5A63" w:rsidRDefault="007F7B9B" w:rsidP="00FF5A63">
            <w:pPr>
              <w:keepNext/>
              <w:keepLines/>
              <w:jc w:val="both"/>
              <w:outlineLvl w:val="4"/>
            </w:pPr>
            <w:r w:rsidRPr="00FF5A63">
              <w:t xml:space="preserve"> T</w:t>
            </w:r>
            <w:r w:rsidR="001558C3" w:rsidRPr="00FF5A63">
              <w:t>axa</w:t>
            </w:r>
            <w:r w:rsidRPr="00FF5A63">
              <w:t>. Mort. infanto-juvenil (</w:t>
            </w:r>
            <w:r w:rsidRPr="00FF5A63">
              <w:rPr>
                <w:vertAlign w:val="superscript"/>
              </w:rPr>
              <w:t>0</w:t>
            </w:r>
            <w:r w:rsidRPr="00FF5A63">
              <w:t>/</w:t>
            </w:r>
            <w:r w:rsidRPr="00FF5A63">
              <w:rPr>
                <w:vertAlign w:val="subscript"/>
              </w:rPr>
              <w:t>000</w:t>
            </w:r>
            <w:r w:rsidRPr="00FF5A63">
              <w:t>)</w:t>
            </w:r>
          </w:p>
          <w:p w14:paraId="27807B42" w14:textId="77777777" w:rsidR="007F7B9B" w:rsidRPr="00FF5A63" w:rsidRDefault="007F7B9B" w:rsidP="00FF5A63">
            <w:pPr>
              <w:keepNext/>
              <w:keepLines/>
              <w:jc w:val="both"/>
              <w:outlineLvl w:val="4"/>
            </w:pPr>
            <w:r w:rsidRPr="00FF5A63">
              <w:t xml:space="preserve"> T</w:t>
            </w:r>
            <w:r w:rsidR="001558C3" w:rsidRPr="00FF5A63">
              <w:t>axa</w:t>
            </w:r>
            <w:r w:rsidRPr="00FF5A63">
              <w:t>. parto assistido (%)</w:t>
            </w:r>
          </w:p>
          <w:p w14:paraId="07054A0D" w14:textId="77777777" w:rsidR="007F7B9B" w:rsidRPr="00FF5A63" w:rsidRDefault="007F7B9B" w:rsidP="00FF5A63">
            <w:pPr>
              <w:keepNext/>
              <w:keepLines/>
              <w:outlineLvl w:val="4"/>
            </w:pPr>
            <w:r w:rsidRPr="00FF5A63">
              <w:t xml:space="preserve"> T</w:t>
            </w:r>
            <w:r w:rsidR="001558C3" w:rsidRPr="00FF5A63">
              <w:t>axa</w:t>
            </w:r>
            <w:r w:rsidRPr="00FF5A63">
              <w:t>. mortalidade materna (</w:t>
            </w:r>
            <w:r w:rsidRPr="00FF5A63">
              <w:rPr>
                <w:vertAlign w:val="superscript"/>
              </w:rPr>
              <w:t>0</w:t>
            </w:r>
            <w:r w:rsidRPr="00FF5A63">
              <w:t>/</w:t>
            </w:r>
            <w:r w:rsidRPr="00FF5A63">
              <w:rPr>
                <w:vertAlign w:val="subscript"/>
              </w:rPr>
              <w:t>00.000</w:t>
            </w:r>
            <w:r w:rsidRPr="00FF5A63">
              <w:t xml:space="preserve">) </w:t>
            </w:r>
          </w:p>
        </w:tc>
        <w:tc>
          <w:tcPr>
            <w:tcW w:w="1482" w:type="dxa"/>
          </w:tcPr>
          <w:p w14:paraId="70F69B9A" w14:textId="77777777" w:rsidR="007F7B9B" w:rsidRPr="00FF5A63" w:rsidRDefault="007F7B9B" w:rsidP="00FF5A63">
            <w:pPr>
              <w:jc w:val="center"/>
            </w:pPr>
          </w:p>
          <w:p w14:paraId="3FBC5CB4" w14:textId="77777777" w:rsidR="007F7B9B" w:rsidRPr="00FF5A63" w:rsidRDefault="007F7B9B" w:rsidP="00FF5A63">
            <w:pPr>
              <w:jc w:val="center"/>
            </w:pPr>
            <w:r w:rsidRPr="00FF5A63">
              <w:t>138</w:t>
            </w:r>
          </w:p>
          <w:p w14:paraId="383D45AD" w14:textId="77777777" w:rsidR="007F7B9B" w:rsidRPr="00FF5A63" w:rsidRDefault="007F7B9B" w:rsidP="00FF5A63">
            <w:pPr>
              <w:jc w:val="center"/>
            </w:pPr>
            <w:r w:rsidRPr="00FF5A63">
              <w:t>223</w:t>
            </w:r>
          </w:p>
          <w:p w14:paraId="21A6C0FC" w14:textId="77777777" w:rsidR="007F7B9B" w:rsidRPr="00FF5A63" w:rsidRDefault="007F7B9B" w:rsidP="00FF5A63">
            <w:pPr>
              <w:jc w:val="center"/>
            </w:pPr>
            <w:r w:rsidRPr="00FF5A63">
              <w:t>38,8</w:t>
            </w:r>
          </w:p>
          <w:p w14:paraId="154653CC" w14:textId="77777777" w:rsidR="007F7B9B" w:rsidRPr="00FF5A63" w:rsidRDefault="007F7B9B" w:rsidP="00FF5A63">
            <w:pPr>
              <w:jc w:val="center"/>
            </w:pPr>
            <w:r w:rsidRPr="00FF5A63">
              <w:t>(2006)</w:t>
            </w:r>
          </w:p>
          <w:p w14:paraId="46098131" w14:textId="77777777" w:rsidR="007F7B9B" w:rsidRPr="00FF5A63" w:rsidRDefault="007F7B9B" w:rsidP="00FF5A63">
            <w:pPr>
              <w:jc w:val="center"/>
            </w:pPr>
            <w:r w:rsidRPr="00FF5A63">
              <w:t>800</w:t>
            </w:r>
          </w:p>
        </w:tc>
        <w:tc>
          <w:tcPr>
            <w:tcW w:w="1295" w:type="dxa"/>
          </w:tcPr>
          <w:p w14:paraId="75AE0499" w14:textId="77777777" w:rsidR="007F7B9B" w:rsidRPr="00FF5A63" w:rsidRDefault="007F7B9B" w:rsidP="00FF5A63">
            <w:pPr>
              <w:jc w:val="center"/>
            </w:pPr>
          </w:p>
          <w:p w14:paraId="2FF34C95" w14:textId="77777777" w:rsidR="007F7B9B" w:rsidRPr="00FF5A63" w:rsidRDefault="007F7B9B" w:rsidP="00FF5A63">
            <w:pPr>
              <w:jc w:val="center"/>
            </w:pPr>
            <w:r w:rsidRPr="00FF5A63">
              <w:t>104</w:t>
            </w:r>
          </w:p>
          <w:p w14:paraId="23CDB24B" w14:textId="77777777" w:rsidR="007F7B9B" w:rsidRPr="00FF5A63" w:rsidRDefault="007F7B9B" w:rsidP="00FF5A63">
            <w:pPr>
              <w:jc w:val="center"/>
            </w:pPr>
            <w:r w:rsidRPr="00FF5A63">
              <w:t>155</w:t>
            </w:r>
          </w:p>
          <w:p w14:paraId="253DA9A2" w14:textId="77777777" w:rsidR="007F7B9B" w:rsidRPr="00FF5A63" w:rsidRDefault="007F7B9B" w:rsidP="00FF5A63">
            <w:pPr>
              <w:jc w:val="center"/>
            </w:pPr>
            <w:r w:rsidRPr="00FF5A63">
              <w:t>43,0</w:t>
            </w:r>
          </w:p>
          <w:p w14:paraId="49A18325" w14:textId="77777777" w:rsidR="007F7B9B" w:rsidRPr="00FF5A63" w:rsidRDefault="007F7B9B" w:rsidP="00FF5A63">
            <w:pPr>
              <w:jc w:val="center"/>
            </w:pPr>
            <w:r w:rsidRPr="00FF5A63">
              <w:t>(2010)</w:t>
            </w:r>
          </w:p>
          <w:p w14:paraId="5430ED5E" w14:textId="77777777" w:rsidR="007F7B9B" w:rsidRPr="00FF5A63" w:rsidRDefault="007F7B9B" w:rsidP="00FF5A63">
            <w:pPr>
              <w:jc w:val="center"/>
            </w:pPr>
          </w:p>
        </w:tc>
        <w:tc>
          <w:tcPr>
            <w:tcW w:w="2150" w:type="dxa"/>
          </w:tcPr>
          <w:p w14:paraId="740F2190" w14:textId="77777777" w:rsidR="007F7B9B" w:rsidRPr="00FF5A63" w:rsidRDefault="007F7B9B" w:rsidP="00FF5A63">
            <w:pPr>
              <w:jc w:val="center"/>
            </w:pPr>
          </w:p>
          <w:p w14:paraId="0387792B" w14:textId="77777777" w:rsidR="007F7B9B" w:rsidRPr="004F29BC" w:rsidRDefault="007F7B9B" w:rsidP="00FF5A63">
            <w:pPr>
              <w:jc w:val="center"/>
            </w:pPr>
            <w:r w:rsidRPr="004F29BC">
              <w:t xml:space="preserve">55 </w:t>
            </w:r>
          </w:p>
          <w:p w14:paraId="7F4010CD" w14:textId="77777777" w:rsidR="007F7B9B" w:rsidRPr="004F29BC" w:rsidRDefault="007F7B9B" w:rsidP="00FF5A63">
            <w:pPr>
              <w:jc w:val="center"/>
            </w:pPr>
            <w:r w:rsidRPr="004F29BC">
              <w:t>89</w:t>
            </w:r>
          </w:p>
          <w:p w14:paraId="57D192CA" w14:textId="77777777" w:rsidR="007F7B9B" w:rsidRPr="004F29BC" w:rsidRDefault="007F7B9B" w:rsidP="00FF5A63">
            <w:pPr>
              <w:jc w:val="center"/>
            </w:pPr>
          </w:p>
          <w:p w14:paraId="1DF93536" w14:textId="77777777" w:rsidR="007F7B9B" w:rsidRPr="00FF5A63" w:rsidRDefault="007F7B9B" w:rsidP="00FF5A63">
            <w:pPr>
              <w:jc w:val="center"/>
            </w:pPr>
            <w:r w:rsidRPr="004F29BC">
              <w:t>900</w:t>
            </w:r>
          </w:p>
        </w:tc>
      </w:tr>
      <w:tr w:rsidR="007F7B9B" w:rsidRPr="00FF5A63" w14:paraId="2DF59C1F" w14:textId="77777777" w:rsidTr="000A3A43">
        <w:trPr>
          <w:trHeight w:val="403"/>
        </w:trPr>
        <w:tc>
          <w:tcPr>
            <w:tcW w:w="4107" w:type="dxa"/>
          </w:tcPr>
          <w:p w14:paraId="1C6E2E23" w14:textId="77777777" w:rsidR="007F7B9B" w:rsidRPr="00FF5A63" w:rsidRDefault="007F7B9B" w:rsidP="00FF5A63">
            <w:pPr>
              <w:keepNext/>
              <w:keepLines/>
              <w:jc w:val="both"/>
              <w:outlineLvl w:val="4"/>
              <w:rPr>
                <w:b/>
              </w:rPr>
            </w:pPr>
            <w:r w:rsidRPr="00FF5A63">
              <w:rPr>
                <w:b/>
              </w:rPr>
              <w:t>Água potável:</w:t>
            </w:r>
          </w:p>
          <w:p w14:paraId="49ECB23B" w14:textId="77777777" w:rsidR="007F7B9B" w:rsidRPr="00FF5A63" w:rsidRDefault="007F7B9B" w:rsidP="00FF5A63">
            <w:pPr>
              <w:keepNext/>
              <w:keepLines/>
              <w:jc w:val="both"/>
              <w:outlineLvl w:val="4"/>
            </w:pPr>
            <w:r w:rsidRPr="00FF5A63">
              <w:t xml:space="preserve">   T</w:t>
            </w:r>
            <w:r w:rsidR="001558C3" w:rsidRPr="00FF5A63">
              <w:t>axa</w:t>
            </w:r>
            <w:r w:rsidRPr="00FF5A63">
              <w:t xml:space="preserve">. acesso à água potável (%) </w:t>
            </w:r>
          </w:p>
        </w:tc>
        <w:tc>
          <w:tcPr>
            <w:tcW w:w="1482" w:type="dxa"/>
          </w:tcPr>
          <w:p w14:paraId="187E6025" w14:textId="77777777" w:rsidR="007F7B9B" w:rsidRPr="00FF5A63" w:rsidRDefault="007F7B9B" w:rsidP="00FF5A63">
            <w:pPr>
              <w:jc w:val="center"/>
            </w:pPr>
          </w:p>
          <w:p w14:paraId="433B35B2" w14:textId="77777777" w:rsidR="007F7B9B" w:rsidRPr="00FF5A63" w:rsidRDefault="007F7B9B" w:rsidP="00FF5A63">
            <w:pPr>
              <w:jc w:val="center"/>
            </w:pPr>
            <w:r w:rsidRPr="00FF5A63">
              <w:t>54,6</w:t>
            </w:r>
          </w:p>
        </w:tc>
        <w:tc>
          <w:tcPr>
            <w:tcW w:w="1295" w:type="dxa"/>
          </w:tcPr>
          <w:p w14:paraId="5187C7BA" w14:textId="77777777" w:rsidR="007F7B9B" w:rsidRPr="00FF5A63" w:rsidRDefault="007F7B9B" w:rsidP="00FF5A63">
            <w:pPr>
              <w:jc w:val="center"/>
            </w:pPr>
          </w:p>
          <w:p w14:paraId="61061125" w14:textId="77777777" w:rsidR="007F7B9B" w:rsidRPr="00FF5A63" w:rsidRDefault="007F7B9B" w:rsidP="00FF5A63">
            <w:pPr>
              <w:jc w:val="center"/>
            </w:pPr>
            <w:r w:rsidRPr="00FF5A63">
              <w:t>66</w:t>
            </w:r>
          </w:p>
        </w:tc>
        <w:tc>
          <w:tcPr>
            <w:tcW w:w="2150" w:type="dxa"/>
          </w:tcPr>
          <w:p w14:paraId="40CCABD5" w14:textId="77777777" w:rsidR="007F7B9B" w:rsidRPr="00FF5A63" w:rsidRDefault="007F7B9B" w:rsidP="00FF5A63">
            <w:pPr>
              <w:jc w:val="center"/>
              <w:rPr>
                <w:rFonts w:ascii="Arial" w:hAnsi="Arial" w:cs="Arial"/>
                <w:color w:val="0A0A0A"/>
                <w:spacing w:val="8"/>
                <w:sz w:val="18"/>
                <w:szCs w:val="18"/>
                <w:shd w:val="clear" w:color="auto" w:fill="FFFFFF"/>
              </w:rPr>
            </w:pPr>
          </w:p>
          <w:p w14:paraId="06E8D9BB" w14:textId="77777777" w:rsidR="007F7B9B" w:rsidRPr="00FF5A63" w:rsidRDefault="007F7B9B" w:rsidP="00FF5A63">
            <w:pPr>
              <w:jc w:val="center"/>
            </w:pPr>
            <w:r w:rsidRPr="004F29BC">
              <w:t>74,8</w:t>
            </w:r>
          </w:p>
        </w:tc>
      </w:tr>
      <w:tr w:rsidR="007F7B9B" w:rsidRPr="00FF5A63" w14:paraId="73BDBC16" w14:textId="77777777" w:rsidTr="000A3A43">
        <w:trPr>
          <w:trHeight w:val="246"/>
        </w:trPr>
        <w:tc>
          <w:tcPr>
            <w:tcW w:w="4107" w:type="dxa"/>
          </w:tcPr>
          <w:p w14:paraId="42732C26" w14:textId="77777777" w:rsidR="007F7B9B" w:rsidRPr="00FF5A63" w:rsidRDefault="007F7B9B" w:rsidP="00FF5A63">
            <w:pPr>
              <w:keepNext/>
              <w:keepLines/>
              <w:outlineLvl w:val="4"/>
              <w:rPr>
                <w:b/>
              </w:rPr>
            </w:pPr>
            <w:r w:rsidRPr="00FF5A63">
              <w:rPr>
                <w:b/>
              </w:rPr>
              <w:t>Esperança vida à nascença (anos)</w:t>
            </w:r>
          </w:p>
        </w:tc>
        <w:tc>
          <w:tcPr>
            <w:tcW w:w="1482" w:type="dxa"/>
          </w:tcPr>
          <w:p w14:paraId="5771944E" w14:textId="77777777" w:rsidR="007F7B9B" w:rsidRPr="00FF5A63" w:rsidRDefault="007F7B9B" w:rsidP="00FF5A63">
            <w:pPr>
              <w:jc w:val="center"/>
            </w:pPr>
            <w:r w:rsidRPr="00FF5A63">
              <w:t>-</w:t>
            </w:r>
          </w:p>
        </w:tc>
        <w:tc>
          <w:tcPr>
            <w:tcW w:w="1295" w:type="dxa"/>
          </w:tcPr>
          <w:p w14:paraId="3B5360C2" w14:textId="77777777" w:rsidR="007F7B9B" w:rsidRPr="00FF5A63" w:rsidRDefault="007F7B9B" w:rsidP="00FF5A63">
            <w:pPr>
              <w:jc w:val="center"/>
            </w:pPr>
            <w:r w:rsidRPr="00FF5A63">
              <w:t>48,6</w:t>
            </w:r>
          </w:p>
        </w:tc>
        <w:tc>
          <w:tcPr>
            <w:tcW w:w="2150" w:type="dxa"/>
          </w:tcPr>
          <w:p w14:paraId="08B3C5F3" w14:textId="77777777" w:rsidR="007F7B9B" w:rsidRPr="00FF5A63" w:rsidRDefault="007F7B9B" w:rsidP="00FF5A63">
            <w:pPr>
              <w:jc w:val="center"/>
            </w:pPr>
            <w:r w:rsidRPr="00FF5A63">
              <w:t>51(2017)</w:t>
            </w:r>
          </w:p>
        </w:tc>
      </w:tr>
      <w:tr w:rsidR="007F7B9B" w:rsidRPr="00FF5A63" w14:paraId="3AA4D76E" w14:textId="77777777" w:rsidTr="000A3A43">
        <w:trPr>
          <w:trHeight w:val="572"/>
        </w:trPr>
        <w:tc>
          <w:tcPr>
            <w:tcW w:w="4107" w:type="dxa"/>
          </w:tcPr>
          <w:p w14:paraId="50E59CC4" w14:textId="77777777" w:rsidR="007F7B9B" w:rsidRPr="00FF5A63" w:rsidRDefault="007F7B9B" w:rsidP="00FF5A63">
            <w:pPr>
              <w:keepNext/>
              <w:keepLines/>
              <w:outlineLvl w:val="4"/>
              <w:rPr>
                <w:b/>
              </w:rPr>
            </w:pPr>
            <w:r w:rsidRPr="00FF5A63">
              <w:rPr>
                <w:b/>
              </w:rPr>
              <w:t>Índice do Desenvolvimento humano:</w:t>
            </w:r>
          </w:p>
          <w:p w14:paraId="13BBDFF3" w14:textId="77777777" w:rsidR="007F7B9B" w:rsidRPr="00FF5A63" w:rsidRDefault="007F7B9B" w:rsidP="00FF5A63">
            <w:pPr>
              <w:keepNext/>
              <w:keepLines/>
              <w:outlineLvl w:val="4"/>
            </w:pPr>
            <w:r w:rsidRPr="00FF5A63">
              <w:t xml:space="preserve">   (IDH) </w:t>
            </w:r>
            <w:proofErr w:type="spellStart"/>
            <w:r w:rsidRPr="00FF5A63">
              <w:t>introd</w:t>
            </w:r>
            <w:proofErr w:type="spellEnd"/>
            <w:r w:rsidRPr="00FF5A63">
              <w:t xml:space="preserve">. </w:t>
            </w:r>
            <w:proofErr w:type="spellStart"/>
            <w:r w:rsidRPr="00FF5A63">
              <w:t>Ind</w:t>
            </w:r>
            <w:proofErr w:type="spellEnd"/>
            <w:r w:rsidRPr="00FF5A63">
              <w:t>. abreviaturas</w:t>
            </w:r>
          </w:p>
          <w:p w14:paraId="298B3177" w14:textId="77777777" w:rsidR="007F7B9B" w:rsidRPr="00FF5A63" w:rsidRDefault="007F7B9B" w:rsidP="00FF5A63">
            <w:pPr>
              <w:keepNext/>
              <w:keepLines/>
              <w:outlineLvl w:val="4"/>
            </w:pPr>
            <w:r w:rsidRPr="00FF5A63">
              <w:t xml:space="preserve">   </w:t>
            </w:r>
            <w:proofErr w:type="spellStart"/>
            <w:r w:rsidRPr="00FF5A63">
              <w:t>Rang</w:t>
            </w:r>
            <w:proofErr w:type="spellEnd"/>
            <w:r w:rsidRPr="00FF5A63">
              <w:t xml:space="preserve"> segundo o IDH</w:t>
            </w:r>
          </w:p>
        </w:tc>
        <w:tc>
          <w:tcPr>
            <w:tcW w:w="1482" w:type="dxa"/>
          </w:tcPr>
          <w:p w14:paraId="5BF560F2" w14:textId="77777777" w:rsidR="007F7B9B" w:rsidRPr="00FF5A63" w:rsidRDefault="007F7B9B" w:rsidP="00FF5A63">
            <w:pPr>
              <w:jc w:val="center"/>
            </w:pPr>
            <w:r w:rsidRPr="00FF5A63">
              <w:rPr>
                <w:lang w:eastAsia="pt-BR"/>
              </w:rPr>
              <w:t>0,278</w:t>
            </w:r>
          </w:p>
        </w:tc>
        <w:tc>
          <w:tcPr>
            <w:tcW w:w="1295" w:type="dxa"/>
          </w:tcPr>
          <w:p w14:paraId="6F94FF06" w14:textId="77777777" w:rsidR="007F7B9B" w:rsidRPr="00FF5A63" w:rsidRDefault="007F7B9B" w:rsidP="00FF5A63">
            <w:pPr>
              <w:jc w:val="center"/>
            </w:pPr>
            <w:r w:rsidRPr="00FF5A63">
              <w:t>0,289 (2010)</w:t>
            </w:r>
          </w:p>
          <w:p w14:paraId="42088496" w14:textId="77777777" w:rsidR="007F7B9B" w:rsidRPr="00FF5A63" w:rsidRDefault="007F7B9B" w:rsidP="00FF5A63">
            <w:pPr>
              <w:jc w:val="center"/>
            </w:pPr>
            <w:r w:rsidRPr="00FF5A63">
              <w:t>164 sobre 169</w:t>
            </w:r>
          </w:p>
        </w:tc>
        <w:tc>
          <w:tcPr>
            <w:tcW w:w="2150" w:type="dxa"/>
          </w:tcPr>
          <w:p w14:paraId="5BD34EA0" w14:textId="77777777" w:rsidR="007F7B9B" w:rsidRPr="004F29BC" w:rsidRDefault="007F7B9B" w:rsidP="004F29BC">
            <w:pPr>
              <w:jc w:val="center"/>
            </w:pPr>
            <w:r w:rsidRPr="004F29BC">
              <w:t>0.424 (2015) 178/185</w:t>
            </w:r>
          </w:p>
          <w:p w14:paraId="547C2BB0" w14:textId="77777777" w:rsidR="007F7B9B" w:rsidRPr="00FF5A63" w:rsidRDefault="007F7B9B" w:rsidP="00FF5A63">
            <w:pPr>
              <w:jc w:val="center"/>
              <w:rPr>
                <w:rFonts w:ascii="Arial" w:hAnsi="Arial" w:cs="Arial"/>
                <w:color w:val="0A0A0A"/>
                <w:spacing w:val="8"/>
                <w:sz w:val="18"/>
                <w:szCs w:val="18"/>
                <w:shd w:val="clear" w:color="auto" w:fill="FFFFFF"/>
              </w:rPr>
            </w:pPr>
          </w:p>
        </w:tc>
      </w:tr>
      <w:tr w:rsidR="007F7B9B" w:rsidRPr="00FF5A63" w14:paraId="36199827" w14:textId="77777777" w:rsidTr="000A3A43">
        <w:trPr>
          <w:trHeight w:val="246"/>
        </w:trPr>
        <w:tc>
          <w:tcPr>
            <w:tcW w:w="4107" w:type="dxa"/>
          </w:tcPr>
          <w:p w14:paraId="60E95E4A" w14:textId="77777777" w:rsidR="007F7B9B" w:rsidRPr="00FF5A63" w:rsidRDefault="007F7B9B" w:rsidP="00FF5A63">
            <w:pPr>
              <w:keepNext/>
              <w:keepLines/>
              <w:outlineLvl w:val="4"/>
              <w:rPr>
                <w:b/>
                <w:bCs/>
              </w:rPr>
            </w:pPr>
            <w:r w:rsidRPr="00FF5A63">
              <w:rPr>
                <w:b/>
                <w:bCs/>
              </w:rPr>
              <w:t>Desigualdade do género</w:t>
            </w:r>
          </w:p>
          <w:p w14:paraId="73D33A16" w14:textId="77777777" w:rsidR="007F7B9B" w:rsidRPr="00FF5A63" w:rsidRDefault="007F7B9B" w:rsidP="00FF5A63">
            <w:pPr>
              <w:keepNext/>
              <w:keepLines/>
              <w:outlineLvl w:val="4"/>
              <w:rPr>
                <w:b/>
              </w:rPr>
            </w:pPr>
            <w:r w:rsidRPr="00FF5A63">
              <w:rPr>
                <w:b/>
              </w:rPr>
              <w:t>Índice de desigualdade do género (IID)</w:t>
            </w:r>
          </w:p>
          <w:p w14:paraId="09684BD7" w14:textId="77777777" w:rsidR="007F7B9B" w:rsidRPr="00FF5A63" w:rsidRDefault="007F7B9B" w:rsidP="00FF5A63">
            <w:pPr>
              <w:keepNext/>
              <w:keepLines/>
              <w:outlineLvl w:val="4"/>
              <w:rPr>
                <w:color w:val="4F81BD"/>
              </w:rPr>
            </w:pPr>
            <w:proofErr w:type="spellStart"/>
            <w:r w:rsidRPr="00FF5A63">
              <w:t>Rang</w:t>
            </w:r>
            <w:proofErr w:type="spellEnd"/>
            <w:r w:rsidRPr="00FF5A63">
              <w:t xml:space="preserve"> em relação a IID</w:t>
            </w:r>
            <w:r w:rsidRPr="00FF5A63">
              <w:rPr>
                <w:color w:val="4F81BD"/>
              </w:rPr>
              <w:t xml:space="preserve"> </w:t>
            </w:r>
          </w:p>
        </w:tc>
        <w:tc>
          <w:tcPr>
            <w:tcW w:w="1482" w:type="dxa"/>
          </w:tcPr>
          <w:p w14:paraId="013235AD" w14:textId="77777777" w:rsidR="007F7B9B" w:rsidRPr="00FF5A63" w:rsidRDefault="007F7B9B" w:rsidP="00FF5A63">
            <w:pPr>
              <w:jc w:val="center"/>
            </w:pPr>
            <w:r w:rsidRPr="00FF5A63">
              <w:t>0,381 (2007)</w:t>
            </w:r>
          </w:p>
          <w:p w14:paraId="7E41D4A8" w14:textId="77777777" w:rsidR="007F7B9B" w:rsidRPr="00FF5A63" w:rsidRDefault="007F7B9B" w:rsidP="00FF5A63">
            <w:pPr>
              <w:jc w:val="center"/>
            </w:pPr>
            <w:r w:rsidRPr="00FF5A63">
              <w:t>148 sobre 155</w:t>
            </w:r>
          </w:p>
        </w:tc>
        <w:tc>
          <w:tcPr>
            <w:tcW w:w="1295" w:type="dxa"/>
          </w:tcPr>
          <w:p w14:paraId="3E8834AF" w14:textId="77777777" w:rsidR="007F7B9B" w:rsidRPr="00FF5A63" w:rsidRDefault="007F7B9B" w:rsidP="00FF5A63">
            <w:pPr>
              <w:jc w:val="center"/>
            </w:pPr>
            <w:r w:rsidRPr="00FF5A63">
              <w:t>-</w:t>
            </w:r>
          </w:p>
        </w:tc>
        <w:tc>
          <w:tcPr>
            <w:tcW w:w="2150" w:type="dxa"/>
          </w:tcPr>
          <w:p w14:paraId="0A59E223" w14:textId="77777777" w:rsidR="007F7B9B" w:rsidRPr="004F29BC" w:rsidRDefault="007F7B9B" w:rsidP="004F29BC">
            <w:pPr>
              <w:jc w:val="center"/>
            </w:pPr>
            <w:r w:rsidRPr="004F29BC">
              <w:t>67.º lugar do Índice de Género</w:t>
            </w:r>
            <w:r w:rsidR="00106DEA">
              <w:t xml:space="preserve"> </w:t>
            </w:r>
            <w:r w:rsidRPr="004F29BC">
              <w:t>(OCDE)/2014</w:t>
            </w:r>
          </w:p>
          <w:p w14:paraId="354513E9" w14:textId="77777777" w:rsidR="007F7B9B" w:rsidRPr="00FF5A63" w:rsidRDefault="007F7B9B" w:rsidP="00FF5A63"/>
        </w:tc>
      </w:tr>
    </w:tbl>
    <w:p w14:paraId="0EEEE717" w14:textId="77777777" w:rsidR="00444EFC" w:rsidRPr="00FF5A63" w:rsidRDefault="00444EFC" w:rsidP="00444EFC">
      <w:pPr>
        <w:ind w:left="270"/>
      </w:pPr>
      <w:r w:rsidRPr="00FF5A63">
        <w:t>* Dados foram extraídos a partir do DENARP II, MICS 2014 e Relatório de PUNUD 2016</w:t>
      </w:r>
    </w:p>
    <w:p w14:paraId="7E240570" w14:textId="77777777" w:rsidR="0027595B" w:rsidRDefault="0027595B" w:rsidP="00336F07">
      <w:pPr>
        <w:pStyle w:val="Corpodetexto"/>
        <w:spacing w:line="276" w:lineRule="auto"/>
        <w:jc w:val="both"/>
        <w:rPr>
          <w:lang w:val="pt-PT"/>
        </w:rPr>
      </w:pPr>
    </w:p>
    <w:p w14:paraId="46F1A0B5" w14:textId="77777777" w:rsidR="00581542" w:rsidRPr="000641E8" w:rsidRDefault="00F33C6A" w:rsidP="004F29BC">
      <w:pPr>
        <w:pStyle w:val="Ttulo2"/>
        <w:numPr>
          <w:ilvl w:val="1"/>
          <w:numId w:val="2"/>
        </w:numPr>
        <w:tabs>
          <w:tab w:val="left" w:pos="1620"/>
        </w:tabs>
        <w:spacing w:before="0" w:line="360" w:lineRule="auto"/>
        <w:ind w:left="567" w:hanging="567"/>
        <w:rPr>
          <w:color w:val="auto"/>
          <w:lang w:val="pt-PT"/>
        </w:rPr>
      </w:pPr>
      <w:bookmarkStart w:id="34" w:name="_Toc393099950"/>
      <w:bookmarkStart w:id="35" w:name="_Toc522528621"/>
      <w:r w:rsidRPr="002D1CF1">
        <w:rPr>
          <w:color w:val="auto"/>
          <w:lang w:val="pt-PT"/>
        </w:rPr>
        <w:lastRenderedPageBreak/>
        <w:t>Aná</w:t>
      </w:r>
      <w:r w:rsidR="00B44BD3" w:rsidRPr="002D1CF1">
        <w:rPr>
          <w:color w:val="auto"/>
          <w:lang w:val="pt-PT"/>
        </w:rPr>
        <w:t>l</w:t>
      </w:r>
      <w:r w:rsidRPr="002D1CF1">
        <w:rPr>
          <w:color w:val="auto"/>
          <w:lang w:val="pt-PT"/>
        </w:rPr>
        <w:t>ise</w:t>
      </w:r>
      <w:r w:rsidR="00B44BD3" w:rsidRPr="002D1CF1">
        <w:rPr>
          <w:color w:val="auto"/>
          <w:lang w:val="pt-PT"/>
        </w:rPr>
        <w:t xml:space="preserve"> d</w:t>
      </w:r>
      <w:r w:rsidRPr="002D1CF1">
        <w:rPr>
          <w:color w:val="auto"/>
          <w:lang w:val="pt-PT"/>
        </w:rPr>
        <w:t>o</w:t>
      </w:r>
      <w:r w:rsidR="00B44BD3" w:rsidRPr="002D1CF1">
        <w:rPr>
          <w:color w:val="auto"/>
          <w:lang w:val="pt-PT"/>
        </w:rPr>
        <w:t xml:space="preserve"> s</w:t>
      </w:r>
      <w:r w:rsidRPr="002D1CF1">
        <w:rPr>
          <w:color w:val="auto"/>
          <w:lang w:val="pt-PT"/>
        </w:rPr>
        <w:t>istema</w:t>
      </w:r>
      <w:r w:rsidR="00B44BD3" w:rsidRPr="002D1CF1">
        <w:rPr>
          <w:color w:val="auto"/>
          <w:lang w:val="pt-PT"/>
        </w:rPr>
        <w:t xml:space="preserve"> de sa</w:t>
      </w:r>
      <w:r w:rsidRPr="002D1CF1">
        <w:rPr>
          <w:color w:val="auto"/>
          <w:lang w:val="pt-PT"/>
        </w:rPr>
        <w:t>úde</w:t>
      </w:r>
      <w:bookmarkEnd w:id="34"/>
      <w:bookmarkEnd w:id="35"/>
    </w:p>
    <w:p w14:paraId="3EAF25E2" w14:textId="77777777" w:rsidR="00291507" w:rsidRPr="002D1CF1" w:rsidRDefault="00291507" w:rsidP="004F29BC">
      <w:pPr>
        <w:pStyle w:val="Ttulo3"/>
        <w:numPr>
          <w:ilvl w:val="2"/>
          <w:numId w:val="2"/>
        </w:numPr>
        <w:spacing w:before="0" w:after="0" w:line="360" w:lineRule="auto"/>
        <w:ind w:left="567" w:hanging="567"/>
        <w:jc w:val="both"/>
        <w:rPr>
          <w:rFonts w:ascii="Cambria" w:hAnsi="Cambria"/>
          <w:color w:val="auto"/>
          <w:lang w:val="pt-PT"/>
        </w:rPr>
      </w:pPr>
      <w:bookmarkStart w:id="36" w:name="_Toc346884339"/>
      <w:bookmarkStart w:id="37" w:name="_Toc454279241"/>
      <w:bookmarkStart w:id="38" w:name="_Toc462158105"/>
      <w:bookmarkStart w:id="39" w:name="_Toc462158256"/>
      <w:bookmarkStart w:id="40" w:name="_Toc464751219"/>
      <w:bookmarkStart w:id="41" w:name="_Toc306090315"/>
      <w:bookmarkStart w:id="42" w:name="_Toc306465174"/>
      <w:bookmarkStart w:id="43" w:name="_Toc306466322"/>
      <w:bookmarkStart w:id="44" w:name="_Toc306468574"/>
      <w:bookmarkStart w:id="45" w:name="_Toc393099951"/>
      <w:bookmarkStart w:id="46" w:name="_Toc522528622"/>
      <w:r w:rsidRPr="002D1CF1">
        <w:rPr>
          <w:rFonts w:ascii="Cambria" w:hAnsi="Cambria"/>
          <w:color w:val="auto"/>
          <w:lang w:val="pt-PT"/>
        </w:rPr>
        <w:t>Pol</w:t>
      </w:r>
      <w:r w:rsidR="00BA21D0" w:rsidRPr="002D1CF1">
        <w:rPr>
          <w:rFonts w:ascii="Cambria" w:hAnsi="Cambria"/>
          <w:color w:val="auto"/>
          <w:lang w:val="pt-PT"/>
        </w:rPr>
        <w:t xml:space="preserve">ítica </w:t>
      </w:r>
      <w:r w:rsidRPr="002D1CF1">
        <w:rPr>
          <w:rFonts w:ascii="Cambria" w:hAnsi="Cambria"/>
          <w:color w:val="auto"/>
          <w:lang w:val="pt-PT"/>
        </w:rPr>
        <w:t xml:space="preserve">e </w:t>
      </w:r>
      <w:r w:rsidR="00BA21D0" w:rsidRPr="002D1CF1">
        <w:rPr>
          <w:rFonts w:ascii="Cambria" w:hAnsi="Cambria"/>
          <w:color w:val="auto"/>
          <w:lang w:val="pt-PT"/>
        </w:rPr>
        <w:t>e</w:t>
      </w:r>
      <w:r w:rsidRPr="002D1CF1">
        <w:rPr>
          <w:rFonts w:ascii="Cambria" w:hAnsi="Cambria"/>
          <w:color w:val="auto"/>
          <w:lang w:val="pt-PT"/>
        </w:rPr>
        <w:t>stratégi</w:t>
      </w:r>
      <w:r w:rsidR="00BA21D0" w:rsidRPr="002D1CF1">
        <w:rPr>
          <w:rFonts w:ascii="Cambria" w:hAnsi="Cambria"/>
          <w:color w:val="auto"/>
          <w:lang w:val="pt-PT"/>
        </w:rPr>
        <w:t>a nacional</w:t>
      </w:r>
      <w:r w:rsidRPr="002D1CF1">
        <w:rPr>
          <w:rFonts w:ascii="Cambria" w:hAnsi="Cambria"/>
          <w:color w:val="auto"/>
          <w:lang w:val="pt-PT"/>
        </w:rPr>
        <w:t xml:space="preserve"> de sa</w:t>
      </w:r>
      <w:bookmarkEnd w:id="36"/>
      <w:bookmarkEnd w:id="37"/>
      <w:bookmarkEnd w:id="38"/>
      <w:bookmarkEnd w:id="39"/>
      <w:bookmarkEnd w:id="40"/>
      <w:bookmarkEnd w:id="41"/>
      <w:bookmarkEnd w:id="42"/>
      <w:bookmarkEnd w:id="43"/>
      <w:bookmarkEnd w:id="44"/>
      <w:r w:rsidR="00BA21D0" w:rsidRPr="002D1CF1">
        <w:rPr>
          <w:rFonts w:ascii="Cambria" w:hAnsi="Cambria"/>
          <w:color w:val="auto"/>
          <w:lang w:val="pt-PT"/>
        </w:rPr>
        <w:t>úde</w:t>
      </w:r>
      <w:bookmarkEnd w:id="45"/>
      <w:bookmarkEnd w:id="46"/>
    </w:p>
    <w:p w14:paraId="604D18AE" w14:textId="77777777" w:rsidR="00EF5941" w:rsidRDefault="00934F82" w:rsidP="000A3A43">
      <w:pPr>
        <w:pStyle w:val="Corpodetexto"/>
        <w:spacing w:after="0" w:line="276" w:lineRule="auto"/>
        <w:jc w:val="both"/>
        <w:rPr>
          <w:lang w:val="pt-PT"/>
        </w:rPr>
      </w:pPr>
      <w:r w:rsidRPr="00453660">
        <w:rPr>
          <w:lang w:val="pt-PT"/>
        </w:rPr>
        <w:t xml:space="preserve">A Política Sectorial da Saúde foi definida num documento de 1993 que neste momento está no processo de revisão e </w:t>
      </w:r>
      <w:r w:rsidR="00A30939" w:rsidRPr="00453660">
        <w:rPr>
          <w:lang w:val="pt-PT"/>
        </w:rPr>
        <w:t>atualização</w:t>
      </w:r>
      <w:r w:rsidRPr="00453660">
        <w:rPr>
          <w:lang w:val="pt-PT"/>
        </w:rPr>
        <w:t>. Os pontos principais da Política Nacional de Saúde são: a saúde como “bem-estar”; o acesso universal aos cuidados primários de Saúde de qualidade e com equidade; a descentralização progressiva das estruturas de tomada de decisões; a autonomização das estruturas e a contratualização dos prestadores de cuidados com vista a garantir melhor qualidade na prestação de cuidados de saúde; a participação comunitária no financiamento e gestão dos serviços de Saúde (IB); o desenvolvimento de uma política de recursos humanos; o desenvolvimento de parcerias e de colaboração intersectorial; e a valori</w:t>
      </w:r>
      <w:r>
        <w:rPr>
          <w:lang w:val="pt-PT"/>
        </w:rPr>
        <w:t xml:space="preserve">zação da medicina tradicional. </w:t>
      </w:r>
    </w:p>
    <w:p w14:paraId="08B8B34A" w14:textId="77777777" w:rsidR="00581542" w:rsidRPr="00581542" w:rsidRDefault="00581542" w:rsidP="000A3A43">
      <w:pPr>
        <w:pStyle w:val="Corpodetexto"/>
        <w:spacing w:after="0" w:line="276" w:lineRule="auto"/>
        <w:jc w:val="both"/>
        <w:rPr>
          <w:lang w:val="pt-PT"/>
        </w:rPr>
      </w:pPr>
      <w:r w:rsidRPr="00581542">
        <w:rPr>
          <w:lang w:val="pt-PT"/>
        </w:rPr>
        <w:t>Para compreendermos a organização do sistema de saúde temos que ter noção da organização do mapa sanitário e dos setores público (o sistema nacional de saúde), privado e tradicional.</w:t>
      </w:r>
    </w:p>
    <w:p w14:paraId="30C2DCD3" w14:textId="77777777" w:rsidR="00564828" w:rsidRPr="00581542" w:rsidRDefault="00564828" w:rsidP="00564828">
      <w:pPr>
        <w:pStyle w:val="Corpodetexto"/>
        <w:spacing w:after="0" w:line="276" w:lineRule="auto"/>
        <w:jc w:val="both"/>
        <w:rPr>
          <w:lang w:val="pt-PT"/>
        </w:rPr>
      </w:pPr>
      <w:bookmarkStart w:id="47" w:name="_Toc454279242"/>
      <w:bookmarkStart w:id="48" w:name="_Toc462158106"/>
      <w:bookmarkStart w:id="49" w:name="_Toc462158257"/>
      <w:bookmarkStart w:id="50" w:name="_Toc464751220"/>
    </w:p>
    <w:p w14:paraId="3E9E544F" w14:textId="77777777" w:rsidR="007C7635" w:rsidRPr="002D1CF1" w:rsidRDefault="00BA21D0" w:rsidP="004F29BC">
      <w:pPr>
        <w:pStyle w:val="Ttulo3"/>
        <w:numPr>
          <w:ilvl w:val="2"/>
          <w:numId w:val="2"/>
        </w:numPr>
        <w:spacing w:before="0" w:after="0" w:line="360" w:lineRule="auto"/>
        <w:ind w:left="567" w:hanging="567"/>
        <w:rPr>
          <w:rFonts w:ascii="Cambria" w:hAnsi="Cambria"/>
          <w:color w:val="auto"/>
          <w:lang w:val="pt-PT"/>
        </w:rPr>
      </w:pPr>
      <w:bookmarkStart w:id="51" w:name="_Toc393099952"/>
      <w:bookmarkStart w:id="52" w:name="_Toc522528623"/>
      <w:r w:rsidRPr="002D1CF1">
        <w:rPr>
          <w:rFonts w:ascii="Cambria" w:hAnsi="Cambria"/>
          <w:color w:val="auto"/>
          <w:lang w:val="pt-PT"/>
        </w:rPr>
        <w:t>Si</w:t>
      </w:r>
      <w:r w:rsidR="007C7635" w:rsidRPr="002D1CF1">
        <w:rPr>
          <w:rFonts w:ascii="Cambria" w:hAnsi="Cambria"/>
          <w:color w:val="auto"/>
          <w:lang w:val="pt-PT"/>
        </w:rPr>
        <w:t>st</w:t>
      </w:r>
      <w:r w:rsidRPr="002D1CF1">
        <w:rPr>
          <w:rFonts w:ascii="Cambria" w:hAnsi="Cambria"/>
          <w:color w:val="auto"/>
          <w:lang w:val="pt-PT"/>
        </w:rPr>
        <w:t>ema</w:t>
      </w:r>
      <w:r w:rsidR="007C7635" w:rsidRPr="002D1CF1">
        <w:rPr>
          <w:rFonts w:ascii="Cambria" w:hAnsi="Cambria"/>
          <w:color w:val="auto"/>
          <w:lang w:val="pt-PT"/>
        </w:rPr>
        <w:t xml:space="preserve"> de sa</w:t>
      </w:r>
      <w:r w:rsidRPr="002D1CF1">
        <w:rPr>
          <w:rFonts w:ascii="Cambria" w:hAnsi="Cambria"/>
          <w:color w:val="auto"/>
          <w:lang w:val="pt-PT"/>
        </w:rPr>
        <w:t>úde</w:t>
      </w:r>
      <w:r w:rsidR="007C7635" w:rsidRPr="002D1CF1">
        <w:rPr>
          <w:rFonts w:ascii="Cambria" w:hAnsi="Cambria"/>
          <w:color w:val="auto"/>
          <w:lang w:val="pt-PT"/>
        </w:rPr>
        <w:t xml:space="preserve"> p</w:t>
      </w:r>
      <w:r w:rsidRPr="002D1CF1">
        <w:rPr>
          <w:rFonts w:ascii="Cambria" w:hAnsi="Cambria"/>
          <w:color w:val="auto"/>
          <w:lang w:val="pt-PT"/>
        </w:rPr>
        <w:t>ú</w:t>
      </w:r>
      <w:r w:rsidR="007C7635" w:rsidRPr="002D1CF1">
        <w:rPr>
          <w:rFonts w:ascii="Cambria" w:hAnsi="Cambria"/>
          <w:color w:val="auto"/>
          <w:lang w:val="pt-PT"/>
        </w:rPr>
        <w:t>blic</w:t>
      </w:r>
      <w:bookmarkEnd w:id="47"/>
      <w:bookmarkEnd w:id="48"/>
      <w:bookmarkEnd w:id="49"/>
      <w:bookmarkEnd w:id="50"/>
      <w:r w:rsidR="003F3A0F" w:rsidRPr="002D1CF1">
        <w:rPr>
          <w:rFonts w:ascii="Cambria" w:hAnsi="Cambria"/>
          <w:color w:val="auto"/>
          <w:lang w:val="pt-PT"/>
        </w:rPr>
        <w:t>a</w:t>
      </w:r>
      <w:bookmarkEnd w:id="51"/>
      <w:bookmarkEnd w:id="52"/>
    </w:p>
    <w:p w14:paraId="5B152361" w14:textId="77777777" w:rsidR="00EF5941" w:rsidRPr="00AB52F7" w:rsidRDefault="007C7635" w:rsidP="004F29BC">
      <w:pPr>
        <w:pStyle w:val="Ttulo4"/>
        <w:numPr>
          <w:ilvl w:val="3"/>
          <w:numId w:val="2"/>
        </w:numPr>
        <w:spacing w:before="0" w:line="360" w:lineRule="auto"/>
        <w:ind w:left="851" w:hanging="851"/>
        <w:rPr>
          <w:i w:val="0"/>
          <w:color w:val="auto"/>
          <w:lang w:val="pt-PT"/>
        </w:rPr>
      </w:pPr>
      <w:bookmarkStart w:id="53" w:name="_Toc454279243"/>
      <w:bookmarkStart w:id="54" w:name="_Toc462158107"/>
      <w:bookmarkStart w:id="55" w:name="_Toc462158258"/>
      <w:r w:rsidRPr="002D1CF1">
        <w:rPr>
          <w:i w:val="0"/>
          <w:color w:val="auto"/>
          <w:lang w:val="pt-PT"/>
        </w:rPr>
        <w:t>Descri</w:t>
      </w:r>
      <w:bookmarkEnd w:id="53"/>
      <w:bookmarkEnd w:id="54"/>
      <w:bookmarkEnd w:id="55"/>
      <w:r w:rsidR="003F3A0F" w:rsidRPr="002D1CF1">
        <w:rPr>
          <w:i w:val="0"/>
          <w:color w:val="auto"/>
          <w:lang w:val="pt-PT"/>
        </w:rPr>
        <w:t>ção</w:t>
      </w:r>
    </w:p>
    <w:p w14:paraId="54FB216B" w14:textId="77777777" w:rsidR="007E1775" w:rsidRDefault="007E1775" w:rsidP="00187946">
      <w:pPr>
        <w:pStyle w:val="Corpodetexto"/>
        <w:tabs>
          <w:tab w:val="left" w:pos="0"/>
        </w:tabs>
        <w:spacing w:line="276" w:lineRule="auto"/>
        <w:jc w:val="both"/>
        <w:rPr>
          <w:lang w:val="pt-PT"/>
        </w:rPr>
      </w:pPr>
      <w:r w:rsidRPr="00453660">
        <w:rPr>
          <w:lang w:val="pt-PT"/>
        </w:rPr>
        <w:t xml:space="preserve">O </w:t>
      </w:r>
      <w:r w:rsidR="000B2917" w:rsidRPr="00453660">
        <w:rPr>
          <w:lang w:val="pt-PT"/>
        </w:rPr>
        <w:t>S</w:t>
      </w:r>
      <w:r w:rsidR="000B2917">
        <w:rPr>
          <w:lang w:val="pt-PT"/>
        </w:rPr>
        <w:t>istema</w:t>
      </w:r>
      <w:r w:rsidRPr="00453660">
        <w:rPr>
          <w:lang w:val="pt-PT"/>
        </w:rPr>
        <w:t xml:space="preserve"> Nacional de Saúde (SNS) </w:t>
      </w:r>
      <w:r>
        <w:rPr>
          <w:lang w:val="pt-PT"/>
        </w:rPr>
        <w:t>da Guin</w:t>
      </w:r>
      <w:r>
        <w:rPr>
          <w:rFonts w:ascii="Calibri" w:hAnsi="Calibri" w:cs="Calibri"/>
          <w:lang w:val="pt-PT"/>
        </w:rPr>
        <w:t>é</w:t>
      </w:r>
      <w:r>
        <w:rPr>
          <w:lang w:val="pt-PT"/>
        </w:rPr>
        <w:t>-Bissau</w:t>
      </w:r>
      <w:r w:rsidRPr="00453660">
        <w:rPr>
          <w:lang w:val="pt-PT"/>
        </w:rPr>
        <w:t xml:space="preserve"> tem três níveis: local, regional e central</w:t>
      </w:r>
      <w:r>
        <w:rPr>
          <w:lang w:val="pt-PT"/>
        </w:rPr>
        <w:t>, que correspondem a presta</w:t>
      </w:r>
      <w:r w:rsidRPr="00CE7D6E">
        <w:rPr>
          <w:lang w:val="pt-PT"/>
        </w:rPr>
        <w:t>ções</w:t>
      </w:r>
      <w:r>
        <w:rPr>
          <w:lang w:val="pt-PT"/>
        </w:rPr>
        <w:t xml:space="preserve"> de serviços de nível primário, secundário e terciário. </w:t>
      </w:r>
    </w:p>
    <w:p w14:paraId="413DF644" w14:textId="77777777" w:rsidR="007E1775" w:rsidRPr="004D46D7" w:rsidRDefault="00B33A4D" w:rsidP="00187946">
      <w:pPr>
        <w:pStyle w:val="Corpodetexto"/>
        <w:tabs>
          <w:tab w:val="left" w:pos="0"/>
        </w:tabs>
        <w:spacing w:line="276" w:lineRule="auto"/>
        <w:jc w:val="both"/>
        <w:rPr>
          <w:lang w:val="pt-PT"/>
        </w:rPr>
      </w:pPr>
      <w:r>
        <w:rPr>
          <w:b/>
          <w:lang w:val="pt-PT"/>
        </w:rPr>
        <w:t>No n</w:t>
      </w:r>
      <w:r w:rsidR="007E1775" w:rsidRPr="00187946">
        <w:rPr>
          <w:b/>
          <w:lang w:val="pt-PT"/>
        </w:rPr>
        <w:t>ível local</w:t>
      </w:r>
      <w:r w:rsidR="007E1775" w:rsidRPr="004D46D7">
        <w:rPr>
          <w:lang w:val="pt-PT"/>
        </w:rPr>
        <w:t xml:space="preserve">, existem os Centros de Saúde cuja nomenclatura A, B e C os distingue quanto à sua capacidade de intervenção. Estes Centros de Saúde podem ainda ser classificados em rurais e urbanos. Os centros de saúde são geridos pelas Equipas Técnicas e pelos Comités de Gestão. A sua área de cobertura é estendida através das equipas móveis da estratégia avançada. </w:t>
      </w:r>
      <w:r w:rsidR="000A2897">
        <w:rPr>
          <w:lang w:val="pt-PT"/>
        </w:rPr>
        <w:t>No mesmo nível existe a iniciativa de base comunitária cuja</w:t>
      </w:r>
      <w:r w:rsidR="000A2897" w:rsidRPr="00FC6C7B">
        <w:rPr>
          <w:lang w:val="pt-PT"/>
        </w:rPr>
        <w:t xml:space="preserve"> revit</w:t>
      </w:r>
      <w:r w:rsidR="000A2897">
        <w:rPr>
          <w:lang w:val="pt-PT"/>
        </w:rPr>
        <w:t>alização</w:t>
      </w:r>
      <w:r w:rsidR="000A2897" w:rsidRPr="00FC6C7B">
        <w:rPr>
          <w:lang w:val="pt-PT"/>
        </w:rPr>
        <w:t xml:space="preserve"> das </w:t>
      </w:r>
      <w:r w:rsidR="000A2897">
        <w:rPr>
          <w:lang w:val="pt-PT"/>
        </w:rPr>
        <w:t xml:space="preserve">suas </w:t>
      </w:r>
      <w:r w:rsidR="000A2897" w:rsidRPr="00FC6C7B">
        <w:rPr>
          <w:lang w:val="pt-PT"/>
        </w:rPr>
        <w:t>atividades es</w:t>
      </w:r>
      <w:r w:rsidR="000A2897">
        <w:rPr>
          <w:lang w:val="pt-PT"/>
        </w:rPr>
        <w:t>tá</w:t>
      </w:r>
      <w:r w:rsidR="000A2897" w:rsidRPr="00FC6C7B">
        <w:rPr>
          <w:lang w:val="pt-PT"/>
        </w:rPr>
        <w:t xml:space="preserve"> em implementação há cerca de </w:t>
      </w:r>
      <w:r w:rsidR="000A2897">
        <w:rPr>
          <w:lang w:val="pt-PT"/>
        </w:rPr>
        <w:t xml:space="preserve">quatro </w:t>
      </w:r>
      <w:r w:rsidR="000A2897" w:rsidRPr="00FC6C7B">
        <w:rPr>
          <w:lang w:val="pt-PT"/>
        </w:rPr>
        <w:t>anos, sendo que neste momento existe praticamente uma cobertura nacional de agentes de saúde comunitária (ASC) já formados de acordo com o Plano Estratégico Nacional de Saúde Comunitária 2016-2020.</w:t>
      </w:r>
    </w:p>
    <w:p w14:paraId="011D53DE" w14:textId="77777777" w:rsidR="007E1775" w:rsidRPr="00453660" w:rsidRDefault="007E1775" w:rsidP="00187946">
      <w:pPr>
        <w:pStyle w:val="Corpodetexto"/>
        <w:tabs>
          <w:tab w:val="left" w:pos="0"/>
        </w:tabs>
        <w:spacing w:line="276" w:lineRule="auto"/>
        <w:jc w:val="both"/>
        <w:rPr>
          <w:lang w:val="pt-PT"/>
        </w:rPr>
      </w:pPr>
      <w:r w:rsidRPr="00187946">
        <w:rPr>
          <w:b/>
          <w:lang w:val="pt-PT"/>
        </w:rPr>
        <w:t>No nível regional</w:t>
      </w:r>
      <w:r w:rsidRPr="004D46D7">
        <w:rPr>
          <w:lang w:val="pt-PT"/>
        </w:rPr>
        <w:t xml:space="preserve">, encontram-se os Hospitais Regionais (HR), as </w:t>
      </w:r>
      <w:r w:rsidR="00A30939" w:rsidRPr="004D46D7">
        <w:rPr>
          <w:lang w:val="pt-PT"/>
        </w:rPr>
        <w:t>Direções</w:t>
      </w:r>
      <w:r w:rsidRPr="004D46D7">
        <w:rPr>
          <w:lang w:val="pt-PT"/>
        </w:rPr>
        <w:t xml:space="preserve"> Regionais de Saúde (DRS) e as Equipas Regionais de Saúde (ERS). Neste momento, existem 5 hospitais regionais em funcionamento (Bafatá, Canchungo, Catió, Gabú e Mansoa)</w:t>
      </w:r>
      <w:r>
        <w:rPr>
          <w:lang w:val="pt-PT"/>
        </w:rPr>
        <w:t xml:space="preserve"> </w:t>
      </w:r>
      <w:r w:rsidRPr="00332495">
        <w:rPr>
          <w:lang w:val="pt-PT"/>
        </w:rPr>
        <w:t xml:space="preserve">que prestam cuidados de referência do primeiro nível e cujo diretor faz parte da ERS. A </w:t>
      </w:r>
      <w:r w:rsidR="001815DC">
        <w:rPr>
          <w:lang w:val="pt-PT"/>
        </w:rPr>
        <w:t>insuficiência quantitativa e qualitativa</w:t>
      </w:r>
      <w:r w:rsidRPr="00332495">
        <w:rPr>
          <w:lang w:val="pt-PT"/>
        </w:rPr>
        <w:t xml:space="preserve"> </w:t>
      </w:r>
      <w:r w:rsidR="001815DC">
        <w:rPr>
          <w:lang w:val="pt-PT"/>
        </w:rPr>
        <w:t>d</w:t>
      </w:r>
      <w:r w:rsidRPr="00332495">
        <w:rPr>
          <w:lang w:val="pt-PT"/>
        </w:rPr>
        <w:t>os HR é muito semelhante à dos hospitais nacionais</w:t>
      </w:r>
      <w:r w:rsidRPr="004D46D7">
        <w:rPr>
          <w:lang w:val="pt-PT"/>
        </w:rPr>
        <w:t>.</w:t>
      </w:r>
      <w:r>
        <w:rPr>
          <w:lang w:val="pt-PT"/>
        </w:rPr>
        <w:t xml:space="preserve"> </w:t>
      </w:r>
      <w:r w:rsidRPr="00332495">
        <w:rPr>
          <w:lang w:val="pt-PT"/>
        </w:rPr>
        <w:t>Junto de alguns HR</w:t>
      </w:r>
      <w:r w:rsidR="001815DC">
        <w:rPr>
          <w:lang w:val="pt-PT"/>
        </w:rPr>
        <w:t>,</w:t>
      </w:r>
      <w:r w:rsidRPr="00332495">
        <w:rPr>
          <w:lang w:val="pt-PT"/>
        </w:rPr>
        <w:t xml:space="preserve"> existem casas de mães apoiadas pela Cáritas e pelo projeto H4+ de Aceleração do Progresso em Saúde Materna e Neonatal</w:t>
      </w:r>
      <w:r>
        <w:rPr>
          <w:lang w:val="pt-PT"/>
        </w:rPr>
        <w:t>.</w:t>
      </w:r>
    </w:p>
    <w:p w14:paraId="5D2711DC" w14:textId="77777777" w:rsidR="007E1775" w:rsidRDefault="007E1775" w:rsidP="00187946">
      <w:pPr>
        <w:pStyle w:val="Corpodetexto"/>
        <w:tabs>
          <w:tab w:val="left" w:pos="0"/>
        </w:tabs>
        <w:spacing w:line="276" w:lineRule="auto"/>
        <w:jc w:val="both"/>
        <w:rPr>
          <w:lang w:val="pt-PT"/>
        </w:rPr>
      </w:pPr>
      <w:r w:rsidRPr="004D46D7">
        <w:rPr>
          <w:lang w:val="pt-PT"/>
        </w:rPr>
        <w:t>O nível regional é responsável pela análise da situação regional, a previsão de planos com a previsão de recursos humanos, materiais e financeiros, programação anual e seguimento/avaliação. A ERS é responsável pela supervisão e pelo acompanhamento da aplicação das normas e protocolos de tratamento a nível das estruturas de prestação de cuidados (hospitais regionais e centros de saúde).</w:t>
      </w:r>
    </w:p>
    <w:p w14:paraId="3EE51730" w14:textId="77777777" w:rsidR="007E1775" w:rsidRDefault="00B33A4D" w:rsidP="00187946">
      <w:pPr>
        <w:pStyle w:val="Corpodetexto"/>
        <w:tabs>
          <w:tab w:val="left" w:pos="0"/>
        </w:tabs>
        <w:spacing w:line="276" w:lineRule="auto"/>
        <w:jc w:val="both"/>
        <w:rPr>
          <w:lang w:val="pt-PT"/>
        </w:rPr>
      </w:pPr>
      <w:r w:rsidRPr="00187946">
        <w:rPr>
          <w:b/>
          <w:lang w:val="pt-PT"/>
        </w:rPr>
        <w:lastRenderedPageBreak/>
        <w:t>A n</w:t>
      </w:r>
      <w:r w:rsidR="007E1775" w:rsidRPr="00187946">
        <w:rPr>
          <w:b/>
          <w:lang w:val="pt-PT"/>
        </w:rPr>
        <w:t>ível central</w:t>
      </w:r>
      <w:r w:rsidR="007E1775">
        <w:rPr>
          <w:lang w:val="pt-PT"/>
        </w:rPr>
        <w:t xml:space="preserve"> estão o </w:t>
      </w:r>
      <w:r w:rsidR="007E1775" w:rsidRPr="00453660">
        <w:rPr>
          <w:lang w:val="pt-PT"/>
        </w:rPr>
        <w:t xml:space="preserve">Ministério da </w:t>
      </w:r>
      <w:r w:rsidR="00A271A3">
        <w:rPr>
          <w:lang w:val="pt-PT"/>
        </w:rPr>
        <w:t>S</w:t>
      </w:r>
      <w:r w:rsidR="007E1775" w:rsidRPr="00453660">
        <w:rPr>
          <w:lang w:val="pt-PT"/>
        </w:rPr>
        <w:t>aúde</w:t>
      </w:r>
      <w:r w:rsidR="007E1775">
        <w:rPr>
          <w:lang w:val="pt-PT"/>
        </w:rPr>
        <w:t xml:space="preserve"> </w:t>
      </w:r>
      <w:r w:rsidR="00A271A3">
        <w:rPr>
          <w:lang w:val="pt-PT"/>
        </w:rPr>
        <w:t>P</w:t>
      </w:r>
      <w:r w:rsidR="007E1775">
        <w:rPr>
          <w:rFonts w:ascii="Calibri" w:hAnsi="Calibri" w:cs="Calibri"/>
          <w:lang w:val="pt-PT"/>
        </w:rPr>
        <w:t>ú</w:t>
      </w:r>
      <w:r w:rsidR="007E1775">
        <w:rPr>
          <w:lang w:val="pt-PT"/>
        </w:rPr>
        <w:t xml:space="preserve">blica </w:t>
      </w:r>
      <w:r w:rsidR="00A271A3">
        <w:rPr>
          <w:lang w:val="pt-PT"/>
        </w:rPr>
        <w:t>F</w:t>
      </w:r>
      <w:r w:rsidR="007E1775">
        <w:rPr>
          <w:lang w:val="pt-PT"/>
        </w:rPr>
        <w:t xml:space="preserve">amília e </w:t>
      </w:r>
      <w:r w:rsidR="00A271A3">
        <w:rPr>
          <w:lang w:val="pt-PT"/>
        </w:rPr>
        <w:t>C</w:t>
      </w:r>
      <w:r w:rsidR="007E1775">
        <w:rPr>
          <w:lang w:val="pt-PT"/>
        </w:rPr>
        <w:t>oes</w:t>
      </w:r>
      <w:r w:rsidR="007E1775">
        <w:rPr>
          <w:rFonts w:ascii="Calibri" w:hAnsi="Calibri" w:cs="Calibri"/>
          <w:lang w:val="pt-PT"/>
        </w:rPr>
        <w:t>ã</w:t>
      </w:r>
      <w:r w:rsidR="007E1775">
        <w:rPr>
          <w:lang w:val="pt-PT"/>
        </w:rPr>
        <w:t xml:space="preserve">o </w:t>
      </w:r>
      <w:r w:rsidR="00A271A3">
        <w:rPr>
          <w:lang w:val="pt-PT"/>
        </w:rPr>
        <w:t>S</w:t>
      </w:r>
      <w:r w:rsidR="007E1775">
        <w:rPr>
          <w:lang w:val="pt-PT"/>
        </w:rPr>
        <w:t>ocial (MINSAP)</w:t>
      </w:r>
      <w:r w:rsidR="007E1775" w:rsidRPr="006B3C73">
        <w:rPr>
          <w:lang w:val="pt-PT"/>
        </w:rPr>
        <w:t>, com Ministro, Secretário de Estado</w:t>
      </w:r>
      <w:r w:rsidR="000A2897">
        <w:rPr>
          <w:lang w:val="pt-PT"/>
        </w:rPr>
        <w:t>,</w:t>
      </w:r>
      <w:r w:rsidR="007E1775" w:rsidRPr="006B3C73">
        <w:rPr>
          <w:lang w:val="pt-PT"/>
        </w:rPr>
        <w:t xml:space="preserve"> Secretário-geral, três Direções Gerais, Direções</w:t>
      </w:r>
      <w:r w:rsidR="007E1775">
        <w:rPr>
          <w:lang w:val="pt-PT"/>
        </w:rPr>
        <w:t xml:space="preserve"> Nacionais/Programas Nacionais</w:t>
      </w:r>
      <w:r w:rsidR="007E1775" w:rsidRPr="006B3C73">
        <w:rPr>
          <w:lang w:val="pt-PT"/>
        </w:rPr>
        <w:t xml:space="preserve">, Hospital Nacional Simão Mendes (HNSM) e </w:t>
      </w:r>
      <w:r w:rsidR="00553E9A" w:rsidRPr="00BC3B6D">
        <w:rPr>
          <w:lang w:val="pt-PT"/>
        </w:rPr>
        <w:t>Hospital Raul Follereau</w:t>
      </w:r>
      <w:r w:rsidR="00553E9A">
        <w:rPr>
          <w:lang w:val="pt-PT"/>
        </w:rPr>
        <w:t xml:space="preserve">, </w:t>
      </w:r>
      <w:r w:rsidR="007E1775" w:rsidRPr="006B3C73">
        <w:rPr>
          <w:lang w:val="pt-PT"/>
        </w:rPr>
        <w:t>dois centros especializados de referência nacional: o Centro Mental (psiquiatria) e o Centro de Reabilitação Motora “Dr. Ernesto Moreira”. Estes estabelecimentos encontram-se todos na capital onde se concentra a maior densidade de camas hospitalares.</w:t>
      </w:r>
    </w:p>
    <w:p w14:paraId="75B771D0" w14:textId="77777777" w:rsidR="007E1775" w:rsidRDefault="007E1775" w:rsidP="00187946">
      <w:pPr>
        <w:pStyle w:val="Corpodetexto"/>
        <w:tabs>
          <w:tab w:val="left" w:pos="0"/>
        </w:tabs>
        <w:spacing w:line="276" w:lineRule="auto"/>
        <w:jc w:val="both"/>
        <w:rPr>
          <w:lang w:val="pt-PT"/>
        </w:rPr>
      </w:pPr>
      <w:r w:rsidRPr="00453660">
        <w:rPr>
          <w:lang w:val="pt-PT"/>
        </w:rPr>
        <w:t xml:space="preserve">A gestão do nível central é assegurada pelo MINSAP e pelas </w:t>
      </w:r>
      <w:r w:rsidR="00A30939" w:rsidRPr="00453660">
        <w:rPr>
          <w:lang w:val="pt-PT"/>
        </w:rPr>
        <w:t>Direções</w:t>
      </w:r>
      <w:r w:rsidRPr="00453660">
        <w:rPr>
          <w:lang w:val="pt-PT"/>
        </w:rPr>
        <w:t xml:space="preserve"> de Serviço. O nível central é responsável pela definição das grandes orientações para o nível regional sobre as prioridades nacionais, recursos financeiros e humanos, pela programação anual e pelo </w:t>
      </w:r>
      <w:r w:rsidR="00A178F4" w:rsidRPr="00453660">
        <w:rPr>
          <w:lang w:val="pt-PT"/>
        </w:rPr>
        <w:t>seguimento</w:t>
      </w:r>
      <w:r w:rsidR="00A178F4">
        <w:rPr>
          <w:lang w:val="pt-PT"/>
        </w:rPr>
        <w:t xml:space="preserve"> /</w:t>
      </w:r>
      <w:r w:rsidRPr="00453660">
        <w:rPr>
          <w:lang w:val="pt-PT"/>
        </w:rPr>
        <w:t>avaliação.</w:t>
      </w:r>
    </w:p>
    <w:p w14:paraId="19962F8D" w14:textId="77777777" w:rsidR="007E1775" w:rsidRPr="006604A0" w:rsidRDefault="007E1775" w:rsidP="00187946">
      <w:pPr>
        <w:pStyle w:val="Corpodetexto"/>
        <w:tabs>
          <w:tab w:val="left" w:pos="0"/>
        </w:tabs>
        <w:spacing w:line="276" w:lineRule="auto"/>
        <w:jc w:val="both"/>
        <w:rPr>
          <w:lang w:val="pt-PT"/>
        </w:rPr>
      </w:pPr>
      <w:r w:rsidRPr="006B3C73">
        <w:rPr>
          <w:lang w:val="pt-PT"/>
        </w:rPr>
        <w:t>Ao nível central temos serviços que normativamente deveriam ser de referência e de nível terciário. No entanto, devido à forma como funciona</w:t>
      </w:r>
      <w:r w:rsidR="00A271A3">
        <w:rPr>
          <w:lang w:val="pt-PT"/>
        </w:rPr>
        <w:t>m</w:t>
      </w:r>
      <w:r w:rsidRPr="006B3C73">
        <w:rPr>
          <w:lang w:val="pt-PT"/>
        </w:rPr>
        <w:t>, optámos por classificar o Centro de Saúde Mental como um CS especializado, prestando CPS. As outras ES de nível terciário</w:t>
      </w:r>
      <w:r>
        <w:rPr>
          <w:lang w:val="pt-PT"/>
        </w:rPr>
        <w:t xml:space="preserve"> são: </w:t>
      </w:r>
      <w:r w:rsidRPr="00BC3B6D">
        <w:rPr>
          <w:lang w:val="pt-PT"/>
        </w:rPr>
        <w:t>Hospital Nacional Simão Mendes (HNSM), Hospital Militar Principal</w:t>
      </w:r>
      <w:r>
        <w:rPr>
          <w:lang w:val="pt-PT"/>
        </w:rPr>
        <w:t xml:space="preserve"> Sino Guineense</w:t>
      </w:r>
      <w:r w:rsidRPr="00BC3B6D">
        <w:rPr>
          <w:lang w:val="pt-PT"/>
        </w:rPr>
        <w:t xml:space="preserve"> (HMP/ASG), Centro de Tratamento de Noma, Hospital Raul Follereau,</w:t>
      </w:r>
      <w:r>
        <w:rPr>
          <w:lang w:val="pt-PT"/>
        </w:rPr>
        <w:t xml:space="preserve"> Hospital Pediátrico São José em Bôr, </w:t>
      </w:r>
      <w:r w:rsidRPr="00BC3B6D">
        <w:rPr>
          <w:lang w:val="pt-PT"/>
        </w:rPr>
        <w:t>Hospital de Cumura</w:t>
      </w:r>
      <w:r>
        <w:rPr>
          <w:lang w:val="pt-PT"/>
        </w:rPr>
        <w:t>, Associação Casa Emanuel, Cl</w:t>
      </w:r>
      <w:r w:rsidR="000A2897">
        <w:rPr>
          <w:lang w:val="pt-PT"/>
        </w:rPr>
        <w:t>í</w:t>
      </w:r>
      <w:r>
        <w:rPr>
          <w:lang w:val="pt-PT"/>
        </w:rPr>
        <w:t>nica Korle-Bu,</w:t>
      </w:r>
      <w:r w:rsidRPr="00BC3B6D">
        <w:rPr>
          <w:lang w:val="pt-PT"/>
        </w:rPr>
        <w:t xml:space="preserve"> </w:t>
      </w:r>
      <w:r>
        <w:rPr>
          <w:lang w:val="pt-PT"/>
        </w:rPr>
        <w:t>Centro M</w:t>
      </w:r>
      <w:r w:rsidR="000A2897">
        <w:rPr>
          <w:lang w:val="pt-PT"/>
        </w:rPr>
        <w:t>é</w:t>
      </w:r>
      <w:r>
        <w:rPr>
          <w:lang w:val="pt-PT"/>
        </w:rPr>
        <w:t>dico de Diagn</w:t>
      </w:r>
      <w:r w:rsidR="000A2897">
        <w:rPr>
          <w:lang w:val="pt-PT"/>
        </w:rPr>
        <w:t>ó</w:t>
      </w:r>
      <w:r>
        <w:rPr>
          <w:lang w:val="pt-PT"/>
        </w:rPr>
        <w:t>stico “ D. Settimio Arturo Ferrazzetta”, Centro Fundação Renato Grandy, Clínica Ambrósio, Cl</w:t>
      </w:r>
      <w:r w:rsidR="000A2897">
        <w:rPr>
          <w:lang w:val="pt-PT"/>
        </w:rPr>
        <w:t>í</w:t>
      </w:r>
      <w:r>
        <w:rPr>
          <w:lang w:val="pt-PT"/>
        </w:rPr>
        <w:t>nica Yankuanke, Cl</w:t>
      </w:r>
      <w:r w:rsidR="000A2897">
        <w:rPr>
          <w:lang w:val="pt-PT"/>
        </w:rPr>
        <w:t>í</w:t>
      </w:r>
      <w:r>
        <w:rPr>
          <w:lang w:val="pt-PT"/>
        </w:rPr>
        <w:t>nica Ganafa.</w:t>
      </w:r>
    </w:p>
    <w:p w14:paraId="31AAF8C9" w14:textId="77777777" w:rsidR="007C7635" w:rsidRPr="00FF5A63" w:rsidRDefault="003F3A0F" w:rsidP="004F29BC">
      <w:pPr>
        <w:pStyle w:val="Ttulo4"/>
        <w:numPr>
          <w:ilvl w:val="3"/>
          <w:numId w:val="2"/>
        </w:numPr>
        <w:spacing w:line="360" w:lineRule="auto"/>
        <w:ind w:left="851" w:hanging="851"/>
        <w:rPr>
          <w:i w:val="0"/>
          <w:color w:val="auto"/>
          <w:lang w:val="pt-PT"/>
        </w:rPr>
      </w:pPr>
      <w:bookmarkStart w:id="56" w:name="_Toc454279244"/>
      <w:bookmarkStart w:id="57" w:name="_Toc462158108"/>
      <w:bookmarkStart w:id="58" w:name="_Toc462158259"/>
      <w:r w:rsidRPr="00FF5A63">
        <w:rPr>
          <w:i w:val="0"/>
          <w:color w:val="auto"/>
          <w:lang w:val="pt-PT"/>
        </w:rPr>
        <w:t>Prestações de cuidado</w:t>
      </w:r>
      <w:r w:rsidR="00D1194A" w:rsidRPr="00FF5A63">
        <w:rPr>
          <w:i w:val="0"/>
          <w:color w:val="auto"/>
          <w:lang w:val="pt-PT"/>
        </w:rPr>
        <w:t>s</w:t>
      </w:r>
      <w:bookmarkEnd w:id="56"/>
      <w:bookmarkEnd w:id="57"/>
      <w:bookmarkEnd w:id="58"/>
    </w:p>
    <w:p w14:paraId="0716F237" w14:textId="77777777" w:rsidR="00934F82" w:rsidRPr="00581542" w:rsidRDefault="00934F82" w:rsidP="00934F82">
      <w:pPr>
        <w:pStyle w:val="Corpodetexto"/>
        <w:spacing w:line="276" w:lineRule="auto"/>
        <w:jc w:val="both"/>
        <w:rPr>
          <w:lang w:val="pt-PT"/>
        </w:rPr>
      </w:pPr>
      <w:r w:rsidRPr="00581542">
        <w:rPr>
          <w:lang w:val="pt-PT"/>
        </w:rPr>
        <w:t xml:space="preserve">Dadas as características geográficas das regiões administrativas de Bolama-Bijagós (essencialmente composta por ilhas) e de Oio e a capacidade logística do MINSAP em fazer face às necessidades de respostas de urgência, subdividiram-se essas duas regiões em quatro. Assim, o mapa sanitário apresentou-se durante muitos anos com 11 RS, incluindo o Setor Autónomo de Bissau (SAB). Mais recentemente a RS de São Domingos foi reintegrada em Cacheu, e a de Oio dividida em duas (Oio e Farim), Farim substituindo assim São Domingos como a 11ª RS. </w:t>
      </w:r>
    </w:p>
    <w:p w14:paraId="1656EE7E" w14:textId="77777777" w:rsidR="00934F82" w:rsidRPr="00934F82" w:rsidRDefault="00934F82" w:rsidP="00934F82">
      <w:pPr>
        <w:pStyle w:val="Corpodetexto"/>
        <w:spacing w:line="276" w:lineRule="auto"/>
        <w:jc w:val="both"/>
        <w:rPr>
          <w:lang w:val="pt-PT"/>
        </w:rPr>
      </w:pPr>
      <w:r w:rsidRPr="00B67B22">
        <w:rPr>
          <w:lang w:val="pt-PT"/>
        </w:rPr>
        <w:t>As 11 RS foram, desde sempre, divididas em 114 AS (o nível mais próximo das comunidades), definidas com base em critérios geográficos, abrangendo uma população que varia entre os 5.000 e os 12.000 habitantes. Mesmo assim, 66% da população vive a uma distância superior a 5 km, das estruturas de prestação de CPS, mais próximas. Destas AS, cerca de 40% são consideradas prioritárias de acordo com o atraso no seu desenvolvimento sanitário</w:t>
      </w:r>
      <w:r>
        <w:rPr>
          <w:lang w:val="pt-PT"/>
        </w:rPr>
        <w:t>.</w:t>
      </w:r>
    </w:p>
    <w:p w14:paraId="20080854" w14:textId="77777777" w:rsidR="00DC6D08" w:rsidRPr="00AB52F7" w:rsidRDefault="0008125C" w:rsidP="004F29BC">
      <w:pPr>
        <w:pStyle w:val="Ttulo4"/>
        <w:numPr>
          <w:ilvl w:val="3"/>
          <w:numId w:val="2"/>
        </w:numPr>
        <w:spacing w:line="360" w:lineRule="auto"/>
        <w:ind w:left="851" w:hanging="851"/>
        <w:rPr>
          <w:i w:val="0"/>
          <w:color w:val="auto"/>
          <w:lang w:val="pt-PT"/>
        </w:rPr>
      </w:pPr>
      <w:bookmarkStart w:id="59" w:name="_Toc454279246"/>
      <w:bookmarkStart w:id="60" w:name="_Toc462158110"/>
      <w:bookmarkStart w:id="61" w:name="_Toc462158261"/>
      <w:r w:rsidRPr="002D1CF1">
        <w:rPr>
          <w:i w:val="0"/>
          <w:color w:val="auto"/>
          <w:lang w:val="pt-PT"/>
        </w:rPr>
        <w:t>Re</w:t>
      </w:r>
      <w:r w:rsidR="003F3A0F" w:rsidRPr="002D1CF1">
        <w:rPr>
          <w:i w:val="0"/>
          <w:color w:val="auto"/>
          <w:lang w:val="pt-PT"/>
        </w:rPr>
        <w:t>cursos</w:t>
      </w:r>
      <w:r w:rsidRPr="002D1CF1">
        <w:rPr>
          <w:i w:val="0"/>
          <w:color w:val="auto"/>
          <w:lang w:val="pt-PT"/>
        </w:rPr>
        <w:t xml:space="preserve"> human</w:t>
      </w:r>
      <w:r w:rsidR="003F3A0F" w:rsidRPr="002D1CF1">
        <w:rPr>
          <w:i w:val="0"/>
          <w:color w:val="auto"/>
          <w:lang w:val="pt-PT"/>
        </w:rPr>
        <w:t>o</w:t>
      </w:r>
      <w:r w:rsidRPr="002D1CF1">
        <w:rPr>
          <w:i w:val="0"/>
          <w:color w:val="auto"/>
          <w:lang w:val="pt-PT"/>
        </w:rPr>
        <w:t>s p</w:t>
      </w:r>
      <w:r w:rsidR="003F3A0F" w:rsidRPr="002D1CF1">
        <w:rPr>
          <w:i w:val="0"/>
          <w:color w:val="auto"/>
          <w:lang w:val="pt-PT"/>
        </w:rPr>
        <w:t>a</w:t>
      </w:r>
      <w:r w:rsidRPr="002D1CF1">
        <w:rPr>
          <w:i w:val="0"/>
          <w:color w:val="auto"/>
          <w:lang w:val="pt-PT"/>
        </w:rPr>
        <w:t>r</w:t>
      </w:r>
      <w:r w:rsidR="003F3A0F" w:rsidRPr="002D1CF1">
        <w:rPr>
          <w:i w:val="0"/>
          <w:color w:val="auto"/>
          <w:lang w:val="pt-PT"/>
        </w:rPr>
        <w:t>a</w:t>
      </w:r>
      <w:r w:rsidRPr="002D1CF1">
        <w:rPr>
          <w:i w:val="0"/>
          <w:color w:val="auto"/>
          <w:lang w:val="pt-PT"/>
        </w:rPr>
        <w:t xml:space="preserve"> a sa</w:t>
      </w:r>
      <w:bookmarkEnd w:id="59"/>
      <w:bookmarkEnd w:id="60"/>
      <w:bookmarkEnd w:id="61"/>
      <w:r w:rsidR="003F3A0F" w:rsidRPr="002D1CF1">
        <w:rPr>
          <w:i w:val="0"/>
          <w:color w:val="auto"/>
          <w:lang w:val="pt-PT"/>
        </w:rPr>
        <w:t>úde</w:t>
      </w:r>
    </w:p>
    <w:p w14:paraId="6F344CF7" w14:textId="77777777" w:rsidR="00DC6D08" w:rsidRPr="00DC6D08" w:rsidRDefault="00DC6D08" w:rsidP="00A1399E">
      <w:pPr>
        <w:pStyle w:val="Corpodetexto"/>
        <w:spacing w:after="0" w:line="276" w:lineRule="auto"/>
        <w:jc w:val="both"/>
        <w:rPr>
          <w:lang w:val="pt-PT"/>
        </w:rPr>
      </w:pPr>
      <w:r w:rsidRPr="00DC6D08">
        <w:rPr>
          <w:lang w:val="pt-PT"/>
        </w:rPr>
        <w:t>A evolução do rácio de profissionais por 10 000 habitantes t</w:t>
      </w:r>
      <w:r w:rsidR="002A73C8">
        <w:rPr>
          <w:lang w:val="pt-PT"/>
        </w:rPr>
        <w:t>e</w:t>
      </w:r>
      <w:r w:rsidRPr="00DC6D08">
        <w:rPr>
          <w:lang w:val="pt-PT"/>
        </w:rPr>
        <w:t xml:space="preserve">m-se mostrado </w:t>
      </w:r>
      <w:r w:rsidR="002A73C8" w:rsidRPr="00DC6D08">
        <w:rPr>
          <w:lang w:val="pt-PT"/>
        </w:rPr>
        <w:t>fa</w:t>
      </w:r>
      <w:r w:rsidR="002A73C8">
        <w:rPr>
          <w:lang w:val="pt-PT"/>
        </w:rPr>
        <w:t>vorável</w:t>
      </w:r>
      <w:r w:rsidRPr="00DC6D08">
        <w:rPr>
          <w:lang w:val="pt-PT"/>
        </w:rPr>
        <w:t xml:space="preserve"> para todos os grupos profissionais exceto para os médicos (Tabela a seguir).  </w:t>
      </w:r>
    </w:p>
    <w:p w14:paraId="44798063" w14:textId="77777777" w:rsidR="00DC6D08" w:rsidRPr="00DC6D08" w:rsidRDefault="00DC6D08">
      <w:pPr>
        <w:pStyle w:val="Corpodetexto"/>
        <w:spacing w:line="276" w:lineRule="auto"/>
        <w:jc w:val="both"/>
        <w:rPr>
          <w:lang w:val="pt-PT"/>
        </w:rPr>
      </w:pPr>
      <w:r w:rsidRPr="00DC6D08">
        <w:rPr>
          <w:lang w:val="pt-PT"/>
        </w:rPr>
        <w:t>Aumentou ligeiramente o peso percentual dos profissionais de nível superior, duplicou o peso relativo dos profissionais de nível médio, e o peso dos auxiliares é residual.</w:t>
      </w:r>
    </w:p>
    <w:p w14:paraId="043F3C19" w14:textId="77777777" w:rsidR="00170C35" w:rsidRDefault="00170C35" w:rsidP="004F29BC">
      <w:bookmarkStart w:id="62" w:name="_Toc389139982"/>
    </w:p>
    <w:p w14:paraId="08F12E4D" w14:textId="77777777" w:rsidR="00170C35" w:rsidRDefault="00170C35" w:rsidP="004F29BC"/>
    <w:p w14:paraId="278A01B0" w14:textId="77777777" w:rsidR="00170C35" w:rsidRPr="004F29BC" w:rsidRDefault="00170C35" w:rsidP="004F29BC"/>
    <w:p w14:paraId="746F7BE0" w14:textId="77777777" w:rsidR="00DC6D08" w:rsidRPr="00F709A7" w:rsidRDefault="00A1399E">
      <w:pPr>
        <w:pStyle w:val="Legenda"/>
        <w:spacing w:line="360" w:lineRule="auto"/>
        <w:rPr>
          <w:sz w:val="22"/>
          <w:szCs w:val="22"/>
          <w:lang w:val="pt-PT"/>
        </w:rPr>
      </w:pPr>
      <w:r w:rsidRPr="000A3A43">
        <w:rPr>
          <w:sz w:val="22"/>
          <w:lang w:val="pt-PT"/>
        </w:rPr>
        <w:lastRenderedPageBreak/>
        <w:t xml:space="preserve">Tabela </w:t>
      </w:r>
      <w:r w:rsidRPr="00F709A7">
        <w:rPr>
          <w:sz w:val="22"/>
          <w:szCs w:val="22"/>
        </w:rPr>
        <w:fldChar w:fldCharType="begin"/>
      </w:r>
      <w:r w:rsidRPr="000A3A43">
        <w:rPr>
          <w:sz w:val="22"/>
          <w:lang w:val="pt-PT"/>
        </w:rPr>
        <w:instrText xml:space="preserve"> SEQ Tableau \* ARABIC </w:instrText>
      </w:r>
      <w:r w:rsidRPr="00F709A7">
        <w:rPr>
          <w:sz w:val="22"/>
          <w:szCs w:val="22"/>
        </w:rPr>
        <w:fldChar w:fldCharType="separate"/>
      </w:r>
      <w:r w:rsidR="00E674BA">
        <w:rPr>
          <w:noProof/>
          <w:sz w:val="22"/>
          <w:lang w:val="pt-PT"/>
        </w:rPr>
        <w:t>3</w:t>
      </w:r>
      <w:r w:rsidRPr="00F709A7">
        <w:rPr>
          <w:sz w:val="22"/>
          <w:szCs w:val="22"/>
        </w:rPr>
        <w:fldChar w:fldCharType="end"/>
      </w:r>
      <w:r w:rsidR="00DC6D08" w:rsidRPr="00F709A7">
        <w:rPr>
          <w:sz w:val="22"/>
          <w:szCs w:val="22"/>
          <w:lang w:val="pt-PT"/>
        </w:rPr>
        <w:t>: Rácio de habitantes por grupos profissionais</w:t>
      </w:r>
      <w:r w:rsidR="000B2917">
        <w:rPr>
          <w:sz w:val="22"/>
          <w:szCs w:val="22"/>
          <w:lang w:val="pt-PT"/>
        </w:rPr>
        <w:t>.</w:t>
      </w:r>
      <w:bookmarkEnd w:id="62"/>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250"/>
        <w:gridCol w:w="1005"/>
        <w:gridCol w:w="1276"/>
        <w:gridCol w:w="1134"/>
        <w:gridCol w:w="1134"/>
        <w:gridCol w:w="1275"/>
        <w:gridCol w:w="1134"/>
        <w:gridCol w:w="1699"/>
      </w:tblGrid>
      <w:tr w:rsidR="00DC6D08" w:rsidRPr="00DC6D08" w14:paraId="3C19C90D" w14:textId="77777777" w:rsidTr="000A3A43">
        <w:trPr>
          <w:trHeight w:val="867"/>
          <w:jc w:val="center"/>
        </w:trPr>
        <w:tc>
          <w:tcPr>
            <w:tcW w:w="720" w:type="dxa"/>
            <w:shd w:val="clear" w:color="auto" w:fill="auto"/>
            <w:vAlign w:val="center"/>
          </w:tcPr>
          <w:p w14:paraId="73F03064" w14:textId="77777777" w:rsidR="00DC6D08" w:rsidRPr="000A3A43" w:rsidRDefault="00DC6D08" w:rsidP="00DC6D08">
            <w:pPr>
              <w:pStyle w:val="Corpodetexto"/>
              <w:spacing w:line="276" w:lineRule="auto"/>
              <w:jc w:val="both"/>
              <w:rPr>
                <w:sz w:val="22"/>
                <w:lang w:val="pt-PT"/>
              </w:rPr>
            </w:pPr>
            <w:r w:rsidRPr="000A3A43">
              <w:rPr>
                <w:sz w:val="22"/>
                <w:lang w:val="pt-PT"/>
              </w:rPr>
              <w:t>Ano</w:t>
            </w:r>
          </w:p>
        </w:tc>
        <w:tc>
          <w:tcPr>
            <w:tcW w:w="1250" w:type="dxa"/>
            <w:shd w:val="clear" w:color="auto" w:fill="auto"/>
            <w:vAlign w:val="center"/>
          </w:tcPr>
          <w:p w14:paraId="607D5B72" w14:textId="77777777" w:rsidR="00DC6D08" w:rsidRPr="000A3A43" w:rsidRDefault="00DC6D08" w:rsidP="00DC6D08">
            <w:pPr>
              <w:pStyle w:val="Corpodetexto"/>
              <w:spacing w:line="276" w:lineRule="auto"/>
              <w:jc w:val="both"/>
              <w:rPr>
                <w:sz w:val="22"/>
                <w:lang w:val="pt-PT"/>
              </w:rPr>
            </w:pPr>
            <w:r w:rsidRPr="000A3A43">
              <w:rPr>
                <w:sz w:val="22"/>
                <w:lang w:val="pt-PT"/>
              </w:rPr>
              <w:t>População</w:t>
            </w:r>
          </w:p>
        </w:tc>
        <w:tc>
          <w:tcPr>
            <w:tcW w:w="1005" w:type="dxa"/>
            <w:shd w:val="clear" w:color="auto" w:fill="auto"/>
            <w:vAlign w:val="center"/>
          </w:tcPr>
          <w:p w14:paraId="442A0CA4" w14:textId="77777777" w:rsidR="00DC6D08" w:rsidRPr="000A3A43" w:rsidRDefault="00DC6D08" w:rsidP="000A3A43">
            <w:pPr>
              <w:pStyle w:val="Corpodetexto"/>
              <w:spacing w:line="276" w:lineRule="auto"/>
              <w:jc w:val="center"/>
              <w:rPr>
                <w:sz w:val="22"/>
                <w:lang w:val="pt-PT"/>
              </w:rPr>
            </w:pPr>
            <w:r w:rsidRPr="000A3A43">
              <w:rPr>
                <w:sz w:val="22"/>
                <w:lang w:val="pt-PT"/>
              </w:rPr>
              <w:t>Médico/10</w:t>
            </w:r>
            <w:r w:rsidRPr="000A3A43">
              <w:rPr>
                <w:sz w:val="22"/>
                <w:vertAlign w:val="superscript"/>
                <w:lang w:val="pt-PT"/>
              </w:rPr>
              <w:t>4</w:t>
            </w:r>
            <w:r w:rsidRPr="000A3A43">
              <w:rPr>
                <w:sz w:val="22"/>
                <w:lang w:val="pt-PT"/>
              </w:rPr>
              <w:t>h</w:t>
            </w:r>
          </w:p>
        </w:tc>
        <w:tc>
          <w:tcPr>
            <w:tcW w:w="1276" w:type="dxa"/>
            <w:shd w:val="clear" w:color="auto" w:fill="auto"/>
            <w:vAlign w:val="center"/>
          </w:tcPr>
          <w:p w14:paraId="1C33BC75" w14:textId="77777777" w:rsidR="00DC6D08" w:rsidRPr="000A3A43" w:rsidRDefault="00DC6D08" w:rsidP="000A3A43">
            <w:pPr>
              <w:pStyle w:val="Corpodetexto"/>
              <w:spacing w:line="276" w:lineRule="auto"/>
              <w:jc w:val="center"/>
              <w:rPr>
                <w:sz w:val="22"/>
                <w:lang w:val="pt-PT"/>
              </w:rPr>
            </w:pPr>
            <w:r w:rsidRPr="000A3A43">
              <w:rPr>
                <w:sz w:val="22"/>
                <w:lang w:val="pt-PT"/>
              </w:rPr>
              <w:t>Enfermeiro/10</w:t>
            </w:r>
            <w:r w:rsidRPr="000A3A43">
              <w:rPr>
                <w:sz w:val="22"/>
                <w:vertAlign w:val="superscript"/>
                <w:lang w:val="pt-PT"/>
              </w:rPr>
              <w:t>4</w:t>
            </w:r>
            <w:r w:rsidRPr="000A3A43">
              <w:rPr>
                <w:sz w:val="22"/>
                <w:lang w:val="pt-PT"/>
              </w:rPr>
              <w:t>h</w:t>
            </w:r>
          </w:p>
        </w:tc>
        <w:tc>
          <w:tcPr>
            <w:tcW w:w="1134" w:type="dxa"/>
            <w:shd w:val="clear" w:color="auto" w:fill="auto"/>
            <w:vAlign w:val="center"/>
          </w:tcPr>
          <w:p w14:paraId="07D195EC" w14:textId="77777777" w:rsidR="00DC6D08" w:rsidRPr="000A3A43" w:rsidRDefault="00DC6D08" w:rsidP="000A3A43">
            <w:pPr>
              <w:pStyle w:val="Corpodetexto"/>
              <w:spacing w:line="276" w:lineRule="auto"/>
              <w:jc w:val="center"/>
              <w:rPr>
                <w:sz w:val="22"/>
                <w:lang w:val="pt-PT"/>
              </w:rPr>
            </w:pPr>
            <w:r w:rsidRPr="000A3A43">
              <w:rPr>
                <w:sz w:val="22"/>
                <w:lang w:val="pt-PT"/>
              </w:rPr>
              <w:t>Parteira/ 10</w:t>
            </w:r>
            <w:r w:rsidRPr="000A3A43">
              <w:rPr>
                <w:sz w:val="22"/>
                <w:vertAlign w:val="superscript"/>
                <w:lang w:val="pt-PT"/>
              </w:rPr>
              <w:t>4</w:t>
            </w:r>
            <w:r w:rsidRPr="000A3A43">
              <w:rPr>
                <w:sz w:val="22"/>
                <w:lang w:val="pt-PT"/>
              </w:rPr>
              <w:t>MIF</w:t>
            </w:r>
          </w:p>
        </w:tc>
        <w:tc>
          <w:tcPr>
            <w:tcW w:w="1134" w:type="dxa"/>
            <w:shd w:val="clear" w:color="auto" w:fill="auto"/>
            <w:vAlign w:val="center"/>
          </w:tcPr>
          <w:p w14:paraId="0E7121CE" w14:textId="77777777" w:rsidR="00DC6D08" w:rsidRPr="000A3A43" w:rsidRDefault="00DC6D08" w:rsidP="000A3A43">
            <w:pPr>
              <w:pStyle w:val="Corpodetexto"/>
              <w:spacing w:line="276" w:lineRule="auto"/>
              <w:jc w:val="center"/>
              <w:rPr>
                <w:sz w:val="22"/>
                <w:lang w:val="pt-PT"/>
              </w:rPr>
            </w:pPr>
            <w:r w:rsidRPr="000A3A43">
              <w:rPr>
                <w:sz w:val="22"/>
                <w:lang w:val="pt-PT"/>
              </w:rPr>
              <w:t xml:space="preserve">Tec. </w:t>
            </w:r>
            <w:proofErr w:type="spellStart"/>
            <w:r w:rsidRPr="000A3A43">
              <w:rPr>
                <w:sz w:val="22"/>
                <w:lang w:val="pt-PT"/>
              </w:rPr>
              <w:t>lab</w:t>
            </w:r>
            <w:proofErr w:type="spellEnd"/>
            <w:r w:rsidRPr="000A3A43">
              <w:rPr>
                <w:sz w:val="22"/>
                <w:lang w:val="pt-PT"/>
              </w:rPr>
              <w:t>/10</w:t>
            </w:r>
            <w:r w:rsidRPr="000A3A43">
              <w:rPr>
                <w:sz w:val="22"/>
                <w:vertAlign w:val="superscript"/>
                <w:lang w:val="pt-PT"/>
              </w:rPr>
              <w:t>4</w:t>
            </w:r>
            <w:r w:rsidRPr="000A3A43">
              <w:rPr>
                <w:sz w:val="22"/>
                <w:lang w:val="pt-PT"/>
              </w:rPr>
              <w:t>h</w:t>
            </w:r>
          </w:p>
        </w:tc>
        <w:tc>
          <w:tcPr>
            <w:tcW w:w="1275" w:type="dxa"/>
            <w:shd w:val="clear" w:color="auto" w:fill="auto"/>
            <w:vAlign w:val="center"/>
          </w:tcPr>
          <w:p w14:paraId="252A8F9D" w14:textId="77777777" w:rsidR="00DC6D08" w:rsidRPr="000A3A43" w:rsidRDefault="00DC6D08" w:rsidP="000A3A43">
            <w:pPr>
              <w:pStyle w:val="Corpodetexto"/>
              <w:spacing w:line="276" w:lineRule="auto"/>
              <w:jc w:val="center"/>
              <w:rPr>
                <w:sz w:val="22"/>
                <w:lang w:val="pt-PT"/>
              </w:rPr>
            </w:pPr>
            <w:r w:rsidRPr="000A3A43">
              <w:rPr>
                <w:sz w:val="22"/>
                <w:lang w:val="pt-PT"/>
              </w:rPr>
              <w:t>Tec farm/10</w:t>
            </w:r>
            <w:r w:rsidRPr="000A3A43">
              <w:rPr>
                <w:sz w:val="22"/>
                <w:vertAlign w:val="superscript"/>
                <w:lang w:val="pt-PT"/>
              </w:rPr>
              <w:t>4</w:t>
            </w:r>
            <w:r w:rsidRPr="000A3A43">
              <w:rPr>
                <w:sz w:val="22"/>
                <w:lang w:val="pt-PT"/>
              </w:rPr>
              <w:t>h</w:t>
            </w:r>
          </w:p>
        </w:tc>
        <w:tc>
          <w:tcPr>
            <w:tcW w:w="1134" w:type="dxa"/>
            <w:shd w:val="clear" w:color="auto" w:fill="auto"/>
            <w:vAlign w:val="center"/>
          </w:tcPr>
          <w:p w14:paraId="6CD44137" w14:textId="77777777" w:rsidR="00DC6D08" w:rsidRPr="000A3A43" w:rsidRDefault="00DC6D08" w:rsidP="000A3A43">
            <w:pPr>
              <w:pStyle w:val="Corpodetexto"/>
              <w:spacing w:line="276" w:lineRule="auto"/>
              <w:jc w:val="center"/>
              <w:rPr>
                <w:sz w:val="22"/>
                <w:lang w:val="pt-PT"/>
              </w:rPr>
            </w:pPr>
            <w:r w:rsidRPr="000A3A43">
              <w:rPr>
                <w:sz w:val="22"/>
                <w:lang w:val="pt-PT"/>
              </w:rPr>
              <w:t>Tec radiologia/10</w:t>
            </w:r>
            <w:r w:rsidRPr="000A3A43">
              <w:rPr>
                <w:sz w:val="22"/>
                <w:vertAlign w:val="superscript"/>
                <w:lang w:val="pt-PT"/>
              </w:rPr>
              <w:t>4</w:t>
            </w:r>
            <w:r w:rsidRPr="000A3A43">
              <w:rPr>
                <w:sz w:val="22"/>
                <w:lang w:val="pt-PT"/>
              </w:rPr>
              <w:t>h</w:t>
            </w:r>
          </w:p>
        </w:tc>
        <w:tc>
          <w:tcPr>
            <w:tcW w:w="1699" w:type="dxa"/>
            <w:shd w:val="clear" w:color="auto" w:fill="auto"/>
            <w:vAlign w:val="center"/>
          </w:tcPr>
          <w:p w14:paraId="25D6CA40" w14:textId="77777777" w:rsidR="00DC6D08" w:rsidRPr="000A3A43" w:rsidRDefault="00DC6D08" w:rsidP="000A3A43">
            <w:pPr>
              <w:pStyle w:val="Corpodetexto"/>
              <w:spacing w:line="276" w:lineRule="auto"/>
              <w:jc w:val="center"/>
              <w:rPr>
                <w:sz w:val="22"/>
                <w:lang w:val="pt-PT"/>
              </w:rPr>
            </w:pPr>
            <w:r w:rsidRPr="000A3A43">
              <w:rPr>
                <w:sz w:val="22"/>
                <w:lang w:val="pt-PT"/>
              </w:rPr>
              <w:t>Admin</w:t>
            </w:r>
            <w:r w:rsidR="00A54A07" w:rsidRPr="000A3A43">
              <w:rPr>
                <w:sz w:val="22"/>
                <w:lang w:val="pt-PT"/>
              </w:rPr>
              <w:t>istração</w:t>
            </w:r>
            <w:r w:rsidRPr="000A3A43">
              <w:rPr>
                <w:sz w:val="22"/>
                <w:lang w:val="pt-PT"/>
              </w:rPr>
              <w:t xml:space="preserve"> e contabilidade/10</w:t>
            </w:r>
            <w:r w:rsidRPr="000A3A43">
              <w:rPr>
                <w:sz w:val="22"/>
                <w:vertAlign w:val="superscript"/>
                <w:lang w:val="pt-PT"/>
              </w:rPr>
              <w:t>4</w:t>
            </w:r>
            <w:r w:rsidRPr="000A3A43">
              <w:rPr>
                <w:sz w:val="22"/>
                <w:lang w:val="pt-PT"/>
              </w:rPr>
              <w:t>h</w:t>
            </w:r>
          </w:p>
        </w:tc>
      </w:tr>
      <w:tr w:rsidR="00DC6D08" w:rsidRPr="00DC6D08" w14:paraId="48611D72" w14:textId="77777777" w:rsidTr="000A3A43">
        <w:trPr>
          <w:jc w:val="center"/>
        </w:trPr>
        <w:tc>
          <w:tcPr>
            <w:tcW w:w="720" w:type="dxa"/>
            <w:shd w:val="clear" w:color="auto" w:fill="auto"/>
            <w:vAlign w:val="center"/>
          </w:tcPr>
          <w:p w14:paraId="4442BC5B" w14:textId="77777777" w:rsidR="00DC6D08" w:rsidRPr="000A3A43" w:rsidRDefault="00DC6D08" w:rsidP="00DC6D08">
            <w:pPr>
              <w:pStyle w:val="Corpodetexto"/>
              <w:spacing w:line="276" w:lineRule="auto"/>
              <w:jc w:val="both"/>
              <w:rPr>
                <w:sz w:val="22"/>
                <w:lang w:val="pt-PT"/>
              </w:rPr>
            </w:pPr>
            <w:r w:rsidRPr="000A3A43">
              <w:rPr>
                <w:sz w:val="22"/>
                <w:lang w:val="pt-PT"/>
              </w:rPr>
              <w:t>1997</w:t>
            </w:r>
          </w:p>
        </w:tc>
        <w:tc>
          <w:tcPr>
            <w:tcW w:w="1250" w:type="dxa"/>
            <w:shd w:val="clear" w:color="auto" w:fill="auto"/>
            <w:vAlign w:val="center"/>
          </w:tcPr>
          <w:p w14:paraId="4F40D795" w14:textId="77777777" w:rsidR="00DC6D08" w:rsidRPr="000A3A43" w:rsidRDefault="00DC6D08" w:rsidP="00DC6D08">
            <w:pPr>
              <w:pStyle w:val="Corpodetexto"/>
              <w:spacing w:line="276" w:lineRule="auto"/>
              <w:jc w:val="both"/>
              <w:rPr>
                <w:sz w:val="22"/>
                <w:lang w:val="pt-PT"/>
              </w:rPr>
            </w:pPr>
            <w:r w:rsidRPr="000A3A43">
              <w:rPr>
                <w:sz w:val="22"/>
                <w:lang w:val="pt-PT"/>
              </w:rPr>
              <w:t>1 077 100</w:t>
            </w:r>
          </w:p>
        </w:tc>
        <w:tc>
          <w:tcPr>
            <w:tcW w:w="1005" w:type="dxa"/>
            <w:shd w:val="clear" w:color="auto" w:fill="auto"/>
            <w:vAlign w:val="center"/>
          </w:tcPr>
          <w:p w14:paraId="059B57E2" w14:textId="77777777" w:rsidR="00DC6D08" w:rsidRPr="000A3A43" w:rsidRDefault="00DC6D08" w:rsidP="00DC6D08">
            <w:pPr>
              <w:pStyle w:val="Corpodetexto"/>
              <w:spacing w:line="276" w:lineRule="auto"/>
              <w:jc w:val="both"/>
              <w:rPr>
                <w:sz w:val="22"/>
                <w:lang w:val="pt-PT"/>
              </w:rPr>
            </w:pPr>
            <w:r w:rsidRPr="000A3A43">
              <w:rPr>
                <w:sz w:val="22"/>
                <w:lang w:val="pt-PT"/>
              </w:rPr>
              <w:t>1,53</w:t>
            </w:r>
          </w:p>
        </w:tc>
        <w:tc>
          <w:tcPr>
            <w:tcW w:w="1276" w:type="dxa"/>
            <w:shd w:val="clear" w:color="auto" w:fill="auto"/>
            <w:vAlign w:val="center"/>
          </w:tcPr>
          <w:p w14:paraId="33872A08" w14:textId="77777777" w:rsidR="00DC6D08" w:rsidRPr="000A3A43" w:rsidRDefault="00DC6D08" w:rsidP="00DC6D08">
            <w:pPr>
              <w:pStyle w:val="Corpodetexto"/>
              <w:spacing w:line="276" w:lineRule="auto"/>
              <w:jc w:val="both"/>
              <w:rPr>
                <w:sz w:val="22"/>
                <w:lang w:val="pt-PT"/>
              </w:rPr>
            </w:pPr>
            <w:r w:rsidRPr="000A3A43">
              <w:rPr>
                <w:sz w:val="22"/>
                <w:lang w:val="pt-PT"/>
              </w:rPr>
              <w:t>3,31</w:t>
            </w:r>
          </w:p>
        </w:tc>
        <w:tc>
          <w:tcPr>
            <w:tcW w:w="1134" w:type="dxa"/>
            <w:shd w:val="clear" w:color="auto" w:fill="auto"/>
            <w:vAlign w:val="center"/>
          </w:tcPr>
          <w:p w14:paraId="63643FD5" w14:textId="77777777" w:rsidR="00DC6D08" w:rsidRPr="000A3A43" w:rsidRDefault="00DC6D08" w:rsidP="00DC6D08">
            <w:pPr>
              <w:pStyle w:val="Corpodetexto"/>
              <w:spacing w:line="276" w:lineRule="auto"/>
              <w:jc w:val="both"/>
              <w:rPr>
                <w:sz w:val="22"/>
                <w:lang w:val="pt-PT"/>
              </w:rPr>
            </w:pPr>
            <w:r w:rsidRPr="000A3A43">
              <w:rPr>
                <w:sz w:val="22"/>
                <w:lang w:val="pt-PT"/>
              </w:rPr>
              <w:t>2,83</w:t>
            </w:r>
          </w:p>
        </w:tc>
        <w:tc>
          <w:tcPr>
            <w:tcW w:w="1134" w:type="dxa"/>
            <w:shd w:val="clear" w:color="auto" w:fill="auto"/>
            <w:vAlign w:val="center"/>
          </w:tcPr>
          <w:p w14:paraId="17F1C0CC" w14:textId="77777777" w:rsidR="00DC6D08" w:rsidRPr="000A3A43" w:rsidRDefault="00DC6D08" w:rsidP="00DC6D08">
            <w:pPr>
              <w:pStyle w:val="Corpodetexto"/>
              <w:spacing w:line="276" w:lineRule="auto"/>
              <w:jc w:val="both"/>
              <w:rPr>
                <w:sz w:val="22"/>
                <w:lang w:val="pt-PT"/>
              </w:rPr>
            </w:pPr>
            <w:r w:rsidRPr="000A3A43">
              <w:rPr>
                <w:sz w:val="22"/>
                <w:lang w:val="pt-PT"/>
              </w:rPr>
              <w:t>0,37</w:t>
            </w:r>
          </w:p>
        </w:tc>
        <w:tc>
          <w:tcPr>
            <w:tcW w:w="1275" w:type="dxa"/>
            <w:shd w:val="clear" w:color="auto" w:fill="auto"/>
            <w:vAlign w:val="center"/>
          </w:tcPr>
          <w:p w14:paraId="307E1399" w14:textId="77777777" w:rsidR="00DC6D08" w:rsidRPr="000A3A43" w:rsidRDefault="00DC6D08" w:rsidP="00DC6D08">
            <w:pPr>
              <w:pStyle w:val="Corpodetexto"/>
              <w:spacing w:line="276" w:lineRule="auto"/>
              <w:jc w:val="both"/>
              <w:rPr>
                <w:sz w:val="22"/>
                <w:lang w:val="pt-PT"/>
              </w:rPr>
            </w:pPr>
            <w:r w:rsidRPr="000A3A43">
              <w:rPr>
                <w:sz w:val="22"/>
                <w:lang w:val="pt-PT"/>
              </w:rPr>
              <w:t>0,17</w:t>
            </w:r>
          </w:p>
        </w:tc>
        <w:tc>
          <w:tcPr>
            <w:tcW w:w="1134" w:type="dxa"/>
            <w:shd w:val="clear" w:color="auto" w:fill="auto"/>
            <w:vAlign w:val="center"/>
          </w:tcPr>
          <w:p w14:paraId="6FC2A4FA" w14:textId="77777777" w:rsidR="00DC6D08" w:rsidRPr="000A3A43" w:rsidRDefault="00DC6D08" w:rsidP="00DC6D08">
            <w:pPr>
              <w:pStyle w:val="Corpodetexto"/>
              <w:spacing w:line="276" w:lineRule="auto"/>
              <w:jc w:val="both"/>
              <w:rPr>
                <w:sz w:val="22"/>
                <w:lang w:val="pt-PT"/>
              </w:rPr>
            </w:pPr>
            <w:r w:rsidRPr="000A3A43">
              <w:rPr>
                <w:sz w:val="22"/>
                <w:lang w:val="pt-PT"/>
              </w:rPr>
              <w:t>0,52</w:t>
            </w:r>
          </w:p>
        </w:tc>
        <w:tc>
          <w:tcPr>
            <w:tcW w:w="1699" w:type="dxa"/>
            <w:shd w:val="clear" w:color="auto" w:fill="auto"/>
            <w:vAlign w:val="center"/>
          </w:tcPr>
          <w:p w14:paraId="19400734" w14:textId="77777777" w:rsidR="00DC6D08" w:rsidRPr="000A3A43" w:rsidRDefault="00DC6D08" w:rsidP="00DC6D08">
            <w:pPr>
              <w:pStyle w:val="Corpodetexto"/>
              <w:spacing w:line="276" w:lineRule="auto"/>
              <w:jc w:val="both"/>
              <w:rPr>
                <w:sz w:val="22"/>
                <w:lang w:val="pt-PT"/>
              </w:rPr>
            </w:pPr>
            <w:r w:rsidRPr="000A3A43">
              <w:rPr>
                <w:sz w:val="22"/>
                <w:lang w:val="pt-PT"/>
              </w:rPr>
              <w:t>0,50</w:t>
            </w:r>
          </w:p>
        </w:tc>
      </w:tr>
      <w:tr w:rsidR="00DC6D08" w:rsidRPr="00DC6D08" w14:paraId="73E58A2F" w14:textId="77777777" w:rsidTr="000A3A43">
        <w:trPr>
          <w:jc w:val="center"/>
        </w:trPr>
        <w:tc>
          <w:tcPr>
            <w:tcW w:w="720" w:type="dxa"/>
            <w:shd w:val="clear" w:color="auto" w:fill="auto"/>
            <w:vAlign w:val="center"/>
          </w:tcPr>
          <w:p w14:paraId="50B38A29" w14:textId="77777777" w:rsidR="00DC6D08" w:rsidRPr="000A3A43" w:rsidRDefault="00DC6D08" w:rsidP="00DC6D08">
            <w:pPr>
              <w:pStyle w:val="Corpodetexto"/>
              <w:spacing w:line="276" w:lineRule="auto"/>
              <w:jc w:val="both"/>
              <w:rPr>
                <w:sz w:val="22"/>
                <w:lang w:val="pt-PT"/>
              </w:rPr>
            </w:pPr>
            <w:r w:rsidRPr="000A3A43">
              <w:rPr>
                <w:sz w:val="22"/>
                <w:lang w:val="pt-PT"/>
              </w:rPr>
              <w:t>2007</w:t>
            </w:r>
          </w:p>
        </w:tc>
        <w:tc>
          <w:tcPr>
            <w:tcW w:w="1250" w:type="dxa"/>
            <w:shd w:val="clear" w:color="auto" w:fill="auto"/>
            <w:vAlign w:val="center"/>
          </w:tcPr>
          <w:p w14:paraId="12C82861" w14:textId="77777777" w:rsidR="00DC6D08" w:rsidRPr="000A3A43" w:rsidRDefault="00DC6D08" w:rsidP="00DC6D08">
            <w:pPr>
              <w:pStyle w:val="Corpodetexto"/>
              <w:spacing w:line="276" w:lineRule="auto"/>
              <w:jc w:val="both"/>
              <w:rPr>
                <w:sz w:val="22"/>
                <w:lang w:val="pt-PT"/>
              </w:rPr>
            </w:pPr>
            <w:r w:rsidRPr="000A3A43">
              <w:rPr>
                <w:sz w:val="22"/>
                <w:lang w:val="pt-PT"/>
              </w:rPr>
              <w:t>1 472 050</w:t>
            </w:r>
          </w:p>
        </w:tc>
        <w:tc>
          <w:tcPr>
            <w:tcW w:w="1005" w:type="dxa"/>
            <w:shd w:val="clear" w:color="auto" w:fill="auto"/>
            <w:vAlign w:val="center"/>
          </w:tcPr>
          <w:p w14:paraId="23C1D0C8" w14:textId="77777777" w:rsidR="00DC6D08" w:rsidRPr="000A3A43" w:rsidRDefault="00DC6D08" w:rsidP="00DC6D08">
            <w:pPr>
              <w:pStyle w:val="Corpodetexto"/>
              <w:spacing w:line="276" w:lineRule="auto"/>
              <w:jc w:val="both"/>
              <w:rPr>
                <w:sz w:val="22"/>
                <w:lang w:val="pt-PT"/>
              </w:rPr>
            </w:pPr>
            <w:r w:rsidRPr="000A3A43">
              <w:rPr>
                <w:sz w:val="22"/>
                <w:lang w:val="pt-PT"/>
              </w:rPr>
              <w:t>1,43</w:t>
            </w:r>
          </w:p>
        </w:tc>
        <w:tc>
          <w:tcPr>
            <w:tcW w:w="1276" w:type="dxa"/>
            <w:shd w:val="clear" w:color="auto" w:fill="auto"/>
            <w:vAlign w:val="center"/>
          </w:tcPr>
          <w:p w14:paraId="5D733D54" w14:textId="77777777" w:rsidR="00DC6D08" w:rsidRPr="000A3A43" w:rsidRDefault="00DC6D08" w:rsidP="00DC6D08">
            <w:pPr>
              <w:pStyle w:val="Corpodetexto"/>
              <w:spacing w:line="276" w:lineRule="auto"/>
              <w:jc w:val="both"/>
              <w:rPr>
                <w:sz w:val="22"/>
                <w:lang w:val="pt-PT"/>
              </w:rPr>
            </w:pPr>
            <w:r w:rsidRPr="000A3A43">
              <w:rPr>
                <w:sz w:val="22"/>
                <w:lang w:val="pt-PT"/>
              </w:rPr>
              <w:t>2,30</w:t>
            </w:r>
          </w:p>
        </w:tc>
        <w:tc>
          <w:tcPr>
            <w:tcW w:w="1134" w:type="dxa"/>
            <w:shd w:val="clear" w:color="auto" w:fill="auto"/>
            <w:vAlign w:val="center"/>
          </w:tcPr>
          <w:p w14:paraId="2904B3F5" w14:textId="77777777" w:rsidR="00DC6D08" w:rsidRPr="000A3A43" w:rsidRDefault="00DC6D08" w:rsidP="00DC6D08">
            <w:pPr>
              <w:pStyle w:val="Corpodetexto"/>
              <w:spacing w:line="276" w:lineRule="auto"/>
              <w:jc w:val="both"/>
              <w:rPr>
                <w:sz w:val="22"/>
                <w:lang w:val="pt-PT"/>
              </w:rPr>
            </w:pPr>
            <w:r w:rsidRPr="000A3A43">
              <w:rPr>
                <w:sz w:val="22"/>
                <w:lang w:val="pt-PT"/>
              </w:rPr>
              <w:t>5,43</w:t>
            </w:r>
          </w:p>
        </w:tc>
        <w:tc>
          <w:tcPr>
            <w:tcW w:w="1134" w:type="dxa"/>
            <w:shd w:val="clear" w:color="auto" w:fill="auto"/>
            <w:vAlign w:val="center"/>
          </w:tcPr>
          <w:p w14:paraId="34787BD2" w14:textId="77777777" w:rsidR="00DC6D08" w:rsidRPr="000A3A43" w:rsidRDefault="00DC6D08" w:rsidP="00DC6D08">
            <w:pPr>
              <w:pStyle w:val="Corpodetexto"/>
              <w:spacing w:line="276" w:lineRule="auto"/>
              <w:jc w:val="both"/>
              <w:rPr>
                <w:sz w:val="22"/>
                <w:lang w:val="pt-PT"/>
              </w:rPr>
            </w:pPr>
            <w:r w:rsidRPr="000A3A43">
              <w:rPr>
                <w:sz w:val="22"/>
                <w:lang w:val="pt-PT"/>
              </w:rPr>
              <w:t>0,38</w:t>
            </w:r>
          </w:p>
        </w:tc>
        <w:tc>
          <w:tcPr>
            <w:tcW w:w="1275" w:type="dxa"/>
            <w:shd w:val="clear" w:color="auto" w:fill="auto"/>
            <w:vAlign w:val="center"/>
          </w:tcPr>
          <w:p w14:paraId="0D32FB83" w14:textId="77777777" w:rsidR="00DC6D08" w:rsidRPr="000A3A43" w:rsidRDefault="00DC6D08" w:rsidP="00DC6D08">
            <w:pPr>
              <w:pStyle w:val="Corpodetexto"/>
              <w:spacing w:line="276" w:lineRule="auto"/>
              <w:jc w:val="both"/>
              <w:rPr>
                <w:sz w:val="22"/>
                <w:lang w:val="pt-PT"/>
              </w:rPr>
            </w:pPr>
            <w:r w:rsidRPr="000A3A43">
              <w:rPr>
                <w:sz w:val="22"/>
                <w:lang w:val="pt-PT"/>
              </w:rPr>
              <w:t>0,16</w:t>
            </w:r>
          </w:p>
        </w:tc>
        <w:tc>
          <w:tcPr>
            <w:tcW w:w="1134" w:type="dxa"/>
            <w:shd w:val="clear" w:color="auto" w:fill="auto"/>
            <w:vAlign w:val="center"/>
          </w:tcPr>
          <w:p w14:paraId="77E78A5B" w14:textId="77777777" w:rsidR="00DC6D08" w:rsidRPr="000A3A43" w:rsidRDefault="00DC6D08" w:rsidP="00DC6D08">
            <w:pPr>
              <w:pStyle w:val="Corpodetexto"/>
              <w:spacing w:line="276" w:lineRule="auto"/>
              <w:jc w:val="both"/>
              <w:rPr>
                <w:sz w:val="22"/>
                <w:lang w:val="pt-PT"/>
              </w:rPr>
            </w:pPr>
            <w:r w:rsidRPr="000A3A43">
              <w:rPr>
                <w:sz w:val="22"/>
                <w:lang w:val="pt-PT"/>
              </w:rPr>
              <w:t>0,07</w:t>
            </w:r>
          </w:p>
        </w:tc>
        <w:tc>
          <w:tcPr>
            <w:tcW w:w="1699" w:type="dxa"/>
            <w:shd w:val="clear" w:color="auto" w:fill="auto"/>
            <w:vAlign w:val="center"/>
          </w:tcPr>
          <w:p w14:paraId="08B3C6FD" w14:textId="77777777" w:rsidR="00DC6D08" w:rsidRPr="000A3A43" w:rsidRDefault="00DC6D08" w:rsidP="00DC6D08">
            <w:pPr>
              <w:pStyle w:val="Corpodetexto"/>
              <w:spacing w:line="276" w:lineRule="auto"/>
              <w:jc w:val="both"/>
              <w:rPr>
                <w:sz w:val="22"/>
                <w:lang w:val="pt-PT"/>
              </w:rPr>
            </w:pPr>
            <w:r w:rsidRPr="000A3A43">
              <w:rPr>
                <w:sz w:val="22"/>
                <w:lang w:val="pt-PT"/>
              </w:rPr>
              <w:t>0,48</w:t>
            </w:r>
          </w:p>
        </w:tc>
      </w:tr>
      <w:tr w:rsidR="00DC6D08" w:rsidRPr="00DC6D08" w14:paraId="0E64AAF1" w14:textId="77777777" w:rsidTr="000A3A43">
        <w:trPr>
          <w:jc w:val="center"/>
        </w:trPr>
        <w:tc>
          <w:tcPr>
            <w:tcW w:w="720" w:type="dxa"/>
            <w:shd w:val="clear" w:color="auto" w:fill="auto"/>
            <w:vAlign w:val="center"/>
          </w:tcPr>
          <w:p w14:paraId="47F328B5" w14:textId="77777777" w:rsidR="00DC6D08" w:rsidRPr="000A3A43" w:rsidRDefault="00DC6D08" w:rsidP="00DC6D08">
            <w:pPr>
              <w:pStyle w:val="Corpodetexto"/>
              <w:spacing w:line="276" w:lineRule="auto"/>
              <w:jc w:val="both"/>
              <w:rPr>
                <w:sz w:val="22"/>
                <w:lang w:val="pt-PT"/>
              </w:rPr>
            </w:pPr>
            <w:r w:rsidRPr="000A3A43">
              <w:rPr>
                <w:sz w:val="22"/>
                <w:lang w:val="pt-PT"/>
              </w:rPr>
              <w:t>2016</w:t>
            </w:r>
          </w:p>
        </w:tc>
        <w:tc>
          <w:tcPr>
            <w:tcW w:w="1250" w:type="dxa"/>
            <w:shd w:val="clear" w:color="auto" w:fill="auto"/>
            <w:vAlign w:val="center"/>
          </w:tcPr>
          <w:p w14:paraId="566D7681" w14:textId="77777777" w:rsidR="00DC6D08" w:rsidRPr="000A3A43" w:rsidRDefault="00DC6D08" w:rsidP="00DC6D08">
            <w:pPr>
              <w:pStyle w:val="Corpodetexto"/>
              <w:spacing w:line="276" w:lineRule="auto"/>
              <w:jc w:val="both"/>
              <w:rPr>
                <w:sz w:val="22"/>
                <w:lang w:val="pt-PT"/>
              </w:rPr>
            </w:pPr>
            <w:r w:rsidRPr="000A3A43">
              <w:rPr>
                <w:sz w:val="22"/>
                <w:lang w:val="pt-PT"/>
              </w:rPr>
              <w:t>1 743 652</w:t>
            </w:r>
          </w:p>
        </w:tc>
        <w:tc>
          <w:tcPr>
            <w:tcW w:w="1005" w:type="dxa"/>
            <w:shd w:val="clear" w:color="auto" w:fill="auto"/>
            <w:vAlign w:val="center"/>
          </w:tcPr>
          <w:p w14:paraId="40680908" w14:textId="77777777" w:rsidR="00DC6D08" w:rsidRPr="000A3A43" w:rsidRDefault="00DC6D08" w:rsidP="00DC6D08">
            <w:pPr>
              <w:pStyle w:val="Corpodetexto"/>
              <w:spacing w:line="276" w:lineRule="auto"/>
              <w:jc w:val="both"/>
              <w:rPr>
                <w:sz w:val="22"/>
                <w:lang w:val="pt-PT"/>
              </w:rPr>
            </w:pPr>
            <w:r w:rsidRPr="000A3A43">
              <w:rPr>
                <w:sz w:val="22"/>
                <w:lang w:val="pt-PT"/>
              </w:rPr>
              <w:t>1,22</w:t>
            </w:r>
          </w:p>
        </w:tc>
        <w:tc>
          <w:tcPr>
            <w:tcW w:w="1276" w:type="dxa"/>
            <w:shd w:val="clear" w:color="auto" w:fill="auto"/>
            <w:vAlign w:val="center"/>
          </w:tcPr>
          <w:p w14:paraId="722F4D66" w14:textId="77777777" w:rsidR="00DC6D08" w:rsidRPr="000A3A43" w:rsidRDefault="00DC6D08" w:rsidP="00DC6D08">
            <w:pPr>
              <w:pStyle w:val="Corpodetexto"/>
              <w:spacing w:line="276" w:lineRule="auto"/>
              <w:jc w:val="both"/>
              <w:rPr>
                <w:sz w:val="22"/>
                <w:lang w:val="pt-PT"/>
              </w:rPr>
            </w:pPr>
            <w:r w:rsidRPr="000A3A43">
              <w:rPr>
                <w:sz w:val="22"/>
                <w:lang w:val="pt-PT"/>
              </w:rPr>
              <w:t>6,08</w:t>
            </w:r>
          </w:p>
        </w:tc>
        <w:tc>
          <w:tcPr>
            <w:tcW w:w="1134" w:type="dxa"/>
            <w:shd w:val="clear" w:color="auto" w:fill="auto"/>
            <w:vAlign w:val="center"/>
          </w:tcPr>
          <w:p w14:paraId="1BB92590" w14:textId="77777777" w:rsidR="00DC6D08" w:rsidRPr="000A3A43" w:rsidRDefault="00DC6D08" w:rsidP="00DC6D08">
            <w:pPr>
              <w:pStyle w:val="Corpodetexto"/>
              <w:spacing w:line="276" w:lineRule="auto"/>
              <w:jc w:val="both"/>
              <w:rPr>
                <w:sz w:val="22"/>
                <w:lang w:val="pt-PT"/>
              </w:rPr>
            </w:pPr>
            <w:r w:rsidRPr="000A3A43">
              <w:rPr>
                <w:sz w:val="22"/>
                <w:lang w:val="pt-PT"/>
              </w:rPr>
              <w:t>2,30</w:t>
            </w:r>
          </w:p>
        </w:tc>
        <w:tc>
          <w:tcPr>
            <w:tcW w:w="1134" w:type="dxa"/>
            <w:shd w:val="clear" w:color="auto" w:fill="auto"/>
            <w:vAlign w:val="center"/>
          </w:tcPr>
          <w:p w14:paraId="28E2C12F" w14:textId="77777777" w:rsidR="00DC6D08" w:rsidRPr="000A3A43" w:rsidRDefault="00DC6D08" w:rsidP="00DC6D08">
            <w:pPr>
              <w:pStyle w:val="Corpodetexto"/>
              <w:spacing w:line="276" w:lineRule="auto"/>
              <w:jc w:val="both"/>
              <w:rPr>
                <w:sz w:val="22"/>
                <w:lang w:val="pt-PT"/>
              </w:rPr>
            </w:pPr>
            <w:r w:rsidRPr="000A3A43">
              <w:rPr>
                <w:sz w:val="22"/>
                <w:lang w:val="pt-PT"/>
              </w:rPr>
              <w:t>1,00</w:t>
            </w:r>
          </w:p>
        </w:tc>
        <w:tc>
          <w:tcPr>
            <w:tcW w:w="1275" w:type="dxa"/>
            <w:shd w:val="clear" w:color="auto" w:fill="auto"/>
            <w:vAlign w:val="center"/>
          </w:tcPr>
          <w:p w14:paraId="1E19E093" w14:textId="77777777" w:rsidR="00DC6D08" w:rsidRPr="000A3A43" w:rsidRDefault="00DC6D08" w:rsidP="00DC6D08">
            <w:pPr>
              <w:pStyle w:val="Corpodetexto"/>
              <w:spacing w:line="276" w:lineRule="auto"/>
              <w:jc w:val="both"/>
              <w:rPr>
                <w:sz w:val="22"/>
                <w:lang w:val="pt-PT"/>
              </w:rPr>
            </w:pPr>
            <w:r w:rsidRPr="000A3A43">
              <w:rPr>
                <w:sz w:val="22"/>
                <w:lang w:val="pt-PT"/>
              </w:rPr>
              <w:t>0,20</w:t>
            </w:r>
          </w:p>
        </w:tc>
        <w:tc>
          <w:tcPr>
            <w:tcW w:w="1134" w:type="dxa"/>
            <w:shd w:val="clear" w:color="auto" w:fill="auto"/>
            <w:vAlign w:val="center"/>
          </w:tcPr>
          <w:p w14:paraId="61C9193A" w14:textId="77777777" w:rsidR="00DC6D08" w:rsidRPr="000A3A43" w:rsidRDefault="00DC6D08" w:rsidP="00DC6D08">
            <w:pPr>
              <w:pStyle w:val="Corpodetexto"/>
              <w:spacing w:line="276" w:lineRule="auto"/>
              <w:jc w:val="both"/>
              <w:rPr>
                <w:sz w:val="22"/>
                <w:lang w:val="pt-PT"/>
              </w:rPr>
            </w:pPr>
            <w:r w:rsidRPr="000A3A43">
              <w:rPr>
                <w:sz w:val="22"/>
                <w:lang w:val="pt-PT"/>
              </w:rPr>
              <w:t>0,005</w:t>
            </w:r>
          </w:p>
        </w:tc>
        <w:tc>
          <w:tcPr>
            <w:tcW w:w="1699" w:type="dxa"/>
            <w:shd w:val="clear" w:color="auto" w:fill="auto"/>
            <w:vAlign w:val="center"/>
          </w:tcPr>
          <w:p w14:paraId="7AD9BE41" w14:textId="77777777" w:rsidR="00DC6D08" w:rsidRPr="000A3A43" w:rsidRDefault="00DC6D08" w:rsidP="00DC6D08">
            <w:pPr>
              <w:pStyle w:val="Corpodetexto"/>
              <w:spacing w:line="276" w:lineRule="auto"/>
              <w:jc w:val="both"/>
              <w:rPr>
                <w:sz w:val="22"/>
                <w:lang w:val="pt-PT"/>
              </w:rPr>
            </w:pPr>
            <w:r w:rsidRPr="000A3A43">
              <w:rPr>
                <w:sz w:val="22"/>
                <w:lang w:val="pt-PT"/>
              </w:rPr>
              <w:t>0,75</w:t>
            </w:r>
          </w:p>
        </w:tc>
      </w:tr>
    </w:tbl>
    <w:p w14:paraId="46FEA59C" w14:textId="77777777" w:rsidR="00DC6D08" w:rsidRPr="00DC6D08" w:rsidRDefault="00DC6D08">
      <w:pPr>
        <w:pStyle w:val="Corpodetexto"/>
        <w:spacing w:before="240" w:line="276" w:lineRule="auto"/>
        <w:jc w:val="both"/>
        <w:rPr>
          <w:lang w:val="pt-PT"/>
        </w:rPr>
      </w:pPr>
      <w:r w:rsidRPr="00DC6D08">
        <w:rPr>
          <w:lang w:val="pt-PT"/>
        </w:rPr>
        <w:t xml:space="preserve">Observa-se, no entanto, uma baixa diferenciação (apenas 29% do total de médicos são especialistas), difícil retenção e desigual distribuição (por nível de cuidados diminuiu o pessoal ao nível primário e aumentou ao nível secundário e terciário; e regional – Bolama, SAB e Biombo apresentam maior densidade de pessoal clínico, enquanto as RS com maior carga de mortalidade, Gabú e Bafatá, enfrentam escassez crítica. Perante a escassez de RHS é paradoxal que se comece a fazer sentir o espectro do desemprego, particularmente entre médicos e enfermeiros. Existem atualmente (2017) 92 médicos no desemprego que serão contratados no setor público desde que façam os primeiros 5 anos na periferia. </w:t>
      </w:r>
    </w:p>
    <w:p w14:paraId="32242525" w14:textId="77777777" w:rsidR="00DC6D08" w:rsidRDefault="00DC6D08" w:rsidP="00DC6D08">
      <w:pPr>
        <w:pStyle w:val="Corpodetexto"/>
        <w:spacing w:line="276" w:lineRule="auto"/>
        <w:jc w:val="both"/>
        <w:rPr>
          <w:lang w:val="pt-PT"/>
        </w:rPr>
      </w:pPr>
      <w:r w:rsidRPr="00DC6D08">
        <w:rPr>
          <w:lang w:val="pt-PT"/>
        </w:rPr>
        <w:t>A maioria da força de trabalho da saúde é feminina (59% vs. 52% em 2007). As mulheres estão mais representadas no setor dos cuidados (principalmente aos níveis primário e terciário), com 72% dos RHS (vs. 58% em 2007), e representam uma minoria no setor da administração (central e regional) (18% vs. 39 % em 2007). A mediana da idade fica no grupo etário entre 40 a 49 anos (como em 2007).</w:t>
      </w:r>
    </w:p>
    <w:p w14:paraId="2FB1BD41" w14:textId="77777777" w:rsidR="00DC6D08" w:rsidRPr="00DC6D08" w:rsidRDefault="00DC6D08" w:rsidP="00DC6D08">
      <w:pPr>
        <w:pStyle w:val="Corpodetexto"/>
        <w:spacing w:line="276" w:lineRule="auto"/>
        <w:jc w:val="both"/>
        <w:rPr>
          <w:lang w:val="pt-PT"/>
        </w:rPr>
      </w:pPr>
      <w:r w:rsidRPr="00DC6D08">
        <w:rPr>
          <w:lang w:val="pt-PT"/>
        </w:rPr>
        <w:t xml:space="preserve">A situação dos recursos humanos está ainda agravada pela não implementação das carreiras e pela falta de pagamento atempado dos salários e por condições de trabalho inadequadas ao bom exercício profissional. Tudo junto resulta numa grande desmotivação da força de trabalho, numa baixa produtividade, em conflitos laborais, no recurso ao múltiplo emprego (que se acentua com o aumento do setor privado) e à pequena corrupção, incluindo cobranças ilícitas. </w:t>
      </w:r>
    </w:p>
    <w:p w14:paraId="50B64506" w14:textId="77777777" w:rsidR="00DC6D08" w:rsidRPr="00DC6D08" w:rsidRDefault="00DC6D08" w:rsidP="00DC6D08">
      <w:pPr>
        <w:pStyle w:val="Corpodetexto"/>
        <w:spacing w:line="276" w:lineRule="auto"/>
        <w:jc w:val="both"/>
        <w:rPr>
          <w:lang w:val="pt-PT"/>
        </w:rPr>
      </w:pPr>
      <w:r w:rsidRPr="00DC6D08">
        <w:rPr>
          <w:lang w:val="pt-PT"/>
        </w:rPr>
        <w:t>É notória a ausência de gestão eficaz de RH a todos os níveis, apesar do grande esforço que, no início da década, com o apoio do Banco Mundial, se fez para definir uma política salarial para o setor, uma política de educação/formação dos quadros da saúde e regulamentos de atribuição de bolsas de estudos e para formação contínua. Finalizou-se um “Manual do Gestor de Recursos Humanos - Guia Prático para o Setor da Saúde da Guiné-Bissau” em 2012. Estes instrumentos foram desenvolvidos, colocados à apreciação do Ministro da Saúde em 2011 e 2012, mas nunca receberam despacho. Em 2016, por despacho ministerial do MINSAP, foi criada a terceira Comissão de Colocação e Transferência através do despacho n</w:t>
      </w:r>
      <w:r w:rsidR="008D4C25">
        <w:rPr>
          <w:lang w:val="pt-PT"/>
        </w:rPr>
        <w:t>º</w:t>
      </w:r>
      <w:r w:rsidRPr="00DC6D08">
        <w:rPr>
          <w:lang w:val="pt-PT"/>
        </w:rPr>
        <w:t xml:space="preserve">1/GMSP/2016 de 4 de </w:t>
      </w:r>
      <w:r w:rsidR="008D4C25" w:rsidRPr="00DC6D08">
        <w:rPr>
          <w:lang w:val="pt-PT"/>
        </w:rPr>
        <w:t>janeiro</w:t>
      </w:r>
      <w:r w:rsidRPr="00DC6D08">
        <w:rPr>
          <w:lang w:val="pt-PT"/>
        </w:rPr>
        <w:t xml:space="preserve"> que desenvolveu várias recomendações que ficaram sem efeito com mudanças nas chefias políticas e técnicas do MINSAP. </w:t>
      </w:r>
    </w:p>
    <w:p w14:paraId="7B82CBEC" w14:textId="77777777" w:rsidR="00DC6D08" w:rsidRPr="00DD1814" w:rsidRDefault="00DC6D08" w:rsidP="00DC6D08">
      <w:pPr>
        <w:pStyle w:val="Corpodetexto"/>
        <w:spacing w:line="276" w:lineRule="auto"/>
        <w:jc w:val="both"/>
        <w:rPr>
          <w:lang w:val="pt-PT"/>
        </w:rPr>
      </w:pPr>
      <w:r w:rsidRPr="00DC6D08">
        <w:rPr>
          <w:lang w:val="pt-PT"/>
        </w:rPr>
        <w:t>Os incentivos contemplados na lei são dos mais diversos, mas são poucos os implementados, geralmente com apoio financeiro dos parceiros. Está também generalizada a prática de pagamento de um reforço salarial com base nas receitas próprias, sem a devida avaliação de desempenho do funcionário recompensado.</w:t>
      </w:r>
    </w:p>
    <w:p w14:paraId="63D60748" w14:textId="77777777" w:rsidR="00DC6D08" w:rsidRPr="00AB52F7" w:rsidRDefault="00DC6D08" w:rsidP="004F29BC">
      <w:pPr>
        <w:pStyle w:val="Ttulo4"/>
        <w:numPr>
          <w:ilvl w:val="3"/>
          <w:numId w:val="2"/>
        </w:numPr>
        <w:spacing w:line="360" w:lineRule="auto"/>
        <w:ind w:left="851" w:hanging="851"/>
        <w:jc w:val="both"/>
        <w:rPr>
          <w:i w:val="0"/>
          <w:color w:val="auto"/>
          <w:lang w:val="pt-PT"/>
        </w:rPr>
      </w:pPr>
      <w:r w:rsidRPr="00DC6D08">
        <w:rPr>
          <w:i w:val="0"/>
          <w:color w:val="auto"/>
          <w:lang w:val="pt-PT"/>
        </w:rPr>
        <w:lastRenderedPageBreak/>
        <w:t xml:space="preserve">Gestão e aprovisionamento de Produtos Farmacêuticos </w:t>
      </w:r>
    </w:p>
    <w:p w14:paraId="24E23A63" w14:textId="77777777" w:rsidR="00DC6D08" w:rsidRPr="00DC6D08" w:rsidRDefault="00DC6D08" w:rsidP="00DC6D08">
      <w:pPr>
        <w:pStyle w:val="Corpodetexto"/>
        <w:spacing w:line="276" w:lineRule="auto"/>
        <w:jc w:val="both"/>
        <w:rPr>
          <w:lang w:val="pt-PT"/>
        </w:rPr>
      </w:pPr>
      <w:r w:rsidRPr="00DC6D08">
        <w:rPr>
          <w:lang w:val="pt-PT"/>
        </w:rPr>
        <w:t xml:space="preserve">A produção legislativa relacionada com o setor do medicamento tem sido abundante e relevante. Em 2009, foi validado o documento da Política Farmacêutica Nacional, e em 2010 foi publicado o regime jurídico da atividade farmacêutica (Decreto n.º 11/2010, de 26 de </w:t>
      </w:r>
      <w:r w:rsidR="0018634E" w:rsidRPr="00DC6D08">
        <w:rPr>
          <w:lang w:val="pt-PT"/>
        </w:rPr>
        <w:t>agosto</w:t>
      </w:r>
      <w:r w:rsidRPr="00DC6D08">
        <w:rPr>
          <w:lang w:val="pt-PT"/>
        </w:rPr>
        <w:t xml:space="preserve">).  </w:t>
      </w:r>
    </w:p>
    <w:p w14:paraId="15E6AAA7" w14:textId="77777777" w:rsidR="00DC6D08" w:rsidRPr="00DC6D08" w:rsidRDefault="00DC6D08" w:rsidP="00DC6D08">
      <w:pPr>
        <w:pStyle w:val="Corpodetexto"/>
        <w:spacing w:line="276" w:lineRule="auto"/>
        <w:jc w:val="both"/>
        <w:rPr>
          <w:lang w:val="pt-PT"/>
        </w:rPr>
      </w:pPr>
      <w:r w:rsidRPr="00DC6D08">
        <w:rPr>
          <w:lang w:val="pt-PT"/>
        </w:rPr>
        <w:t xml:space="preserve">A situação da venda privada de medicamentos levou a Direção Nacional de Farmácia a estudar a situação e a iniciar procedimentos para limitar a margem de lucros na venda de medicamentos. </w:t>
      </w:r>
    </w:p>
    <w:p w14:paraId="4D2D9578" w14:textId="77777777" w:rsidR="00DC6D08" w:rsidRPr="00DC6D08" w:rsidRDefault="00DC6D08" w:rsidP="00DC6D08">
      <w:pPr>
        <w:pStyle w:val="Corpodetexto"/>
        <w:spacing w:line="276" w:lineRule="auto"/>
        <w:jc w:val="both"/>
        <w:rPr>
          <w:lang w:val="pt-PT"/>
        </w:rPr>
      </w:pPr>
      <w:r w:rsidRPr="00DC6D08">
        <w:rPr>
          <w:lang w:val="pt-PT"/>
        </w:rPr>
        <w:t xml:space="preserve">Quanto à produção local de medicamentos, foi criada nos anos 80 uma unidade de produção de soros (glucose e cloreto de sódio) para abastecer o HNSM, que acabou por encerrar no HNSM e reabrir na Clínica Madrugada. </w:t>
      </w:r>
    </w:p>
    <w:p w14:paraId="68CBFD66" w14:textId="77777777" w:rsidR="00DC6D08" w:rsidRPr="00DC6D08" w:rsidRDefault="00DC6D08" w:rsidP="00DC6D08">
      <w:pPr>
        <w:pStyle w:val="Corpodetexto"/>
        <w:spacing w:line="276" w:lineRule="auto"/>
        <w:jc w:val="both"/>
        <w:rPr>
          <w:lang w:val="pt-PT"/>
        </w:rPr>
      </w:pPr>
      <w:r w:rsidRPr="00DC6D08">
        <w:rPr>
          <w:lang w:val="pt-PT"/>
        </w:rPr>
        <w:t xml:space="preserve">A Central de Compras de Medicamentos Essenciais (CECOME) foi criada em 2002, com a exclusividade de importação de medicamentos para o setor público, com possível extensão para o setor privado. Diretamente financiada pelos parceiros, passou a ocupar-se da aquisição no exterior (a partir de instituições acreditadas pela OMS), armazenamento e venda de medicamentos (aos Depósitos Regionais de Medicamentos, HNSM e outros centros de referência nacional, além de algumas ONG que atuam na área da saúde).  </w:t>
      </w:r>
    </w:p>
    <w:p w14:paraId="74C525F7" w14:textId="77777777" w:rsidR="00DC6D08" w:rsidRPr="00DC6D08" w:rsidRDefault="00DC6D08" w:rsidP="00DC6D08">
      <w:pPr>
        <w:pStyle w:val="Corpodetexto"/>
        <w:spacing w:line="276" w:lineRule="auto"/>
        <w:jc w:val="both"/>
        <w:rPr>
          <w:lang w:val="pt-PT"/>
        </w:rPr>
      </w:pPr>
      <w:r w:rsidRPr="00DC6D08">
        <w:rPr>
          <w:lang w:val="pt-PT"/>
        </w:rPr>
        <w:t xml:space="preserve">Perante ofertas improvisadas de medicamentos de várias proveniências, muitas vezes direcionadas às ES sem nenhuma concertação com a CECOME, esta perde capacidade de previsão de necessidades e, muitas vezes, vê-se obrigada a destruir medicamentos cujos prazos expiraram, com enorme prejuízo para o sistema. Desde 2009 que a CECOME se encontra em défice financeiro. </w:t>
      </w:r>
    </w:p>
    <w:p w14:paraId="4A4E74DC" w14:textId="77777777" w:rsidR="00DC6D08" w:rsidRPr="00DC6D08" w:rsidRDefault="00DC6D08" w:rsidP="00DC6D08">
      <w:pPr>
        <w:pStyle w:val="Corpodetexto"/>
        <w:spacing w:line="276" w:lineRule="auto"/>
        <w:jc w:val="both"/>
        <w:rPr>
          <w:lang w:val="pt-PT"/>
        </w:rPr>
      </w:pPr>
      <w:r w:rsidRPr="00DC6D08">
        <w:rPr>
          <w:lang w:val="pt-PT"/>
        </w:rPr>
        <w:t xml:space="preserve">A crise de medicamentos no setor público transformou o setor farmacêutico num dos negócios mais concorridos do país para os privados, desconhecendo-se a proveniência dos medicamentos por eles comercializados. Um concurso público de 2016/2017 que identificou 3 grossistas privados para serem licenciados para a importação de medicamentos, foi denunciado pelo ministro da saúde em exercício na altura por vício de forma, em reunião do Conselho de Ministros de abril de 2017. </w:t>
      </w:r>
    </w:p>
    <w:p w14:paraId="3EE5E6C7" w14:textId="77777777" w:rsidR="00DC6D08" w:rsidRPr="00DD1814" w:rsidRDefault="00DC6D08" w:rsidP="00DC6D08">
      <w:pPr>
        <w:pStyle w:val="Corpodetexto"/>
        <w:spacing w:line="276" w:lineRule="auto"/>
        <w:jc w:val="both"/>
        <w:rPr>
          <w:lang w:val="pt-PT"/>
        </w:rPr>
      </w:pPr>
      <w:r w:rsidRPr="00DC6D08">
        <w:rPr>
          <w:lang w:val="pt-PT"/>
        </w:rPr>
        <w:t>Está a ser implementado um plano estratégico para o CECOME 2012-2016.</w:t>
      </w:r>
    </w:p>
    <w:p w14:paraId="14D32561" w14:textId="77777777" w:rsidR="00E32E0C" w:rsidRPr="00F709A7" w:rsidRDefault="003F3A0F" w:rsidP="004F29BC">
      <w:pPr>
        <w:pStyle w:val="Ttulo4"/>
        <w:numPr>
          <w:ilvl w:val="3"/>
          <w:numId w:val="2"/>
        </w:numPr>
        <w:spacing w:line="360" w:lineRule="auto"/>
        <w:ind w:left="851" w:hanging="851"/>
        <w:jc w:val="both"/>
        <w:rPr>
          <w:i w:val="0"/>
          <w:color w:val="auto"/>
          <w:lang w:val="pt-PT"/>
        </w:rPr>
      </w:pPr>
      <w:r w:rsidRPr="002D1CF1">
        <w:rPr>
          <w:i w:val="0"/>
          <w:color w:val="auto"/>
          <w:lang w:val="pt-PT"/>
        </w:rPr>
        <w:t>Financia</w:t>
      </w:r>
      <w:r w:rsidR="00A5362A" w:rsidRPr="002D1CF1">
        <w:rPr>
          <w:i w:val="0"/>
          <w:color w:val="auto"/>
          <w:lang w:val="pt-PT"/>
        </w:rPr>
        <w:t>ment</w:t>
      </w:r>
      <w:r w:rsidRPr="002D1CF1">
        <w:rPr>
          <w:i w:val="0"/>
          <w:color w:val="auto"/>
          <w:lang w:val="pt-PT"/>
        </w:rPr>
        <w:t>o d</w:t>
      </w:r>
      <w:r w:rsidR="00A5362A" w:rsidRPr="002D1CF1">
        <w:rPr>
          <w:i w:val="0"/>
          <w:color w:val="auto"/>
          <w:lang w:val="pt-PT"/>
        </w:rPr>
        <w:t>a sa</w:t>
      </w:r>
      <w:r w:rsidRPr="002D1CF1">
        <w:rPr>
          <w:i w:val="0"/>
          <w:color w:val="auto"/>
          <w:lang w:val="pt-PT"/>
        </w:rPr>
        <w:t>úde</w:t>
      </w:r>
      <w:r w:rsidR="00A5362A" w:rsidRPr="002D1CF1">
        <w:rPr>
          <w:i w:val="0"/>
          <w:color w:val="auto"/>
          <w:lang w:val="pt-PT"/>
        </w:rPr>
        <w:t xml:space="preserve"> </w:t>
      </w:r>
    </w:p>
    <w:p w14:paraId="034DBFDA" w14:textId="77777777" w:rsidR="003F7092" w:rsidRDefault="00E32E0C" w:rsidP="00E32E0C">
      <w:pPr>
        <w:pStyle w:val="Corpodetexto"/>
        <w:spacing w:line="276" w:lineRule="auto"/>
        <w:jc w:val="both"/>
        <w:rPr>
          <w:lang w:val="pt-PT"/>
        </w:rPr>
      </w:pPr>
      <w:r w:rsidRPr="00E32E0C">
        <w:rPr>
          <w:lang w:val="pt-PT"/>
        </w:rPr>
        <w:t>O investimento do Estado na saúde flutua significativamente de ano para ano, nunca ultrapassando os 9% do OGE, muito aquém do acordo de 15% assumido no âmbito do compromisso de Abuja.</w:t>
      </w:r>
    </w:p>
    <w:p w14:paraId="58C5B7DB" w14:textId="77777777" w:rsidR="00F77271" w:rsidRDefault="00F77271" w:rsidP="004F29BC">
      <w:pPr>
        <w:pStyle w:val="Legenda"/>
        <w:spacing w:line="276" w:lineRule="auto"/>
        <w:jc w:val="center"/>
        <w:rPr>
          <w:sz w:val="22"/>
          <w:szCs w:val="22"/>
          <w:lang w:val="pt-PT"/>
        </w:rPr>
      </w:pPr>
      <w:bookmarkStart w:id="63" w:name="_Toc389139983"/>
    </w:p>
    <w:p w14:paraId="342B261A" w14:textId="77777777" w:rsidR="00F77271" w:rsidRDefault="00F77271" w:rsidP="004F29BC">
      <w:pPr>
        <w:pStyle w:val="Legenda"/>
        <w:spacing w:line="276" w:lineRule="auto"/>
        <w:jc w:val="center"/>
        <w:rPr>
          <w:sz w:val="22"/>
          <w:szCs w:val="22"/>
          <w:lang w:val="pt-PT"/>
        </w:rPr>
      </w:pPr>
    </w:p>
    <w:p w14:paraId="7661803E" w14:textId="77777777" w:rsidR="00F77271" w:rsidRDefault="00F77271" w:rsidP="004F29BC">
      <w:pPr>
        <w:pStyle w:val="Legenda"/>
        <w:spacing w:line="276" w:lineRule="auto"/>
        <w:jc w:val="center"/>
        <w:rPr>
          <w:sz w:val="22"/>
          <w:szCs w:val="22"/>
          <w:lang w:val="pt-PT"/>
        </w:rPr>
      </w:pPr>
    </w:p>
    <w:p w14:paraId="1581D1B2" w14:textId="77777777" w:rsidR="00F77271" w:rsidRDefault="00F77271" w:rsidP="004F29BC">
      <w:pPr>
        <w:pStyle w:val="Legenda"/>
        <w:spacing w:line="276" w:lineRule="auto"/>
        <w:jc w:val="center"/>
        <w:rPr>
          <w:sz w:val="22"/>
          <w:szCs w:val="22"/>
          <w:lang w:val="pt-PT"/>
        </w:rPr>
      </w:pPr>
    </w:p>
    <w:p w14:paraId="30566737" w14:textId="77777777" w:rsidR="00F77271" w:rsidRDefault="00F77271" w:rsidP="004F29BC">
      <w:pPr>
        <w:pStyle w:val="Legenda"/>
        <w:spacing w:line="276" w:lineRule="auto"/>
        <w:jc w:val="center"/>
        <w:rPr>
          <w:sz w:val="22"/>
          <w:szCs w:val="22"/>
          <w:lang w:val="pt-PT"/>
        </w:rPr>
      </w:pPr>
    </w:p>
    <w:p w14:paraId="7DC282BE" w14:textId="77777777" w:rsidR="00F77271" w:rsidRDefault="00F77271" w:rsidP="004F29BC">
      <w:pPr>
        <w:pStyle w:val="Legenda"/>
        <w:spacing w:line="276" w:lineRule="auto"/>
        <w:jc w:val="center"/>
        <w:rPr>
          <w:sz w:val="22"/>
          <w:szCs w:val="22"/>
          <w:lang w:val="pt-PT"/>
        </w:rPr>
      </w:pPr>
    </w:p>
    <w:p w14:paraId="2A1EA418" w14:textId="77777777" w:rsidR="00F77271" w:rsidRDefault="00F77271" w:rsidP="004F29BC">
      <w:pPr>
        <w:pStyle w:val="Legenda"/>
        <w:spacing w:line="276" w:lineRule="auto"/>
        <w:jc w:val="center"/>
        <w:rPr>
          <w:sz w:val="22"/>
          <w:szCs w:val="22"/>
          <w:lang w:val="pt-PT"/>
        </w:rPr>
      </w:pPr>
    </w:p>
    <w:p w14:paraId="7489E3F0" w14:textId="77777777" w:rsidR="00F77271" w:rsidRDefault="00F77271" w:rsidP="004F29BC">
      <w:pPr>
        <w:pStyle w:val="Legenda"/>
        <w:spacing w:line="276" w:lineRule="auto"/>
        <w:jc w:val="center"/>
        <w:rPr>
          <w:sz w:val="22"/>
          <w:szCs w:val="22"/>
          <w:lang w:val="pt-PT"/>
        </w:rPr>
      </w:pPr>
    </w:p>
    <w:p w14:paraId="68FA695E" w14:textId="77777777" w:rsidR="00A1399E" w:rsidRPr="00F709A7" w:rsidRDefault="00A1399E">
      <w:pPr>
        <w:pStyle w:val="Legenda"/>
        <w:spacing w:line="276" w:lineRule="auto"/>
        <w:rPr>
          <w:sz w:val="22"/>
          <w:szCs w:val="22"/>
          <w:lang w:val="pt-PT"/>
        </w:rPr>
      </w:pPr>
      <w:r w:rsidRPr="00F709A7">
        <w:rPr>
          <w:sz w:val="22"/>
          <w:szCs w:val="22"/>
          <w:lang w:val="pt-PT"/>
        </w:rPr>
        <w:lastRenderedPageBreak/>
        <w:t xml:space="preserve">Tabela </w:t>
      </w:r>
      <w:r w:rsidRPr="00F709A7">
        <w:rPr>
          <w:sz w:val="22"/>
          <w:szCs w:val="22"/>
          <w:lang w:val="pt-PT"/>
        </w:rPr>
        <w:fldChar w:fldCharType="begin"/>
      </w:r>
      <w:r w:rsidRPr="00F709A7">
        <w:rPr>
          <w:sz w:val="22"/>
          <w:szCs w:val="22"/>
          <w:lang w:val="pt-PT"/>
        </w:rPr>
        <w:instrText xml:space="preserve"> SEQ Tableau \* ARABIC </w:instrText>
      </w:r>
      <w:r w:rsidRPr="00F709A7">
        <w:rPr>
          <w:sz w:val="22"/>
          <w:szCs w:val="22"/>
          <w:lang w:val="pt-PT"/>
        </w:rPr>
        <w:fldChar w:fldCharType="separate"/>
      </w:r>
      <w:r w:rsidR="00E674BA">
        <w:rPr>
          <w:noProof/>
          <w:sz w:val="22"/>
          <w:szCs w:val="22"/>
          <w:lang w:val="pt-PT"/>
        </w:rPr>
        <w:t>4</w:t>
      </w:r>
      <w:r w:rsidRPr="00F709A7">
        <w:rPr>
          <w:sz w:val="22"/>
          <w:szCs w:val="22"/>
          <w:lang w:val="pt-PT"/>
        </w:rPr>
        <w:fldChar w:fldCharType="end"/>
      </w:r>
      <w:r w:rsidRPr="00F709A7">
        <w:rPr>
          <w:sz w:val="22"/>
          <w:szCs w:val="22"/>
          <w:lang w:val="pt-PT"/>
        </w:rPr>
        <w:t>: Evolução do financiamento da saúde</w:t>
      </w:r>
      <w:bookmarkEnd w:id="63"/>
    </w:p>
    <w:tbl>
      <w:tblPr>
        <w:tblW w:w="10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568"/>
        <w:gridCol w:w="1568"/>
        <w:gridCol w:w="1568"/>
        <w:gridCol w:w="1568"/>
        <w:gridCol w:w="1568"/>
        <w:gridCol w:w="1568"/>
      </w:tblGrid>
      <w:tr w:rsidR="008C0F6A" w:rsidRPr="008C0F6A" w14:paraId="58C285F7" w14:textId="77777777" w:rsidTr="00453660">
        <w:trPr>
          <w:trHeight w:val="89"/>
          <w:jc w:val="center"/>
        </w:trPr>
        <w:tc>
          <w:tcPr>
            <w:tcW w:w="1450" w:type="dxa"/>
            <w:vMerge w:val="restart"/>
            <w:vAlign w:val="center"/>
            <w:hideMark/>
          </w:tcPr>
          <w:p w14:paraId="69A92CAA" w14:textId="77777777" w:rsidR="008C0F6A" w:rsidRPr="008C0F6A" w:rsidRDefault="008C0F6A" w:rsidP="008C0F6A">
            <w:pPr>
              <w:pStyle w:val="Corpodetexto"/>
              <w:spacing w:line="276" w:lineRule="auto"/>
              <w:jc w:val="both"/>
              <w:rPr>
                <w:sz w:val="20"/>
                <w:szCs w:val="20"/>
                <w:lang w:val="pt-PT"/>
              </w:rPr>
            </w:pPr>
            <w:r w:rsidRPr="008C0F6A">
              <w:rPr>
                <w:sz w:val="20"/>
                <w:szCs w:val="20"/>
                <w:lang w:val="pt-PT"/>
              </w:rPr>
              <w:t>RÚBRICAS</w:t>
            </w:r>
          </w:p>
        </w:tc>
        <w:tc>
          <w:tcPr>
            <w:tcW w:w="9408" w:type="dxa"/>
            <w:gridSpan w:val="6"/>
            <w:vAlign w:val="center"/>
          </w:tcPr>
          <w:p w14:paraId="1A2356B8" w14:textId="77777777" w:rsidR="008C0F6A" w:rsidRPr="008C0F6A" w:rsidRDefault="008C0F6A" w:rsidP="008C0F6A">
            <w:pPr>
              <w:pStyle w:val="Corpodetexto"/>
              <w:spacing w:line="276" w:lineRule="auto"/>
              <w:jc w:val="both"/>
              <w:rPr>
                <w:sz w:val="20"/>
                <w:szCs w:val="20"/>
                <w:lang w:val="pt-PT"/>
              </w:rPr>
            </w:pPr>
            <w:r w:rsidRPr="008C0F6A">
              <w:rPr>
                <w:sz w:val="20"/>
                <w:szCs w:val="20"/>
                <w:lang w:val="pt-PT"/>
              </w:rPr>
              <w:t>ANOS</w:t>
            </w:r>
          </w:p>
        </w:tc>
      </w:tr>
      <w:tr w:rsidR="008C0F6A" w:rsidRPr="008C0F6A" w14:paraId="73C49A48" w14:textId="77777777" w:rsidTr="00453660">
        <w:trPr>
          <w:trHeight w:val="233"/>
          <w:jc w:val="center"/>
        </w:trPr>
        <w:tc>
          <w:tcPr>
            <w:tcW w:w="1450" w:type="dxa"/>
            <w:vMerge/>
            <w:vAlign w:val="center"/>
            <w:hideMark/>
          </w:tcPr>
          <w:p w14:paraId="399A4C9E" w14:textId="77777777" w:rsidR="008C0F6A" w:rsidRPr="008C0F6A" w:rsidRDefault="008C0F6A" w:rsidP="008C0F6A">
            <w:pPr>
              <w:pStyle w:val="Corpodetexto"/>
              <w:spacing w:line="276" w:lineRule="auto"/>
              <w:jc w:val="both"/>
              <w:rPr>
                <w:sz w:val="20"/>
                <w:szCs w:val="20"/>
                <w:lang w:val="pt-PT"/>
              </w:rPr>
            </w:pPr>
          </w:p>
        </w:tc>
        <w:tc>
          <w:tcPr>
            <w:tcW w:w="1568" w:type="dxa"/>
            <w:vAlign w:val="center"/>
            <w:hideMark/>
          </w:tcPr>
          <w:p w14:paraId="6F7A14D9"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2012</w:t>
            </w:r>
          </w:p>
        </w:tc>
        <w:tc>
          <w:tcPr>
            <w:tcW w:w="1568" w:type="dxa"/>
            <w:vAlign w:val="center"/>
            <w:hideMark/>
          </w:tcPr>
          <w:p w14:paraId="397EC5AA"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2013</w:t>
            </w:r>
          </w:p>
        </w:tc>
        <w:tc>
          <w:tcPr>
            <w:tcW w:w="1568" w:type="dxa"/>
            <w:vAlign w:val="center"/>
          </w:tcPr>
          <w:p w14:paraId="4F71D5E9"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2014</w:t>
            </w:r>
          </w:p>
        </w:tc>
        <w:tc>
          <w:tcPr>
            <w:tcW w:w="1568" w:type="dxa"/>
            <w:vAlign w:val="center"/>
            <w:hideMark/>
          </w:tcPr>
          <w:p w14:paraId="5D282C9A"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2015</w:t>
            </w:r>
          </w:p>
        </w:tc>
        <w:tc>
          <w:tcPr>
            <w:tcW w:w="1568" w:type="dxa"/>
          </w:tcPr>
          <w:p w14:paraId="6943EB6E"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2016</w:t>
            </w:r>
          </w:p>
        </w:tc>
        <w:tc>
          <w:tcPr>
            <w:tcW w:w="1568" w:type="dxa"/>
          </w:tcPr>
          <w:p w14:paraId="6DABD2D8"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2017</w:t>
            </w:r>
          </w:p>
        </w:tc>
      </w:tr>
      <w:tr w:rsidR="008C0F6A" w:rsidRPr="008C0F6A" w14:paraId="308FBB3B" w14:textId="77777777" w:rsidTr="00453660">
        <w:trPr>
          <w:trHeight w:val="350"/>
          <w:jc w:val="center"/>
        </w:trPr>
        <w:tc>
          <w:tcPr>
            <w:tcW w:w="1450" w:type="dxa"/>
            <w:vAlign w:val="center"/>
            <w:hideMark/>
          </w:tcPr>
          <w:p w14:paraId="585FB910" w14:textId="77777777" w:rsidR="008C0F6A" w:rsidRPr="008C0F6A" w:rsidRDefault="008C0F6A" w:rsidP="008C0F6A">
            <w:pPr>
              <w:pStyle w:val="Corpodetexto"/>
              <w:spacing w:line="276" w:lineRule="auto"/>
              <w:jc w:val="both"/>
              <w:rPr>
                <w:sz w:val="20"/>
                <w:szCs w:val="20"/>
                <w:lang w:val="pt-PT"/>
              </w:rPr>
            </w:pPr>
            <w:r w:rsidRPr="008C0F6A">
              <w:rPr>
                <w:sz w:val="20"/>
                <w:szCs w:val="20"/>
                <w:lang w:val="pt-PT"/>
              </w:rPr>
              <w:t>Orçamento do Estado</w:t>
            </w:r>
          </w:p>
        </w:tc>
        <w:tc>
          <w:tcPr>
            <w:tcW w:w="1568" w:type="dxa"/>
            <w:vAlign w:val="center"/>
            <w:hideMark/>
          </w:tcPr>
          <w:p w14:paraId="6B4B6CDB"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100.397.748.678</w:t>
            </w:r>
          </w:p>
        </w:tc>
        <w:tc>
          <w:tcPr>
            <w:tcW w:w="1568" w:type="dxa"/>
            <w:vAlign w:val="center"/>
            <w:hideMark/>
          </w:tcPr>
          <w:p w14:paraId="479C09CA"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102.326.000.000</w:t>
            </w:r>
          </w:p>
        </w:tc>
        <w:tc>
          <w:tcPr>
            <w:tcW w:w="1568" w:type="dxa"/>
            <w:vAlign w:val="center"/>
          </w:tcPr>
          <w:p w14:paraId="48306A84"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119.859.094.000</w:t>
            </w:r>
          </w:p>
        </w:tc>
        <w:tc>
          <w:tcPr>
            <w:tcW w:w="1568" w:type="dxa"/>
            <w:vAlign w:val="center"/>
            <w:hideMark/>
          </w:tcPr>
          <w:p w14:paraId="04732585"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148.221.828.000</w:t>
            </w:r>
          </w:p>
        </w:tc>
        <w:tc>
          <w:tcPr>
            <w:tcW w:w="1568" w:type="dxa"/>
            <w:vAlign w:val="center"/>
          </w:tcPr>
          <w:p w14:paraId="50731171"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148.221.828.000</w:t>
            </w:r>
          </w:p>
        </w:tc>
        <w:tc>
          <w:tcPr>
            <w:tcW w:w="1568" w:type="dxa"/>
            <w:vAlign w:val="center"/>
          </w:tcPr>
          <w:p w14:paraId="697109BE"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148.221.828.000</w:t>
            </w:r>
          </w:p>
        </w:tc>
      </w:tr>
      <w:tr w:rsidR="008C0F6A" w:rsidRPr="008C0F6A" w14:paraId="1A986EFE" w14:textId="77777777" w:rsidTr="00453660">
        <w:trPr>
          <w:trHeight w:val="260"/>
          <w:jc w:val="center"/>
        </w:trPr>
        <w:tc>
          <w:tcPr>
            <w:tcW w:w="1450" w:type="dxa"/>
            <w:vAlign w:val="center"/>
            <w:hideMark/>
          </w:tcPr>
          <w:p w14:paraId="150E8DEB" w14:textId="77777777" w:rsidR="008C0F6A" w:rsidRPr="008C0F6A" w:rsidRDefault="008C0F6A" w:rsidP="008C0F6A">
            <w:pPr>
              <w:pStyle w:val="Corpodetexto"/>
              <w:spacing w:line="276" w:lineRule="auto"/>
              <w:jc w:val="both"/>
              <w:rPr>
                <w:sz w:val="20"/>
                <w:szCs w:val="20"/>
                <w:lang w:val="pt-PT"/>
              </w:rPr>
            </w:pPr>
            <w:r w:rsidRPr="008C0F6A">
              <w:rPr>
                <w:sz w:val="20"/>
                <w:szCs w:val="20"/>
                <w:lang w:val="pt-PT"/>
              </w:rPr>
              <w:t>Orçamento da Saúde</w:t>
            </w:r>
          </w:p>
        </w:tc>
        <w:tc>
          <w:tcPr>
            <w:tcW w:w="1568" w:type="dxa"/>
            <w:vAlign w:val="center"/>
            <w:hideMark/>
          </w:tcPr>
          <w:p w14:paraId="6A672EC9"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8.606.692.000</w:t>
            </w:r>
          </w:p>
        </w:tc>
        <w:tc>
          <w:tcPr>
            <w:tcW w:w="1568" w:type="dxa"/>
            <w:vAlign w:val="center"/>
            <w:hideMark/>
          </w:tcPr>
          <w:p w14:paraId="137ABAA0"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9.211.437.000</w:t>
            </w:r>
          </w:p>
        </w:tc>
        <w:tc>
          <w:tcPr>
            <w:tcW w:w="1568" w:type="dxa"/>
            <w:vAlign w:val="center"/>
          </w:tcPr>
          <w:p w14:paraId="66564B4A"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6.688.829.000</w:t>
            </w:r>
          </w:p>
        </w:tc>
        <w:tc>
          <w:tcPr>
            <w:tcW w:w="1568" w:type="dxa"/>
            <w:vAlign w:val="center"/>
            <w:hideMark/>
          </w:tcPr>
          <w:p w14:paraId="17933472"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9.344.584.000</w:t>
            </w:r>
          </w:p>
        </w:tc>
        <w:tc>
          <w:tcPr>
            <w:tcW w:w="1568" w:type="dxa"/>
            <w:vAlign w:val="center"/>
          </w:tcPr>
          <w:p w14:paraId="054FB5BC"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9.531.475.680</w:t>
            </w:r>
          </w:p>
        </w:tc>
        <w:tc>
          <w:tcPr>
            <w:tcW w:w="1568" w:type="dxa"/>
            <w:vAlign w:val="center"/>
          </w:tcPr>
          <w:p w14:paraId="5DFBA93D" w14:textId="77777777" w:rsidR="008C0F6A" w:rsidRPr="008C0F6A" w:rsidRDefault="008C0F6A" w:rsidP="000A3A43">
            <w:pPr>
              <w:pStyle w:val="Corpodetexto"/>
              <w:spacing w:line="276" w:lineRule="auto"/>
              <w:jc w:val="center"/>
              <w:rPr>
                <w:sz w:val="20"/>
                <w:szCs w:val="20"/>
                <w:lang w:val="pt-PT"/>
              </w:rPr>
            </w:pPr>
            <w:r w:rsidRPr="008C0F6A">
              <w:rPr>
                <w:sz w:val="20"/>
                <w:szCs w:val="20"/>
                <w:lang w:val="pt-PT"/>
              </w:rPr>
              <w:t>9.722.105.194</w:t>
            </w:r>
          </w:p>
        </w:tc>
      </w:tr>
      <w:tr w:rsidR="008C0F6A" w:rsidRPr="008C0F6A" w14:paraId="1ABF0E16" w14:textId="77777777" w:rsidTr="00453660">
        <w:trPr>
          <w:trHeight w:val="420"/>
          <w:jc w:val="center"/>
        </w:trPr>
        <w:tc>
          <w:tcPr>
            <w:tcW w:w="1450" w:type="dxa"/>
            <w:vAlign w:val="center"/>
            <w:hideMark/>
          </w:tcPr>
          <w:p w14:paraId="64E6B3FA" w14:textId="77777777" w:rsidR="008C0F6A" w:rsidRPr="008C0F6A" w:rsidRDefault="008C0F6A" w:rsidP="008C0F6A">
            <w:pPr>
              <w:pStyle w:val="Corpodetexto"/>
              <w:spacing w:line="276" w:lineRule="auto"/>
              <w:jc w:val="both"/>
              <w:rPr>
                <w:sz w:val="20"/>
                <w:szCs w:val="20"/>
                <w:lang w:val="pt-PT"/>
              </w:rPr>
            </w:pPr>
            <w:r w:rsidRPr="008C0F6A">
              <w:rPr>
                <w:sz w:val="20"/>
                <w:szCs w:val="20"/>
                <w:lang w:val="pt-PT"/>
              </w:rPr>
              <w:t>%/ ano</w:t>
            </w:r>
          </w:p>
        </w:tc>
        <w:tc>
          <w:tcPr>
            <w:tcW w:w="1568" w:type="dxa"/>
            <w:vAlign w:val="center"/>
            <w:hideMark/>
          </w:tcPr>
          <w:p w14:paraId="01937662" w14:textId="77777777" w:rsidR="008C0F6A" w:rsidRPr="008C0F6A" w:rsidRDefault="008C0F6A" w:rsidP="008C0F6A">
            <w:pPr>
              <w:pStyle w:val="Corpodetexto"/>
              <w:spacing w:line="276" w:lineRule="auto"/>
              <w:jc w:val="both"/>
              <w:rPr>
                <w:sz w:val="20"/>
                <w:szCs w:val="20"/>
                <w:lang w:val="pt-PT"/>
              </w:rPr>
            </w:pPr>
            <w:r w:rsidRPr="008C0F6A">
              <w:rPr>
                <w:sz w:val="20"/>
                <w:szCs w:val="20"/>
                <w:lang w:val="pt-PT"/>
              </w:rPr>
              <w:t>8.57%</w:t>
            </w:r>
          </w:p>
        </w:tc>
        <w:tc>
          <w:tcPr>
            <w:tcW w:w="1568" w:type="dxa"/>
            <w:vAlign w:val="center"/>
            <w:hideMark/>
          </w:tcPr>
          <w:p w14:paraId="11314B0C" w14:textId="77777777" w:rsidR="008C0F6A" w:rsidRPr="008C0F6A" w:rsidRDefault="008C0F6A" w:rsidP="008C0F6A">
            <w:pPr>
              <w:pStyle w:val="Corpodetexto"/>
              <w:spacing w:line="276" w:lineRule="auto"/>
              <w:jc w:val="both"/>
              <w:rPr>
                <w:sz w:val="20"/>
                <w:szCs w:val="20"/>
                <w:lang w:val="pt-PT"/>
              </w:rPr>
            </w:pPr>
            <w:r w:rsidRPr="008C0F6A">
              <w:rPr>
                <w:sz w:val="20"/>
                <w:szCs w:val="20"/>
                <w:lang w:val="pt-PT"/>
              </w:rPr>
              <w:t>9.00%</w:t>
            </w:r>
          </w:p>
        </w:tc>
        <w:tc>
          <w:tcPr>
            <w:tcW w:w="1568" w:type="dxa"/>
            <w:vAlign w:val="center"/>
          </w:tcPr>
          <w:p w14:paraId="2B18BCBD" w14:textId="77777777" w:rsidR="008C0F6A" w:rsidRPr="008C0F6A" w:rsidRDefault="008C0F6A" w:rsidP="008C0F6A">
            <w:pPr>
              <w:pStyle w:val="Corpodetexto"/>
              <w:spacing w:line="276" w:lineRule="auto"/>
              <w:jc w:val="both"/>
              <w:rPr>
                <w:sz w:val="20"/>
                <w:szCs w:val="20"/>
                <w:lang w:val="pt-PT"/>
              </w:rPr>
            </w:pPr>
            <w:r w:rsidRPr="008C0F6A">
              <w:rPr>
                <w:sz w:val="20"/>
                <w:szCs w:val="20"/>
                <w:lang w:val="pt-PT"/>
              </w:rPr>
              <w:t>5.58%</w:t>
            </w:r>
          </w:p>
        </w:tc>
        <w:tc>
          <w:tcPr>
            <w:tcW w:w="1568" w:type="dxa"/>
            <w:vAlign w:val="center"/>
            <w:hideMark/>
          </w:tcPr>
          <w:p w14:paraId="6F0D7889" w14:textId="77777777" w:rsidR="008C0F6A" w:rsidRPr="008C0F6A" w:rsidRDefault="008C0F6A" w:rsidP="008C0F6A">
            <w:pPr>
              <w:pStyle w:val="Corpodetexto"/>
              <w:spacing w:line="276" w:lineRule="auto"/>
              <w:jc w:val="both"/>
              <w:rPr>
                <w:sz w:val="20"/>
                <w:szCs w:val="20"/>
                <w:lang w:val="pt-PT"/>
              </w:rPr>
            </w:pPr>
            <w:r w:rsidRPr="008C0F6A">
              <w:rPr>
                <w:sz w:val="20"/>
                <w:szCs w:val="20"/>
                <w:lang w:val="pt-PT"/>
              </w:rPr>
              <w:t>6,30%</w:t>
            </w:r>
          </w:p>
        </w:tc>
        <w:tc>
          <w:tcPr>
            <w:tcW w:w="1568" w:type="dxa"/>
            <w:vAlign w:val="center"/>
          </w:tcPr>
          <w:p w14:paraId="72D6081B" w14:textId="77777777" w:rsidR="008C0F6A" w:rsidRPr="008C0F6A" w:rsidRDefault="008C0F6A" w:rsidP="008C0F6A">
            <w:pPr>
              <w:pStyle w:val="Corpodetexto"/>
              <w:spacing w:line="276" w:lineRule="auto"/>
              <w:jc w:val="both"/>
              <w:rPr>
                <w:sz w:val="20"/>
                <w:szCs w:val="20"/>
                <w:lang w:val="pt-PT"/>
              </w:rPr>
            </w:pPr>
            <w:r w:rsidRPr="008C0F6A">
              <w:rPr>
                <w:sz w:val="20"/>
                <w:szCs w:val="20"/>
                <w:lang w:val="pt-PT"/>
              </w:rPr>
              <w:t>6,4%</w:t>
            </w:r>
          </w:p>
        </w:tc>
        <w:tc>
          <w:tcPr>
            <w:tcW w:w="1568" w:type="dxa"/>
            <w:vAlign w:val="center"/>
          </w:tcPr>
          <w:p w14:paraId="1801DE6F" w14:textId="77777777" w:rsidR="008C0F6A" w:rsidRPr="008C0F6A" w:rsidRDefault="008C0F6A" w:rsidP="008C0F6A">
            <w:pPr>
              <w:pStyle w:val="Corpodetexto"/>
              <w:spacing w:line="276" w:lineRule="auto"/>
              <w:jc w:val="both"/>
              <w:rPr>
                <w:sz w:val="20"/>
                <w:szCs w:val="20"/>
                <w:lang w:val="pt-PT"/>
              </w:rPr>
            </w:pPr>
            <w:r w:rsidRPr="008C0F6A">
              <w:rPr>
                <w:sz w:val="20"/>
                <w:szCs w:val="20"/>
                <w:lang w:val="pt-PT"/>
              </w:rPr>
              <w:t>6,6%</w:t>
            </w:r>
          </w:p>
        </w:tc>
      </w:tr>
    </w:tbl>
    <w:p w14:paraId="2E8C1997" w14:textId="77777777" w:rsidR="00E32E0C" w:rsidRPr="004F29BC" w:rsidRDefault="00F77271" w:rsidP="00E32E0C">
      <w:pPr>
        <w:rPr>
          <w:i/>
          <w:iCs/>
          <w:sz w:val="36"/>
          <w:szCs w:val="36"/>
        </w:rPr>
      </w:pPr>
      <w:r w:rsidRPr="004F29BC">
        <w:rPr>
          <w:i/>
          <w:iCs/>
        </w:rPr>
        <w:t>Fonte: Ministério de Finanças</w:t>
      </w:r>
    </w:p>
    <w:p w14:paraId="4FBE8727" w14:textId="77777777" w:rsidR="00F77271" w:rsidRDefault="00F77271" w:rsidP="00453660">
      <w:pPr>
        <w:pStyle w:val="Corpodetexto"/>
        <w:spacing w:line="276" w:lineRule="auto"/>
        <w:jc w:val="both"/>
        <w:rPr>
          <w:lang w:val="pt-PT"/>
        </w:rPr>
      </w:pPr>
    </w:p>
    <w:p w14:paraId="5B53C014" w14:textId="77777777" w:rsidR="00453660" w:rsidRPr="005A3014" w:rsidRDefault="00453660" w:rsidP="00453660">
      <w:pPr>
        <w:pStyle w:val="Corpodetexto"/>
        <w:spacing w:line="276" w:lineRule="auto"/>
        <w:jc w:val="both"/>
        <w:rPr>
          <w:lang w:val="pt-PT"/>
        </w:rPr>
      </w:pPr>
      <w:r w:rsidRPr="00453660">
        <w:rPr>
          <w:lang w:val="pt-PT"/>
        </w:rPr>
        <w:t>O subfinanciamento do setor da saúde pelo Estado e pelos doadores externos impediu o processo d</w:t>
      </w:r>
      <w:r w:rsidR="00E4041D">
        <w:rPr>
          <w:lang w:val="pt-PT"/>
        </w:rPr>
        <w:t>a</w:t>
      </w:r>
      <w:r w:rsidRPr="00453660">
        <w:rPr>
          <w:lang w:val="pt-PT"/>
        </w:rPr>
        <w:t xml:space="preserve"> criação de um Fundo Autónomo destinado ao financiamento da política de gratuitidade.</w:t>
      </w:r>
      <w:r w:rsidRPr="005A3014">
        <w:rPr>
          <w:lang w:val="pt-PT"/>
        </w:rPr>
        <w:t xml:space="preserve"> </w:t>
      </w:r>
    </w:p>
    <w:p w14:paraId="36FCA219" w14:textId="77777777" w:rsidR="00453660" w:rsidRPr="00453660" w:rsidRDefault="00453660" w:rsidP="00453660">
      <w:pPr>
        <w:pStyle w:val="Corpodetexto"/>
        <w:spacing w:line="276" w:lineRule="auto"/>
        <w:jc w:val="both"/>
        <w:rPr>
          <w:lang w:val="pt-PT"/>
        </w:rPr>
      </w:pPr>
      <w:r w:rsidRPr="00453660">
        <w:rPr>
          <w:lang w:val="pt-PT"/>
        </w:rPr>
        <w:t xml:space="preserve">Apesar da limitada dotação orçamental, o MINSAP não consegue executar o seu orçamento integralmente. A execução orçamentária do MINSAP foi de aproximadamente 50% em 2014 e diminuiu para 42% em 2015. A única categoria com altas taxas de execução é geralmente a dos custos de pessoal, o que não reflete necessariamente qualquer priorização do pessoal do setor da saúde - uma simples mudança de orçamento para o pessoal pode apenas resultar da falta de planeamento estratégico e as altas taxas de execução acabam de se beneficiar do mecanismo de pagamento estabelecido. Noutras áreas onde esses mecanismos não existem, as baixas taxas de execução indicam a capacidade limitada do governo para planear e implementar estrategicamente ações de políticas de saúde a médio e longo </w:t>
      </w:r>
      <w:r w:rsidR="006233B8">
        <w:rPr>
          <w:lang w:val="pt-PT"/>
        </w:rPr>
        <w:t>prazo</w:t>
      </w:r>
      <w:r w:rsidRPr="00453660">
        <w:rPr>
          <w:lang w:val="pt-PT"/>
        </w:rPr>
        <w:t xml:space="preserve">. </w:t>
      </w:r>
    </w:p>
    <w:p w14:paraId="14E362F7" w14:textId="77777777" w:rsidR="00AB52F7" w:rsidRDefault="00453660" w:rsidP="006604A0">
      <w:pPr>
        <w:pStyle w:val="Corpodetexto"/>
        <w:spacing w:line="276" w:lineRule="auto"/>
        <w:jc w:val="both"/>
        <w:rPr>
          <w:lang w:val="pt-PT"/>
        </w:rPr>
      </w:pPr>
      <w:r w:rsidRPr="00453660">
        <w:rPr>
          <w:lang w:val="pt-PT"/>
        </w:rPr>
        <w:t xml:space="preserve">Em 2017 o </w:t>
      </w:r>
      <w:r w:rsidR="0018634E" w:rsidRPr="00453660">
        <w:rPr>
          <w:lang w:val="pt-PT"/>
        </w:rPr>
        <w:t>Min</w:t>
      </w:r>
      <w:r w:rsidR="0018634E">
        <w:rPr>
          <w:lang w:val="pt-PT"/>
        </w:rPr>
        <w:t>istério</w:t>
      </w:r>
      <w:r w:rsidR="00506FCB">
        <w:rPr>
          <w:lang w:val="pt-PT"/>
        </w:rPr>
        <w:t xml:space="preserve"> das </w:t>
      </w:r>
      <w:r w:rsidR="0018634E" w:rsidRPr="00453660">
        <w:rPr>
          <w:lang w:val="pt-PT"/>
        </w:rPr>
        <w:t>Fin</w:t>
      </w:r>
      <w:r w:rsidR="0018634E">
        <w:rPr>
          <w:lang w:val="pt-PT"/>
        </w:rPr>
        <w:t>anças</w:t>
      </w:r>
      <w:r w:rsidRPr="00453660">
        <w:rPr>
          <w:lang w:val="pt-PT"/>
        </w:rPr>
        <w:t xml:space="preserve"> introduziu no OGE um fundo de 50 milhões de FCFA que é distribuído pelas ES atendendo a critérios vários que têm a ver com o número de camas e com o nível de despesas correntes.</w:t>
      </w:r>
    </w:p>
    <w:p w14:paraId="725854F3" w14:textId="77777777" w:rsidR="00BB5304" w:rsidRPr="00AB52F7" w:rsidRDefault="003F3A0F" w:rsidP="004F29BC">
      <w:pPr>
        <w:pStyle w:val="Ttulo4"/>
        <w:numPr>
          <w:ilvl w:val="3"/>
          <w:numId w:val="2"/>
        </w:numPr>
        <w:spacing w:line="360" w:lineRule="auto"/>
        <w:ind w:left="851" w:hanging="851"/>
        <w:rPr>
          <w:i w:val="0"/>
          <w:color w:val="auto"/>
          <w:lang w:val="pt-PT"/>
        </w:rPr>
      </w:pPr>
      <w:r w:rsidRPr="002D1CF1">
        <w:rPr>
          <w:i w:val="0"/>
          <w:color w:val="auto"/>
          <w:lang w:val="pt-PT"/>
        </w:rPr>
        <w:t>Parc</w:t>
      </w:r>
      <w:r w:rsidR="008B2817" w:rsidRPr="002D1CF1">
        <w:rPr>
          <w:i w:val="0"/>
          <w:color w:val="auto"/>
          <w:lang w:val="pt-PT"/>
        </w:rPr>
        <w:t>eria p</w:t>
      </w:r>
      <w:r w:rsidRPr="002D1CF1">
        <w:rPr>
          <w:i w:val="0"/>
          <w:color w:val="auto"/>
          <w:lang w:val="pt-PT"/>
        </w:rPr>
        <w:t>a</w:t>
      </w:r>
      <w:r w:rsidR="008B2817" w:rsidRPr="002D1CF1">
        <w:rPr>
          <w:i w:val="0"/>
          <w:color w:val="auto"/>
          <w:lang w:val="pt-PT"/>
        </w:rPr>
        <w:t>r</w:t>
      </w:r>
      <w:r w:rsidRPr="002D1CF1">
        <w:rPr>
          <w:i w:val="0"/>
          <w:color w:val="auto"/>
          <w:lang w:val="pt-PT"/>
        </w:rPr>
        <w:t>a</w:t>
      </w:r>
      <w:r w:rsidR="008B2817" w:rsidRPr="002D1CF1">
        <w:rPr>
          <w:i w:val="0"/>
          <w:color w:val="auto"/>
          <w:lang w:val="pt-PT"/>
        </w:rPr>
        <w:t xml:space="preserve"> a sa</w:t>
      </w:r>
      <w:r w:rsidRPr="002D1CF1">
        <w:rPr>
          <w:i w:val="0"/>
          <w:color w:val="auto"/>
          <w:lang w:val="pt-PT"/>
        </w:rPr>
        <w:t>úde</w:t>
      </w:r>
      <w:r w:rsidR="008B2817" w:rsidRPr="002D1CF1">
        <w:rPr>
          <w:i w:val="0"/>
          <w:color w:val="auto"/>
          <w:lang w:val="pt-PT"/>
        </w:rPr>
        <w:t xml:space="preserve"> </w:t>
      </w:r>
    </w:p>
    <w:p w14:paraId="41BFE976" w14:textId="77777777" w:rsidR="00BB5304" w:rsidRPr="00BB5304" w:rsidRDefault="00BB5304" w:rsidP="00BB5304">
      <w:pPr>
        <w:pStyle w:val="Corpodetexto"/>
        <w:spacing w:line="276" w:lineRule="auto"/>
        <w:jc w:val="both"/>
        <w:rPr>
          <w:lang w:val="pt-PT"/>
        </w:rPr>
      </w:pPr>
      <w:r w:rsidRPr="00BB5304">
        <w:rPr>
          <w:lang w:val="pt-PT"/>
        </w:rPr>
        <w:t xml:space="preserve">Na Guiné-Bissau, participam diferentes entidades (governamentais e não governamentais, nacionais e internacionais, públicas e privadas) nas </w:t>
      </w:r>
      <w:r w:rsidR="00200906">
        <w:rPr>
          <w:lang w:val="pt-PT"/>
        </w:rPr>
        <w:t>atividades</w:t>
      </w:r>
      <w:r w:rsidRPr="00BB5304">
        <w:rPr>
          <w:lang w:val="pt-PT"/>
        </w:rPr>
        <w:t xml:space="preserve"> de luta contra o Paludismo sob a coordenação do Ministério da Saúde Pública através do PNLP (nível central): </w:t>
      </w:r>
      <w:r w:rsidR="00A30939" w:rsidRPr="00BB5304">
        <w:rPr>
          <w:lang w:val="pt-PT"/>
        </w:rPr>
        <w:t>Direções</w:t>
      </w:r>
      <w:r w:rsidRPr="00BB5304">
        <w:rPr>
          <w:lang w:val="pt-PT"/>
        </w:rPr>
        <w:t xml:space="preserve"> Regionais de Saúde e áreas sanitárias, OMS, UNICEF, PNUD, Fundo</w:t>
      </w:r>
      <w:r w:rsidRPr="002B4610">
        <w:rPr>
          <w:lang w:val="pt-PT"/>
        </w:rPr>
        <w:t xml:space="preserve"> </w:t>
      </w:r>
      <w:r w:rsidRPr="00BB5304">
        <w:rPr>
          <w:lang w:val="pt-PT"/>
        </w:rPr>
        <w:t xml:space="preserve">Mundial, Plan Guiné-Bissau, Cruz Vermelha da Guiné-Bissau, MSF, AIFO, MAC, AIDA, AGUIBEF, AGMS, INASA, CECOME, etc. Por outro lado, outras instituições também apoiam pontualmente na implementação das </w:t>
      </w:r>
      <w:r w:rsidR="00200906">
        <w:rPr>
          <w:lang w:val="pt-PT"/>
        </w:rPr>
        <w:t>atividades</w:t>
      </w:r>
      <w:r w:rsidRPr="00BB5304">
        <w:rPr>
          <w:lang w:val="pt-PT"/>
        </w:rPr>
        <w:t xml:space="preserve"> de luta contra o paludismo, a saber: CARITAS, RBM, OOAS, WARN, outros ministérios (Comércio, Finanças, Economia e Integração Regional, etc.).</w:t>
      </w:r>
      <w:r w:rsidRPr="002B4610">
        <w:rPr>
          <w:lang w:val="pt-PT"/>
        </w:rPr>
        <w:t xml:space="preserve"> </w:t>
      </w:r>
      <w:r w:rsidRPr="00BB5304">
        <w:rPr>
          <w:lang w:val="pt-PT"/>
        </w:rPr>
        <w:t xml:space="preserve">O Fundo Mundial é o principal financiador das </w:t>
      </w:r>
      <w:r w:rsidR="00200906">
        <w:rPr>
          <w:lang w:val="pt-PT"/>
        </w:rPr>
        <w:t>atividades</w:t>
      </w:r>
      <w:r w:rsidRPr="00BB5304">
        <w:rPr>
          <w:lang w:val="pt-PT"/>
        </w:rPr>
        <w:t xml:space="preserve"> de luta contra o paludismo</w:t>
      </w:r>
    </w:p>
    <w:p w14:paraId="7A6C1F04" w14:textId="77777777" w:rsidR="00BB5304" w:rsidRPr="00AB52F7" w:rsidRDefault="00BB5304" w:rsidP="00AB52F7">
      <w:pPr>
        <w:pStyle w:val="Corpodetexto"/>
        <w:spacing w:line="276" w:lineRule="auto"/>
        <w:jc w:val="both"/>
        <w:rPr>
          <w:lang w:val="pt-PT"/>
        </w:rPr>
      </w:pPr>
      <w:r w:rsidRPr="00BB5304">
        <w:rPr>
          <w:lang w:val="pt-PT"/>
        </w:rPr>
        <w:t xml:space="preserve">Trimestralmente o PNLP </w:t>
      </w:r>
      <w:r w:rsidR="00B33A4D" w:rsidRPr="00BB5304">
        <w:rPr>
          <w:lang w:val="pt-PT"/>
        </w:rPr>
        <w:t>reúne-se</w:t>
      </w:r>
      <w:r w:rsidRPr="00BB5304">
        <w:rPr>
          <w:lang w:val="pt-PT"/>
        </w:rPr>
        <w:t xml:space="preserve"> com os principais parceiros para analisar os progressos na implementação das </w:t>
      </w:r>
      <w:r w:rsidR="00200906">
        <w:rPr>
          <w:lang w:val="pt-PT"/>
        </w:rPr>
        <w:t>atividades</w:t>
      </w:r>
      <w:r w:rsidRPr="00BB5304">
        <w:rPr>
          <w:lang w:val="pt-PT"/>
        </w:rPr>
        <w:t xml:space="preserve"> do trimestre e programar as </w:t>
      </w:r>
      <w:r w:rsidR="00200906">
        <w:rPr>
          <w:lang w:val="pt-PT"/>
        </w:rPr>
        <w:t>atividades</w:t>
      </w:r>
      <w:r w:rsidRPr="00BB5304">
        <w:rPr>
          <w:lang w:val="pt-PT"/>
        </w:rPr>
        <w:t xml:space="preserve"> para o trimestre seguinte. As ONG quer nacionais como internacionais têm apoiado o PNLP na implementação das </w:t>
      </w:r>
      <w:r w:rsidRPr="00BB5304">
        <w:rPr>
          <w:lang w:val="pt-PT"/>
        </w:rPr>
        <w:lastRenderedPageBreak/>
        <w:t xml:space="preserve">intervenções a nível das comunidades e em particular na promoção </w:t>
      </w:r>
      <w:r w:rsidR="000B08BC">
        <w:rPr>
          <w:lang w:val="pt-PT"/>
        </w:rPr>
        <w:t xml:space="preserve">da utilização </w:t>
      </w:r>
      <w:r w:rsidRPr="00BB5304">
        <w:rPr>
          <w:lang w:val="pt-PT"/>
        </w:rPr>
        <w:t>d</w:t>
      </w:r>
      <w:r w:rsidR="000B08BC">
        <w:rPr>
          <w:lang w:val="pt-PT"/>
        </w:rPr>
        <w:t>e</w:t>
      </w:r>
      <w:r w:rsidRPr="00BB5304">
        <w:rPr>
          <w:lang w:val="pt-PT"/>
        </w:rPr>
        <w:t xml:space="preserve"> mosquiteiros impregnados e na sensibilização da população.</w:t>
      </w:r>
    </w:p>
    <w:p w14:paraId="20EEE3C7" w14:textId="77777777" w:rsidR="00BB5304" w:rsidRPr="000A3A43" w:rsidRDefault="00A1399E" w:rsidP="004F29BC">
      <w:pPr>
        <w:pStyle w:val="Legenda"/>
        <w:spacing w:line="360" w:lineRule="auto"/>
        <w:rPr>
          <w:sz w:val="22"/>
          <w:lang w:val="pt-PT"/>
        </w:rPr>
      </w:pPr>
      <w:bookmarkStart w:id="64" w:name="_Toc389139984"/>
      <w:r w:rsidRPr="000A3A43">
        <w:rPr>
          <w:sz w:val="22"/>
          <w:lang w:val="pt-PT"/>
        </w:rPr>
        <w:t xml:space="preserve">Tabela </w:t>
      </w:r>
      <w:r w:rsidRPr="00F709A7">
        <w:rPr>
          <w:sz w:val="22"/>
          <w:szCs w:val="22"/>
        </w:rPr>
        <w:fldChar w:fldCharType="begin"/>
      </w:r>
      <w:r w:rsidRPr="000A3A43">
        <w:rPr>
          <w:sz w:val="22"/>
          <w:lang w:val="pt-PT"/>
        </w:rPr>
        <w:instrText xml:space="preserve"> SEQ Tableau \* ARABIC </w:instrText>
      </w:r>
      <w:r w:rsidRPr="00F709A7">
        <w:rPr>
          <w:sz w:val="22"/>
          <w:szCs w:val="22"/>
        </w:rPr>
        <w:fldChar w:fldCharType="separate"/>
      </w:r>
      <w:r w:rsidR="00E674BA">
        <w:rPr>
          <w:noProof/>
          <w:sz w:val="22"/>
          <w:lang w:val="pt-PT"/>
        </w:rPr>
        <w:t>5</w:t>
      </w:r>
      <w:r w:rsidRPr="00F709A7">
        <w:rPr>
          <w:sz w:val="22"/>
          <w:szCs w:val="22"/>
        </w:rPr>
        <w:fldChar w:fldCharType="end"/>
      </w:r>
      <w:r w:rsidRPr="000A3A43">
        <w:rPr>
          <w:sz w:val="22"/>
          <w:lang w:val="pt-PT"/>
        </w:rPr>
        <w:t xml:space="preserve"> :</w:t>
      </w:r>
      <w:r w:rsidR="00BB5304" w:rsidRPr="000A3A43">
        <w:rPr>
          <w:b w:val="0"/>
          <w:sz w:val="22"/>
          <w:lang w:val="pt-PT"/>
        </w:rPr>
        <w:t xml:space="preserve"> </w:t>
      </w:r>
      <w:r w:rsidR="00A54A07" w:rsidRPr="004F29BC">
        <w:rPr>
          <w:sz w:val="22"/>
          <w:szCs w:val="22"/>
          <w:lang w:val="pt-PT"/>
        </w:rPr>
        <w:t>F</w:t>
      </w:r>
      <w:r w:rsidRPr="004F29BC">
        <w:rPr>
          <w:sz w:val="22"/>
          <w:szCs w:val="22"/>
          <w:lang w:val="pt-PT"/>
        </w:rPr>
        <w:t>onte</w:t>
      </w:r>
      <w:r w:rsidRPr="000A3A43">
        <w:rPr>
          <w:sz w:val="22"/>
          <w:lang w:val="pt-PT"/>
        </w:rPr>
        <w:t xml:space="preserve"> de financiamento por estado e parceiros</w:t>
      </w:r>
      <w:bookmarkEnd w:id="64"/>
    </w:p>
    <w:p w14:paraId="07A4FE92" w14:textId="77777777" w:rsidR="00BB5304" w:rsidRPr="00BB5304" w:rsidRDefault="009A4FD8" w:rsidP="004F29BC">
      <w:pPr>
        <w:ind w:left="-426"/>
        <w:jc w:val="center"/>
        <w:rPr>
          <w:i/>
        </w:rPr>
      </w:pPr>
      <w:r>
        <w:rPr>
          <w:noProof/>
          <w:lang w:eastAsia="pt-PT" w:bidi="ta-LK"/>
        </w:rPr>
        <w:drawing>
          <wp:inline distT="0" distB="0" distL="0" distR="0" wp14:anchorId="5E3456D8" wp14:editId="18F49482">
            <wp:extent cx="6307455" cy="1579245"/>
            <wp:effectExtent l="0" t="0" r="0" b="0"/>
            <wp:docPr id="2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7455" cy="1579245"/>
                    </a:xfrm>
                    <a:prstGeom prst="rect">
                      <a:avLst/>
                    </a:prstGeom>
                    <a:noFill/>
                    <a:ln>
                      <a:noFill/>
                    </a:ln>
                  </pic:spPr>
                </pic:pic>
              </a:graphicData>
            </a:graphic>
          </wp:inline>
        </w:drawing>
      </w:r>
    </w:p>
    <w:p w14:paraId="5FC6E022" w14:textId="77777777" w:rsidR="00BB5304" w:rsidRPr="00BB5304" w:rsidRDefault="00BB5304" w:rsidP="00BB5304">
      <w:pPr>
        <w:spacing w:after="240"/>
        <w:rPr>
          <w:i/>
        </w:rPr>
      </w:pPr>
      <w:r w:rsidRPr="00BB5304">
        <w:rPr>
          <w:i/>
        </w:rPr>
        <w:t>Fonte: departamento de finança do Ministério de s</w:t>
      </w:r>
      <w:r w:rsidR="00085951">
        <w:rPr>
          <w:i/>
        </w:rPr>
        <w:t>a</w:t>
      </w:r>
      <w:r w:rsidRPr="00BB5304">
        <w:rPr>
          <w:i/>
        </w:rPr>
        <w:t>úde</w:t>
      </w:r>
    </w:p>
    <w:p w14:paraId="6B9161EC" w14:textId="77777777" w:rsidR="00BB5304" w:rsidRPr="00BB5304" w:rsidRDefault="00BB5304" w:rsidP="00BB5304">
      <w:pPr>
        <w:pStyle w:val="Corpodetexto"/>
        <w:spacing w:line="276" w:lineRule="auto"/>
        <w:jc w:val="both"/>
        <w:rPr>
          <w:lang w:val="pt-PT"/>
        </w:rPr>
      </w:pPr>
      <w:r w:rsidRPr="00BB5304">
        <w:rPr>
          <w:lang w:val="pt-PT"/>
        </w:rPr>
        <w:t xml:space="preserve">A tendência do orçamento Geral do estado </w:t>
      </w:r>
      <w:r w:rsidR="00B33A4D" w:rsidRPr="00BB5304">
        <w:rPr>
          <w:lang w:val="pt-PT"/>
        </w:rPr>
        <w:t>atribuído</w:t>
      </w:r>
      <w:r w:rsidRPr="00BB5304">
        <w:rPr>
          <w:lang w:val="pt-PT"/>
        </w:rPr>
        <w:t xml:space="preserve"> à saúde é decrescente de 11,22% em 2013 para 9,88% em 2017, mas, a tendência do orçamento de saúde concedido ao Programa Nacional de Luta contra o Paludismo é crescente, </w:t>
      </w:r>
      <w:r w:rsidR="009A4770" w:rsidRPr="00BB5304">
        <w:rPr>
          <w:lang w:val="pt-PT"/>
        </w:rPr>
        <w:t>ou seja,</w:t>
      </w:r>
      <w:r w:rsidRPr="00BB5304">
        <w:rPr>
          <w:lang w:val="pt-PT"/>
        </w:rPr>
        <w:t xml:space="preserve"> de 1.13% em 2013 para 1,64% em 2017.</w:t>
      </w:r>
    </w:p>
    <w:p w14:paraId="43669850" w14:textId="77777777" w:rsidR="006604A0" w:rsidRPr="000641E8" w:rsidRDefault="00BB5304" w:rsidP="000641E8">
      <w:pPr>
        <w:pStyle w:val="Corpodetexto"/>
        <w:spacing w:line="276" w:lineRule="auto"/>
        <w:jc w:val="both"/>
        <w:rPr>
          <w:lang w:val="pt-PT"/>
        </w:rPr>
      </w:pPr>
      <w:r w:rsidRPr="00BB5304">
        <w:rPr>
          <w:lang w:val="pt-PT"/>
        </w:rPr>
        <w:t xml:space="preserve">A tendência de participação financeira dos parceiros é crescente, passando de 2% em 2013 para 34% em 2017 e o Fundo Mundial (FM) se mantém como principal financiador das </w:t>
      </w:r>
      <w:r w:rsidR="00200906">
        <w:rPr>
          <w:lang w:val="pt-PT"/>
        </w:rPr>
        <w:t>atividades</w:t>
      </w:r>
      <w:r w:rsidRPr="00BB5304">
        <w:rPr>
          <w:lang w:val="pt-PT"/>
        </w:rPr>
        <w:t xml:space="preserve"> do PNLP nesses cinco anos.</w:t>
      </w:r>
    </w:p>
    <w:p w14:paraId="51EE1F63" w14:textId="77777777" w:rsidR="00EF5941" w:rsidRPr="000641E8" w:rsidRDefault="003F3A0F" w:rsidP="004F29BC">
      <w:pPr>
        <w:pStyle w:val="Ttulo3"/>
        <w:numPr>
          <w:ilvl w:val="2"/>
          <w:numId w:val="2"/>
        </w:numPr>
        <w:ind w:left="709" w:hanging="709"/>
        <w:rPr>
          <w:rFonts w:ascii="Cambria" w:hAnsi="Cambria"/>
          <w:color w:val="auto"/>
          <w:lang w:val="pt-PT"/>
        </w:rPr>
      </w:pPr>
      <w:bookmarkStart w:id="65" w:name="_Toc393099953"/>
      <w:bookmarkStart w:id="66" w:name="_Toc522528624"/>
      <w:r w:rsidRPr="002D1CF1">
        <w:rPr>
          <w:rFonts w:ascii="Cambria" w:hAnsi="Cambria"/>
          <w:color w:val="auto"/>
          <w:lang w:val="pt-PT"/>
        </w:rPr>
        <w:t>Sistema</w:t>
      </w:r>
      <w:r w:rsidR="00BC42C4" w:rsidRPr="002D1CF1">
        <w:rPr>
          <w:rFonts w:ascii="Cambria" w:hAnsi="Cambria"/>
          <w:color w:val="auto"/>
          <w:lang w:val="pt-PT"/>
        </w:rPr>
        <w:t xml:space="preserve"> de sa</w:t>
      </w:r>
      <w:r w:rsidRPr="002D1CF1">
        <w:rPr>
          <w:rFonts w:ascii="Cambria" w:hAnsi="Cambria"/>
          <w:color w:val="auto"/>
          <w:lang w:val="pt-PT"/>
        </w:rPr>
        <w:t>úde</w:t>
      </w:r>
      <w:r w:rsidR="00BC42C4" w:rsidRPr="002D1CF1">
        <w:rPr>
          <w:rFonts w:ascii="Cambria" w:hAnsi="Cambria"/>
          <w:color w:val="auto"/>
          <w:lang w:val="pt-PT"/>
        </w:rPr>
        <w:t xml:space="preserve"> priv</w:t>
      </w:r>
      <w:r w:rsidRPr="002D1CF1">
        <w:rPr>
          <w:rFonts w:ascii="Cambria" w:hAnsi="Cambria"/>
          <w:color w:val="auto"/>
          <w:lang w:val="pt-PT"/>
        </w:rPr>
        <w:t>ado</w:t>
      </w:r>
      <w:bookmarkEnd w:id="65"/>
      <w:bookmarkEnd w:id="66"/>
      <w:r w:rsidR="00167367">
        <w:rPr>
          <w:rFonts w:ascii="Cambria" w:hAnsi="Cambria"/>
          <w:color w:val="auto"/>
          <w:lang w:val="pt-PT"/>
        </w:rPr>
        <w:t xml:space="preserve"> </w:t>
      </w:r>
    </w:p>
    <w:p w14:paraId="3736E924" w14:textId="77777777" w:rsidR="00EF5941" w:rsidRPr="00453660" w:rsidRDefault="00EF5941" w:rsidP="00EF5941">
      <w:pPr>
        <w:pStyle w:val="Corpodetexto"/>
        <w:spacing w:line="276" w:lineRule="auto"/>
        <w:jc w:val="both"/>
        <w:rPr>
          <w:lang w:val="pt-PT"/>
        </w:rPr>
      </w:pPr>
      <w:r w:rsidRPr="00453660">
        <w:rPr>
          <w:lang w:val="pt-PT"/>
        </w:rPr>
        <w:t xml:space="preserve">O serviço público de saúde é complementado por um sector privado lucrativo e não lucrativo, concentrado em Bissau com consultórios, clínicas com internamento, laboratórios de diagnóstico e um forte sector farmacêutico. Em 2007, identificou-se, em Bissau, um total de 28 estruturas de prestação de cuidados do sector privado lucrativo, entre as quais 14 “clínicas” (unidades com internamento) e 14 consultórios médicos. Há também estruturas privadas nas regiões, principalmente nas sedes regionais onde existem médicos concentrados em hospitais regionais. Algumas destas estruturas fazem até intervenções cirúrgicas, enquanto outras funcionam sob forma de consultórios. Existem também imensos postos médicos dirigidos por enfermeiros ou parteiras, que estão legalmente autorizados a fazer circuncisões, pensos e outros tratamentos. </w:t>
      </w:r>
    </w:p>
    <w:p w14:paraId="509ACB31" w14:textId="77777777" w:rsidR="00EF5941" w:rsidRPr="000641E8" w:rsidRDefault="00EF5941" w:rsidP="000641E8">
      <w:pPr>
        <w:pStyle w:val="Corpodetexto"/>
        <w:spacing w:line="276" w:lineRule="auto"/>
        <w:jc w:val="both"/>
        <w:rPr>
          <w:lang w:val="pt-PT"/>
        </w:rPr>
      </w:pPr>
      <w:r w:rsidRPr="00EF5941">
        <w:rPr>
          <w:lang w:val="pt-PT"/>
        </w:rPr>
        <w:t xml:space="preserve">No sector privado não lucrativo estão implicados essencialmente os </w:t>
      </w:r>
      <w:r w:rsidR="00B33A4D" w:rsidRPr="00EF5941">
        <w:rPr>
          <w:lang w:val="pt-PT"/>
        </w:rPr>
        <w:t>missionários e</w:t>
      </w:r>
      <w:r w:rsidRPr="00EF5941">
        <w:rPr>
          <w:lang w:val="pt-PT"/>
        </w:rPr>
        <w:t xml:space="preserve"> Organizações Não-Governamentais (ONG) nacionais e internacionais. Nestes casos, existem relações regidas através de protocolos de parcerias entre o Ministério encarre</w:t>
      </w:r>
      <w:r w:rsidR="000B08BC">
        <w:rPr>
          <w:lang w:val="pt-PT"/>
        </w:rPr>
        <w:t>gue</w:t>
      </w:r>
      <w:r w:rsidRPr="00EF5941">
        <w:rPr>
          <w:lang w:val="pt-PT"/>
        </w:rPr>
        <w:t xml:space="preserve"> da saúde e </w:t>
      </w:r>
      <w:r w:rsidR="00D15158">
        <w:rPr>
          <w:lang w:val="pt-PT"/>
        </w:rPr>
        <w:t>o</w:t>
      </w:r>
      <w:r w:rsidRPr="00EF5941">
        <w:rPr>
          <w:lang w:val="pt-PT"/>
        </w:rPr>
        <w:t xml:space="preserve">s mesmas. </w:t>
      </w:r>
    </w:p>
    <w:p w14:paraId="5D71EAB8" w14:textId="77777777" w:rsidR="004B6F47" w:rsidRPr="000641E8" w:rsidRDefault="003F3A0F" w:rsidP="004F29BC">
      <w:pPr>
        <w:pStyle w:val="Ttulo3"/>
        <w:numPr>
          <w:ilvl w:val="2"/>
          <w:numId w:val="2"/>
        </w:numPr>
        <w:ind w:left="709"/>
        <w:rPr>
          <w:rFonts w:ascii="Cambria" w:hAnsi="Cambria"/>
          <w:color w:val="auto"/>
          <w:lang w:val="pt-PT"/>
        </w:rPr>
      </w:pPr>
      <w:bookmarkStart w:id="67" w:name="_Toc393099954"/>
      <w:bookmarkStart w:id="68" w:name="_Toc522528625"/>
      <w:r w:rsidRPr="002D1CF1">
        <w:rPr>
          <w:rFonts w:ascii="Cambria" w:hAnsi="Cambria"/>
          <w:color w:val="auto"/>
          <w:lang w:val="pt-PT"/>
        </w:rPr>
        <w:t>Sistema comunitário</w:t>
      </w:r>
      <w:r w:rsidR="00BC42C4" w:rsidRPr="002D1CF1">
        <w:rPr>
          <w:rFonts w:ascii="Cambria" w:hAnsi="Cambria"/>
          <w:color w:val="auto"/>
          <w:lang w:val="pt-PT"/>
        </w:rPr>
        <w:t xml:space="preserve"> p</w:t>
      </w:r>
      <w:r w:rsidRPr="002D1CF1">
        <w:rPr>
          <w:rFonts w:ascii="Cambria" w:hAnsi="Cambria"/>
          <w:color w:val="auto"/>
          <w:lang w:val="pt-PT"/>
        </w:rPr>
        <w:t>ara a</w:t>
      </w:r>
      <w:r w:rsidR="00BC42C4" w:rsidRPr="002D1CF1">
        <w:rPr>
          <w:rFonts w:ascii="Cambria" w:hAnsi="Cambria"/>
          <w:color w:val="auto"/>
          <w:lang w:val="pt-PT"/>
        </w:rPr>
        <w:t xml:space="preserve"> sa</w:t>
      </w:r>
      <w:r w:rsidRPr="002D1CF1">
        <w:rPr>
          <w:rFonts w:ascii="Cambria" w:hAnsi="Cambria"/>
          <w:color w:val="auto"/>
          <w:lang w:val="pt-PT"/>
        </w:rPr>
        <w:t>úde</w:t>
      </w:r>
      <w:bookmarkEnd w:id="67"/>
      <w:bookmarkEnd w:id="68"/>
    </w:p>
    <w:p w14:paraId="76467F77" w14:textId="77777777" w:rsidR="004B6F47" w:rsidRPr="00FC6C7B" w:rsidRDefault="004B6F47" w:rsidP="00FC6C7B">
      <w:pPr>
        <w:pStyle w:val="Corpodetexto"/>
        <w:spacing w:line="276" w:lineRule="auto"/>
        <w:jc w:val="both"/>
        <w:rPr>
          <w:lang w:val="pt-PT"/>
        </w:rPr>
      </w:pPr>
      <w:r w:rsidRPr="00FC6C7B">
        <w:rPr>
          <w:lang w:val="pt-PT"/>
        </w:rPr>
        <w:t xml:space="preserve">A política nacional das Intervenções à Base comunitária tem por </w:t>
      </w:r>
      <w:r w:rsidR="00A30939" w:rsidRPr="00FC6C7B">
        <w:rPr>
          <w:lang w:val="pt-PT"/>
        </w:rPr>
        <w:t>objetivo</w:t>
      </w:r>
      <w:r w:rsidRPr="00FC6C7B">
        <w:rPr>
          <w:lang w:val="pt-PT"/>
        </w:rPr>
        <w:t xml:space="preserve"> a </w:t>
      </w:r>
      <w:r w:rsidR="009A4770" w:rsidRPr="00FC6C7B">
        <w:rPr>
          <w:lang w:val="pt-PT"/>
        </w:rPr>
        <w:t>otimização</w:t>
      </w:r>
      <w:r w:rsidRPr="00FC6C7B">
        <w:rPr>
          <w:lang w:val="pt-PT"/>
        </w:rPr>
        <w:t xml:space="preserve"> dos serviços e cuidados às populações na sua comunidade no âmbito do acesso universal ao serviço de saúde e a </w:t>
      </w:r>
      <w:r w:rsidR="009A4770" w:rsidRPr="00FC6C7B">
        <w:rPr>
          <w:lang w:val="pt-PT"/>
        </w:rPr>
        <w:t>perspetiva</w:t>
      </w:r>
      <w:r w:rsidRPr="00FC6C7B">
        <w:rPr>
          <w:lang w:val="pt-PT"/>
        </w:rPr>
        <w:t xml:space="preserve"> dos </w:t>
      </w:r>
      <w:r w:rsidR="00A532FA">
        <w:rPr>
          <w:lang w:val="pt-PT"/>
        </w:rPr>
        <w:t>Objetivos</w:t>
      </w:r>
      <w:r w:rsidRPr="00FC6C7B">
        <w:rPr>
          <w:lang w:val="pt-PT"/>
        </w:rPr>
        <w:t xml:space="preserve"> do Milénio para o Desenvolvimento</w:t>
      </w:r>
      <w:r w:rsidR="00D15158">
        <w:rPr>
          <w:lang w:val="pt-PT"/>
        </w:rPr>
        <w:t>, c</w:t>
      </w:r>
      <w:r w:rsidRPr="00FC6C7B">
        <w:rPr>
          <w:lang w:val="pt-PT"/>
        </w:rPr>
        <w:t>ontribui</w:t>
      </w:r>
      <w:r w:rsidR="00D15158">
        <w:rPr>
          <w:lang w:val="pt-PT"/>
        </w:rPr>
        <w:t>ndo</w:t>
      </w:r>
      <w:r w:rsidRPr="00FC6C7B">
        <w:rPr>
          <w:lang w:val="pt-PT"/>
        </w:rPr>
        <w:t xml:space="preserve"> para a aplicação dos Cuidados de Saúde Primários</w:t>
      </w:r>
      <w:r w:rsidR="00A54887">
        <w:rPr>
          <w:lang w:val="pt-PT"/>
        </w:rPr>
        <w:t xml:space="preserve">, </w:t>
      </w:r>
      <w:r w:rsidRPr="00FC6C7B">
        <w:rPr>
          <w:lang w:val="pt-PT"/>
        </w:rPr>
        <w:t xml:space="preserve">tornando disponíveis, acessíveis geográfica e </w:t>
      </w:r>
      <w:r w:rsidRPr="00FC6C7B">
        <w:rPr>
          <w:lang w:val="pt-PT"/>
        </w:rPr>
        <w:lastRenderedPageBreak/>
        <w:t>financeiramente os serviços e cuidados de boa qualidade, a ser oferecidos pelos Agentes de Saúde Comunitários qualificados com apoio dos profissionais de Saúde.</w:t>
      </w:r>
    </w:p>
    <w:p w14:paraId="0994E448" w14:textId="77777777" w:rsidR="00D54253" w:rsidRPr="00FC6C7B" w:rsidRDefault="00624998" w:rsidP="00FC6C7B">
      <w:pPr>
        <w:pStyle w:val="Corpodetexto"/>
        <w:spacing w:line="276" w:lineRule="auto"/>
        <w:jc w:val="both"/>
        <w:rPr>
          <w:lang w:val="pt-PT"/>
        </w:rPr>
      </w:pPr>
      <w:r w:rsidRPr="00FC6C7B">
        <w:rPr>
          <w:lang w:val="pt-PT"/>
        </w:rPr>
        <w:t>As revitalizações das atividades de saúde comunitária es</w:t>
      </w:r>
      <w:r w:rsidR="00A178F4">
        <w:rPr>
          <w:lang w:val="pt-PT"/>
        </w:rPr>
        <w:t>tão</w:t>
      </w:r>
      <w:r w:rsidR="00D54253" w:rsidRPr="00FC6C7B">
        <w:rPr>
          <w:lang w:val="pt-PT"/>
        </w:rPr>
        <w:t xml:space="preserve"> em implementação há cerca de </w:t>
      </w:r>
      <w:r w:rsidR="009A4770">
        <w:rPr>
          <w:lang w:val="pt-PT"/>
        </w:rPr>
        <w:t xml:space="preserve">quatro </w:t>
      </w:r>
      <w:r w:rsidR="00D54253" w:rsidRPr="00FC6C7B">
        <w:rPr>
          <w:lang w:val="pt-PT"/>
        </w:rPr>
        <w:t xml:space="preserve">anos, sendo que neste momento existe praticamente uma cobertura nacional de agentes de saúde comunitária (ASC) já formados de acordo com o Plano Estratégico Nacional de Saúde Comunitária 2016-2020. A sua distribuição não está associada ao risco ou isolamento das AS. Com exceção do SAB, onde pouco menos de 50% </w:t>
      </w:r>
      <w:r w:rsidR="009D7CC9" w:rsidRPr="00FC6C7B">
        <w:rPr>
          <w:lang w:val="pt-PT"/>
        </w:rPr>
        <w:t>é</w:t>
      </w:r>
      <w:r w:rsidR="00D54253" w:rsidRPr="00FC6C7B">
        <w:rPr>
          <w:lang w:val="pt-PT"/>
        </w:rPr>
        <w:t xml:space="preserve"> sexo feminino, a grande maioria dos ASC </w:t>
      </w:r>
      <w:r w:rsidR="009D7CC9" w:rsidRPr="00FC6C7B">
        <w:rPr>
          <w:lang w:val="pt-PT"/>
        </w:rPr>
        <w:t>é</w:t>
      </w:r>
      <w:r w:rsidR="00D54253" w:rsidRPr="00FC6C7B">
        <w:rPr>
          <w:lang w:val="pt-PT"/>
        </w:rPr>
        <w:t xml:space="preserve"> do sexo masculino, levantando questões de relevância dos critérios de seleção e de compromissos com questões de equidade entre os géneros. As atividades esperadas, os equipamentos necessários e os incentivos estão bem especificados, embora haja discordância entre parceiros de implementação e o MINSAP sobre o que é comportável em termos de inc</w:t>
      </w:r>
      <w:r w:rsidR="004B6F47" w:rsidRPr="00FC6C7B">
        <w:rPr>
          <w:lang w:val="pt-PT"/>
        </w:rPr>
        <w:t>entivos financeiros.</w:t>
      </w:r>
    </w:p>
    <w:p w14:paraId="30064EF0" w14:textId="77777777" w:rsidR="00696BE3" w:rsidRDefault="003F3A0F" w:rsidP="004F29BC">
      <w:pPr>
        <w:pStyle w:val="Ttulo3"/>
        <w:numPr>
          <w:ilvl w:val="2"/>
          <w:numId w:val="2"/>
        </w:numPr>
        <w:spacing w:before="0" w:after="0" w:line="360" w:lineRule="auto"/>
        <w:ind w:left="709"/>
        <w:jc w:val="both"/>
        <w:rPr>
          <w:rFonts w:ascii="Cambria" w:hAnsi="Cambria"/>
          <w:color w:val="auto"/>
          <w:lang w:val="pt-PT"/>
        </w:rPr>
      </w:pPr>
      <w:bookmarkStart w:id="69" w:name="_Toc393099955"/>
      <w:bookmarkStart w:id="70" w:name="_Toc522528626"/>
      <w:r w:rsidRPr="002D1CF1">
        <w:rPr>
          <w:rFonts w:ascii="Cambria" w:hAnsi="Cambria"/>
          <w:color w:val="auto"/>
          <w:lang w:val="pt-PT"/>
        </w:rPr>
        <w:t>Medicina</w:t>
      </w:r>
      <w:r w:rsidR="00696BE3" w:rsidRPr="002D1CF1">
        <w:rPr>
          <w:rFonts w:ascii="Cambria" w:hAnsi="Cambria"/>
          <w:color w:val="auto"/>
          <w:lang w:val="pt-PT"/>
        </w:rPr>
        <w:t xml:space="preserve"> tradi</w:t>
      </w:r>
      <w:r w:rsidRPr="002D1CF1">
        <w:rPr>
          <w:rFonts w:ascii="Cambria" w:hAnsi="Cambria"/>
          <w:color w:val="auto"/>
          <w:lang w:val="pt-PT"/>
        </w:rPr>
        <w:t>cional</w:t>
      </w:r>
      <w:bookmarkEnd w:id="69"/>
      <w:bookmarkEnd w:id="70"/>
    </w:p>
    <w:p w14:paraId="7D0F0A2D" w14:textId="77777777" w:rsidR="00400F63" w:rsidRPr="00FC6C7B" w:rsidRDefault="00F722B8" w:rsidP="00F709A7">
      <w:pPr>
        <w:pStyle w:val="Corpodetexto"/>
        <w:spacing w:after="0" w:line="276" w:lineRule="auto"/>
        <w:jc w:val="both"/>
        <w:rPr>
          <w:lang w:val="pt-PT"/>
        </w:rPr>
      </w:pPr>
      <w:r w:rsidRPr="00FC6C7B">
        <w:rPr>
          <w:lang w:val="pt-PT"/>
        </w:rPr>
        <w:t xml:space="preserve">Com a precariedade dos serviços do sistema nacional de saúde, verifica-se uma procura significativa de cuidados no setor tradicional. Existe uma estrutura de gestão e de coordenação deste setor a nível do MINSAP, inserida no </w:t>
      </w:r>
      <w:r w:rsidR="00AA7DB6" w:rsidRPr="00FC6C7B">
        <w:rPr>
          <w:lang w:val="pt-PT"/>
        </w:rPr>
        <w:t>Serviço</w:t>
      </w:r>
      <w:r w:rsidRPr="00FC6C7B">
        <w:rPr>
          <w:lang w:val="pt-PT"/>
        </w:rPr>
        <w:t xml:space="preserve"> de Saúde Comunitária tendo sido aprovados uma Política de Medicina Tradicional da </w:t>
      </w:r>
      <w:r w:rsidR="00B33A4D" w:rsidRPr="00FC6C7B">
        <w:rPr>
          <w:lang w:val="pt-PT"/>
        </w:rPr>
        <w:t>Guiné-Bissau</w:t>
      </w:r>
      <w:r w:rsidRPr="00FC6C7B">
        <w:rPr>
          <w:lang w:val="pt-PT"/>
        </w:rPr>
        <w:t xml:space="preserve"> 2010 e um Plano Estratégico para a Medicina Tradicional 2010-2015 que carecem de implementação</w:t>
      </w:r>
      <w:r w:rsidR="00AA7DB6" w:rsidRPr="00FC6C7B">
        <w:rPr>
          <w:lang w:val="pt-PT"/>
        </w:rPr>
        <w:t>.</w:t>
      </w:r>
    </w:p>
    <w:p w14:paraId="45065B01" w14:textId="77777777" w:rsidR="00F722B8" w:rsidRPr="00FF5A63" w:rsidRDefault="00400F63" w:rsidP="00FF5A63">
      <w:pPr>
        <w:pStyle w:val="Corpodetexto"/>
        <w:spacing w:line="276" w:lineRule="auto"/>
        <w:jc w:val="both"/>
        <w:rPr>
          <w:lang w:val="pt-PT"/>
        </w:rPr>
      </w:pPr>
      <w:r w:rsidRPr="00FC6C7B">
        <w:rPr>
          <w:lang w:val="pt-PT"/>
        </w:rPr>
        <w:t>As estatísticas sobre o número de terapeutas tradicionais não são fiáveis, a maior parte entre eles trabalha no informal. Por estas razões, as autoridades sanitárias do país t</w:t>
      </w:r>
      <w:r w:rsidR="0083438E">
        <w:rPr>
          <w:lang w:val="pt-PT"/>
        </w:rPr>
        <w:t>ê</w:t>
      </w:r>
      <w:r w:rsidRPr="00FC6C7B">
        <w:rPr>
          <w:lang w:val="pt-PT"/>
        </w:rPr>
        <w:t xml:space="preserve">m manifestado a vontade de desenvolver programas e </w:t>
      </w:r>
      <w:r w:rsidR="00200906">
        <w:rPr>
          <w:lang w:val="pt-PT"/>
        </w:rPr>
        <w:t>atividades</w:t>
      </w:r>
      <w:r w:rsidRPr="00FC6C7B">
        <w:rPr>
          <w:lang w:val="pt-PT"/>
        </w:rPr>
        <w:t xml:space="preserve"> capazes de conduzir ao maior relacionamento com este sector. Além disso a medicina e a farmacopeia tradicionais são reconhecidas e regulamentadas pela recente elaborada Política da Medicina Tradicional. Contudo, restam esforços por fazer para a criação de um programa nacional, para controlar a qualidade das prestações e integrar progressivamente a medicina tradicional no sistema de saúde. </w:t>
      </w:r>
    </w:p>
    <w:p w14:paraId="1FDE1C8B" w14:textId="77777777" w:rsidR="00167367" w:rsidRPr="000641E8" w:rsidRDefault="003F3A0F" w:rsidP="004F29BC">
      <w:pPr>
        <w:pStyle w:val="Ttulo3"/>
        <w:numPr>
          <w:ilvl w:val="2"/>
          <w:numId w:val="2"/>
        </w:numPr>
        <w:spacing w:before="0" w:after="0" w:line="360" w:lineRule="auto"/>
        <w:ind w:left="709"/>
        <w:jc w:val="both"/>
        <w:rPr>
          <w:rFonts w:ascii="Cambria" w:hAnsi="Cambria"/>
          <w:color w:val="auto"/>
          <w:lang w:val="pt-PT"/>
        </w:rPr>
      </w:pPr>
      <w:bookmarkStart w:id="71" w:name="_Toc346884343"/>
      <w:bookmarkStart w:id="72" w:name="_Toc464751224"/>
      <w:bookmarkStart w:id="73" w:name="_Toc393099956"/>
      <w:bookmarkStart w:id="74" w:name="_Toc522528627"/>
      <w:r w:rsidRPr="003B7092">
        <w:rPr>
          <w:rFonts w:ascii="Cambria" w:hAnsi="Cambria"/>
          <w:color w:val="auto"/>
          <w:lang w:val="pt-PT"/>
        </w:rPr>
        <w:t>Performance do sistema</w:t>
      </w:r>
      <w:r w:rsidR="003D69AD" w:rsidRPr="003B7092">
        <w:rPr>
          <w:rFonts w:ascii="Cambria" w:hAnsi="Cambria"/>
          <w:color w:val="auto"/>
          <w:lang w:val="pt-PT"/>
        </w:rPr>
        <w:t xml:space="preserve"> de sa</w:t>
      </w:r>
      <w:bookmarkEnd w:id="71"/>
      <w:bookmarkEnd w:id="72"/>
      <w:r w:rsidRPr="003B7092">
        <w:rPr>
          <w:rFonts w:ascii="Cambria" w:hAnsi="Cambria"/>
          <w:color w:val="auto"/>
          <w:lang w:val="pt-PT"/>
        </w:rPr>
        <w:t>úde</w:t>
      </w:r>
      <w:bookmarkEnd w:id="73"/>
      <w:bookmarkEnd w:id="74"/>
    </w:p>
    <w:p w14:paraId="26F9B88B" w14:textId="77777777" w:rsidR="00A17972" w:rsidRPr="003B7092" w:rsidRDefault="00F03532" w:rsidP="000A3A43">
      <w:pPr>
        <w:pStyle w:val="Corpodetexto"/>
        <w:spacing w:after="0" w:line="276" w:lineRule="auto"/>
        <w:jc w:val="both"/>
        <w:rPr>
          <w:lang w:val="pt-PT"/>
        </w:rPr>
      </w:pPr>
      <w:r w:rsidRPr="003B7092">
        <w:rPr>
          <w:lang w:val="pt-PT"/>
        </w:rPr>
        <w:t xml:space="preserve">Em termos de integração regional, o sistema de saúde </w:t>
      </w:r>
      <w:r w:rsidR="00A54887">
        <w:rPr>
          <w:lang w:val="pt-PT"/>
        </w:rPr>
        <w:t>d</w:t>
      </w:r>
      <w:r w:rsidR="00501C7B" w:rsidRPr="003B7092">
        <w:rPr>
          <w:lang w:val="pt-PT"/>
        </w:rPr>
        <w:t>o país</w:t>
      </w:r>
      <w:r w:rsidRPr="003B7092">
        <w:rPr>
          <w:lang w:val="pt-PT"/>
        </w:rPr>
        <w:t xml:space="preserve"> tem benefici</w:t>
      </w:r>
      <w:r w:rsidR="00501C7B" w:rsidRPr="003B7092">
        <w:rPr>
          <w:lang w:val="pt-PT"/>
        </w:rPr>
        <w:t>ado</w:t>
      </w:r>
      <w:r w:rsidRPr="003B7092">
        <w:rPr>
          <w:lang w:val="pt-PT"/>
        </w:rPr>
        <w:t xml:space="preserve"> de algumas </w:t>
      </w:r>
      <w:r w:rsidR="00501C7B" w:rsidRPr="003B7092">
        <w:rPr>
          <w:lang w:val="pt-PT"/>
        </w:rPr>
        <w:t>ações</w:t>
      </w:r>
      <w:r w:rsidRPr="003B7092">
        <w:rPr>
          <w:lang w:val="pt-PT"/>
        </w:rPr>
        <w:t xml:space="preserve"> a destacar, harmonização de política de curriculum de formação,</w:t>
      </w:r>
      <w:r w:rsidR="00501C7B" w:rsidRPr="003B7092">
        <w:rPr>
          <w:lang w:val="pt-PT"/>
        </w:rPr>
        <w:t xml:space="preserve"> reforço de capacidade institucional e apoio financeiro na luta contra as doenças emergenciais. </w:t>
      </w:r>
      <w:r w:rsidR="0083438E">
        <w:rPr>
          <w:lang w:val="pt-PT"/>
        </w:rPr>
        <w:t>Em</w:t>
      </w:r>
      <w:r w:rsidR="000F03AB" w:rsidRPr="003B7092">
        <w:rPr>
          <w:lang w:val="pt-PT"/>
        </w:rPr>
        <w:t xml:space="preserve"> relação a componente Liderança e </w:t>
      </w:r>
      <w:r w:rsidR="001958A8">
        <w:rPr>
          <w:lang w:val="pt-PT"/>
        </w:rPr>
        <w:t>G</w:t>
      </w:r>
      <w:r w:rsidR="000F03AB" w:rsidRPr="003B7092">
        <w:rPr>
          <w:lang w:val="pt-PT"/>
        </w:rPr>
        <w:t>overnação, nota-se apenas uma ligeira descentralização de serviços com apoio dos parceiros com projetos direcionados</w:t>
      </w:r>
      <w:r w:rsidR="009D7CC9" w:rsidRPr="003B7092">
        <w:rPr>
          <w:lang w:val="pt-PT"/>
        </w:rPr>
        <w:t>,</w:t>
      </w:r>
      <w:r w:rsidR="000F03AB" w:rsidRPr="003B7092">
        <w:rPr>
          <w:lang w:val="pt-PT"/>
        </w:rPr>
        <w:t xml:space="preserve"> sobretudo, para intervenções ao nível periférico, exemplo PIM</w:t>
      </w:r>
      <w:r w:rsidR="00A54887">
        <w:rPr>
          <w:lang w:val="pt-PT"/>
        </w:rPr>
        <w:t>I</w:t>
      </w:r>
      <w:r w:rsidR="000F03AB" w:rsidRPr="003B7092">
        <w:rPr>
          <w:lang w:val="pt-PT"/>
        </w:rPr>
        <w:t>, H4+</w:t>
      </w:r>
      <w:r w:rsidR="00A17972" w:rsidRPr="003B7092">
        <w:rPr>
          <w:lang w:val="pt-PT"/>
        </w:rPr>
        <w:t>, VIDA, Plan Guiné-Bissau, o que tem mudado para positivo os indicadores da mortalidade materna e infantil.</w:t>
      </w:r>
      <w:r w:rsidR="000F03AB" w:rsidRPr="003B7092">
        <w:rPr>
          <w:lang w:val="pt-PT"/>
        </w:rPr>
        <w:t xml:space="preserve"> </w:t>
      </w:r>
      <w:r w:rsidR="00A54887">
        <w:rPr>
          <w:lang w:val="pt-PT"/>
        </w:rPr>
        <w:t>Foi i</w:t>
      </w:r>
      <w:r w:rsidR="00324DC6" w:rsidRPr="003B7092">
        <w:rPr>
          <w:lang w:val="pt-PT"/>
        </w:rPr>
        <w:t xml:space="preserve">nstituído o mecanismo de coordenação das </w:t>
      </w:r>
      <w:r w:rsidR="00B33A4D" w:rsidRPr="003B7092">
        <w:rPr>
          <w:lang w:val="pt-PT"/>
        </w:rPr>
        <w:t>agências</w:t>
      </w:r>
      <w:r w:rsidR="00324DC6" w:rsidRPr="003B7092">
        <w:rPr>
          <w:lang w:val="pt-PT"/>
        </w:rPr>
        <w:t xml:space="preserve"> em saúde (CCM e CCIA).</w:t>
      </w:r>
    </w:p>
    <w:p w14:paraId="5529813D" w14:textId="77777777" w:rsidR="003B2B4E" w:rsidRPr="003B7092" w:rsidRDefault="00A17972" w:rsidP="000A3A43">
      <w:pPr>
        <w:pStyle w:val="Corpodetexto"/>
        <w:spacing w:after="0" w:line="276" w:lineRule="auto"/>
        <w:jc w:val="both"/>
        <w:rPr>
          <w:lang w:val="pt-PT"/>
        </w:rPr>
      </w:pPr>
      <w:r w:rsidRPr="003B7092">
        <w:rPr>
          <w:lang w:val="pt-PT"/>
        </w:rPr>
        <w:t xml:space="preserve">No </w:t>
      </w:r>
      <w:r w:rsidR="00A54887" w:rsidRPr="003B7092">
        <w:rPr>
          <w:lang w:val="pt-PT"/>
        </w:rPr>
        <w:t>capítulo</w:t>
      </w:r>
      <w:r w:rsidRPr="003B7092">
        <w:rPr>
          <w:lang w:val="pt-PT"/>
        </w:rPr>
        <w:t xml:space="preserve"> de financiamento, embora o governo não assumindo o financiamento do sistema através do orçamento geral de estado, nos últimos anos, tem engajado na compra de vacinas tradicionais como contrapartida exigida pelos parceiros</w:t>
      </w:r>
      <w:r w:rsidR="00602FAB" w:rsidRPr="003B7092">
        <w:rPr>
          <w:lang w:val="pt-PT"/>
        </w:rPr>
        <w:t>.</w:t>
      </w:r>
      <w:r w:rsidRPr="003B7092">
        <w:rPr>
          <w:lang w:val="pt-PT"/>
        </w:rPr>
        <w:t xml:space="preserve"> </w:t>
      </w:r>
      <w:r w:rsidR="00602FAB" w:rsidRPr="003B7092">
        <w:rPr>
          <w:lang w:val="pt-PT"/>
        </w:rPr>
        <w:t xml:space="preserve">O Ministério de Saúde com apoio dos seus parceiros tradicionais elaborou o seu plano estratégico de desenvolvimento de recursos humanos </w:t>
      </w:r>
      <w:r w:rsidR="003B2B4E" w:rsidRPr="003B7092">
        <w:rPr>
          <w:lang w:val="pt-PT"/>
        </w:rPr>
        <w:t>2008</w:t>
      </w:r>
      <w:r w:rsidR="00602FAB" w:rsidRPr="003B7092">
        <w:rPr>
          <w:lang w:val="pt-PT"/>
        </w:rPr>
        <w:t>-2018, mas que a sua implementação esta aqu</w:t>
      </w:r>
      <w:r w:rsidR="00A54887">
        <w:rPr>
          <w:lang w:val="pt-PT"/>
        </w:rPr>
        <w:t>é</w:t>
      </w:r>
      <w:r w:rsidR="00602FAB" w:rsidRPr="003B7092">
        <w:rPr>
          <w:lang w:val="pt-PT"/>
        </w:rPr>
        <w:t>m do desejado</w:t>
      </w:r>
      <w:r w:rsidR="0046722B" w:rsidRPr="003B7092">
        <w:rPr>
          <w:lang w:val="pt-PT"/>
        </w:rPr>
        <w:t xml:space="preserve">. A </w:t>
      </w:r>
      <w:r w:rsidR="00B33A4D" w:rsidRPr="003B7092">
        <w:rPr>
          <w:lang w:val="pt-PT"/>
        </w:rPr>
        <w:t>título</w:t>
      </w:r>
      <w:r w:rsidR="0046722B" w:rsidRPr="003B7092">
        <w:rPr>
          <w:lang w:val="pt-PT"/>
        </w:rPr>
        <w:t xml:space="preserve"> de exemplo, o MINSAP formou muitos quadros, mas que ainda não têm e</w:t>
      </w:r>
      <w:r w:rsidR="003B7092">
        <w:rPr>
          <w:lang w:val="pt-PT"/>
        </w:rPr>
        <w:t xml:space="preserve">nquadramento na função </w:t>
      </w:r>
      <w:r w:rsidR="00B33A4D">
        <w:rPr>
          <w:lang w:val="pt-PT"/>
        </w:rPr>
        <w:t>pública</w:t>
      </w:r>
      <w:r w:rsidR="003B7092">
        <w:rPr>
          <w:lang w:val="pt-PT"/>
        </w:rPr>
        <w:t>.</w:t>
      </w:r>
      <w:r w:rsidR="00602FAB" w:rsidRPr="003B7092">
        <w:rPr>
          <w:lang w:val="pt-PT"/>
        </w:rPr>
        <w:t xml:space="preserve"> </w:t>
      </w:r>
      <w:r w:rsidR="0046722B" w:rsidRPr="003B7092">
        <w:rPr>
          <w:lang w:val="pt-PT"/>
        </w:rPr>
        <w:t xml:space="preserve">Quanto </w:t>
      </w:r>
      <w:r w:rsidR="009D7CC9" w:rsidRPr="003B7092">
        <w:rPr>
          <w:lang w:val="pt-PT"/>
        </w:rPr>
        <w:t>às</w:t>
      </w:r>
      <w:r w:rsidR="0046722B" w:rsidRPr="003B7092">
        <w:rPr>
          <w:lang w:val="pt-PT"/>
        </w:rPr>
        <w:t xml:space="preserve"> infraestruturas sanitárias, muitas delas foram reabilitadas e equipadas. </w:t>
      </w:r>
      <w:r w:rsidR="0046722B" w:rsidRPr="003B7092">
        <w:rPr>
          <w:lang w:val="pt-PT"/>
        </w:rPr>
        <w:lastRenderedPageBreak/>
        <w:t xml:space="preserve">Também </w:t>
      </w:r>
      <w:r w:rsidR="003B2B4E" w:rsidRPr="003B7092">
        <w:rPr>
          <w:lang w:val="pt-PT"/>
        </w:rPr>
        <w:t>foram</w:t>
      </w:r>
      <w:r w:rsidR="0046722B" w:rsidRPr="003B7092">
        <w:rPr>
          <w:lang w:val="pt-PT"/>
        </w:rPr>
        <w:t xml:space="preserve"> reforçadas as regiões com motorizadas, viaturas, cadeia de frio com painéis solares e assegurado o abastecimento regular de insumos. </w:t>
      </w:r>
    </w:p>
    <w:p w14:paraId="344FEBB6" w14:textId="77777777" w:rsidR="00274A98" w:rsidRPr="003B7092" w:rsidRDefault="0083438E" w:rsidP="000A3A43">
      <w:pPr>
        <w:pStyle w:val="Corpodetexto"/>
        <w:spacing w:after="0" w:line="276" w:lineRule="auto"/>
        <w:jc w:val="both"/>
        <w:rPr>
          <w:lang w:val="pt-PT"/>
        </w:rPr>
      </w:pPr>
      <w:r>
        <w:rPr>
          <w:lang w:val="pt-PT"/>
        </w:rPr>
        <w:t>Em</w:t>
      </w:r>
      <w:r w:rsidR="003B2B4E" w:rsidRPr="003B7092">
        <w:rPr>
          <w:lang w:val="pt-PT"/>
        </w:rPr>
        <w:t xml:space="preserve"> relação </w:t>
      </w:r>
      <w:r w:rsidR="009D7CC9" w:rsidRPr="003B7092">
        <w:rPr>
          <w:lang w:val="pt-PT"/>
        </w:rPr>
        <w:t>à</w:t>
      </w:r>
      <w:r w:rsidR="003B2B4E" w:rsidRPr="003B7092">
        <w:rPr>
          <w:lang w:val="pt-PT"/>
        </w:rPr>
        <w:t xml:space="preserve"> prestação de serviço </w:t>
      </w:r>
      <w:r w:rsidR="00A54887">
        <w:rPr>
          <w:lang w:val="pt-PT"/>
        </w:rPr>
        <w:t>é</w:t>
      </w:r>
      <w:r w:rsidR="003B2B4E" w:rsidRPr="003B7092">
        <w:rPr>
          <w:lang w:val="pt-PT"/>
        </w:rPr>
        <w:t xml:space="preserve"> de realçar a questão de gratuitidade ou isenção a determinado grupo de população no atendiment</w:t>
      </w:r>
      <w:r w:rsidR="003B7092">
        <w:rPr>
          <w:lang w:val="pt-PT"/>
        </w:rPr>
        <w:t xml:space="preserve">o no sistema de saúde </w:t>
      </w:r>
      <w:r w:rsidR="001B4541">
        <w:rPr>
          <w:lang w:val="pt-PT"/>
        </w:rPr>
        <w:t>pú</w:t>
      </w:r>
      <w:r w:rsidR="00B33A4D">
        <w:rPr>
          <w:lang w:val="pt-PT"/>
        </w:rPr>
        <w:t xml:space="preserve">blico. </w:t>
      </w:r>
      <w:r w:rsidR="003B2B4E" w:rsidRPr="003B7092">
        <w:rPr>
          <w:lang w:val="pt-PT"/>
        </w:rPr>
        <w:t>No cap</w:t>
      </w:r>
      <w:r w:rsidR="001B4541">
        <w:rPr>
          <w:lang w:val="pt-PT"/>
        </w:rPr>
        <w:t>í</w:t>
      </w:r>
      <w:r w:rsidR="003B2B4E" w:rsidRPr="003B7092">
        <w:rPr>
          <w:lang w:val="pt-PT"/>
        </w:rPr>
        <w:t xml:space="preserve">tulo de Gestão do sistema de informação sanitária, tem havido melhoria com relação </w:t>
      </w:r>
      <w:r w:rsidR="009D7CC9" w:rsidRPr="003B7092">
        <w:rPr>
          <w:lang w:val="pt-PT"/>
        </w:rPr>
        <w:t>à</w:t>
      </w:r>
      <w:r w:rsidR="003B2B4E" w:rsidRPr="003B7092">
        <w:rPr>
          <w:lang w:val="pt-PT"/>
        </w:rPr>
        <w:t xml:space="preserve"> transmissão </w:t>
      </w:r>
      <w:r w:rsidR="00803536" w:rsidRPr="003B7092">
        <w:rPr>
          <w:lang w:val="pt-PT"/>
        </w:rPr>
        <w:t>de dados online. O país com ajuda de parceiros tem vindo a formar os seus quadros na gestão de dados através do software DH</w:t>
      </w:r>
      <w:r w:rsidR="00A54887">
        <w:rPr>
          <w:lang w:val="pt-PT"/>
        </w:rPr>
        <w:t>I</w:t>
      </w:r>
      <w:r w:rsidR="00803536" w:rsidRPr="003B7092">
        <w:rPr>
          <w:lang w:val="pt-PT"/>
        </w:rPr>
        <w:t xml:space="preserve">S2 com vista </w:t>
      </w:r>
      <w:r w:rsidR="009D7CC9" w:rsidRPr="003B7092">
        <w:rPr>
          <w:lang w:val="pt-PT"/>
        </w:rPr>
        <w:t>à</w:t>
      </w:r>
      <w:r w:rsidR="00803536" w:rsidRPr="003B7092">
        <w:rPr>
          <w:lang w:val="pt-PT"/>
        </w:rPr>
        <w:t xml:space="preserve"> melhoria de qualidade de dados. </w:t>
      </w:r>
      <w:r w:rsidR="00602FAB" w:rsidRPr="003B7092">
        <w:rPr>
          <w:lang w:val="pt-PT"/>
        </w:rPr>
        <w:t xml:space="preserve"> </w:t>
      </w:r>
    </w:p>
    <w:p w14:paraId="791263D4" w14:textId="77777777" w:rsidR="00425CB4" w:rsidRPr="000641E8" w:rsidRDefault="00741337" w:rsidP="004F29BC">
      <w:pPr>
        <w:pStyle w:val="Ttulo3"/>
        <w:numPr>
          <w:ilvl w:val="2"/>
          <w:numId w:val="2"/>
        </w:numPr>
        <w:ind w:left="709"/>
        <w:jc w:val="both"/>
        <w:rPr>
          <w:rFonts w:ascii="Cambria" w:hAnsi="Cambria"/>
          <w:color w:val="auto"/>
          <w:lang w:val="pt-PT"/>
        </w:rPr>
      </w:pPr>
      <w:bookmarkStart w:id="75" w:name="_Toc393099957"/>
      <w:bookmarkStart w:id="76" w:name="_Toc522528628"/>
      <w:bookmarkStart w:id="77" w:name="_Toc377303433"/>
      <w:bookmarkStart w:id="78" w:name="_Toc377303334"/>
      <w:r w:rsidRPr="002D1CF1">
        <w:rPr>
          <w:rFonts w:ascii="Cambria" w:hAnsi="Cambria"/>
          <w:color w:val="auto"/>
          <w:lang w:val="pt-PT"/>
        </w:rPr>
        <w:t>Contribu</w:t>
      </w:r>
      <w:r w:rsidR="003F3A0F" w:rsidRPr="002D1CF1">
        <w:rPr>
          <w:rFonts w:ascii="Cambria" w:hAnsi="Cambria"/>
          <w:color w:val="auto"/>
          <w:lang w:val="pt-PT"/>
        </w:rPr>
        <w:t>ição do sistema</w:t>
      </w:r>
      <w:r w:rsidRPr="002D1CF1">
        <w:rPr>
          <w:rFonts w:ascii="Cambria" w:hAnsi="Cambria"/>
          <w:color w:val="auto"/>
          <w:lang w:val="pt-PT"/>
        </w:rPr>
        <w:t xml:space="preserve"> de sa</w:t>
      </w:r>
      <w:r w:rsidR="003F3A0F" w:rsidRPr="002D1CF1">
        <w:rPr>
          <w:rFonts w:ascii="Cambria" w:hAnsi="Cambria"/>
          <w:color w:val="auto"/>
          <w:lang w:val="pt-PT"/>
        </w:rPr>
        <w:t>úde</w:t>
      </w:r>
      <w:r w:rsidRPr="002D1CF1">
        <w:rPr>
          <w:rFonts w:ascii="Cambria" w:hAnsi="Cambria"/>
          <w:color w:val="auto"/>
          <w:lang w:val="pt-PT"/>
        </w:rPr>
        <w:t xml:space="preserve"> </w:t>
      </w:r>
      <w:r w:rsidR="003F3A0F" w:rsidRPr="002D1CF1">
        <w:rPr>
          <w:rFonts w:ascii="Cambria" w:hAnsi="Cambria"/>
          <w:color w:val="auto"/>
          <w:lang w:val="pt-PT"/>
        </w:rPr>
        <w:t>n</w:t>
      </w:r>
      <w:r w:rsidRPr="002D1CF1">
        <w:rPr>
          <w:rFonts w:ascii="Cambria" w:hAnsi="Cambria"/>
          <w:color w:val="auto"/>
          <w:lang w:val="pt-PT"/>
        </w:rPr>
        <w:t>a lut</w:t>
      </w:r>
      <w:r w:rsidR="003F3A0F" w:rsidRPr="002D1CF1">
        <w:rPr>
          <w:rFonts w:ascii="Cambria" w:hAnsi="Cambria"/>
          <w:color w:val="auto"/>
          <w:lang w:val="pt-PT"/>
        </w:rPr>
        <w:t>a</w:t>
      </w:r>
      <w:r w:rsidRPr="002D1CF1">
        <w:rPr>
          <w:rFonts w:ascii="Cambria" w:hAnsi="Cambria"/>
          <w:color w:val="auto"/>
          <w:lang w:val="pt-PT"/>
        </w:rPr>
        <w:t xml:space="preserve"> contr</w:t>
      </w:r>
      <w:r w:rsidR="003F3A0F" w:rsidRPr="002D1CF1">
        <w:rPr>
          <w:rFonts w:ascii="Cambria" w:hAnsi="Cambria"/>
          <w:color w:val="auto"/>
          <w:lang w:val="pt-PT"/>
        </w:rPr>
        <w:t>a</w:t>
      </w:r>
      <w:r w:rsidRPr="002D1CF1">
        <w:rPr>
          <w:rFonts w:ascii="Cambria" w:hAnsi="Cambria"/>
          <w:color w:val="auto"/>
          <w:lang w:val="pt-PT"/>
        </w:rPr>
        <w:t xml:space="preserve"> </w:t>
      </w:r>
      <w:r w:rsidR="003F3A0F" w:rsidRPr="002D1CF1">
        <w:rPr>
          <w:rFonts w:ascii="Cambria" w:hAnsi="Cambria"/>
          <w:color w:val="auto"/>
          <w:lang w:val="pt-PT"/>
        </w:rPr>
        <w:t>o</w:t>
      </w:r>
      <w:r w:rsidRPr="002D1CF1">
        <w:rPr>
          <w:rFonts w:ascii="Cambria" w:hAnsi="Cambria"/>
          <w:color w:val="auto"/>
          <w:lang w:val="pt-PT"/>
        </w:rPr>
        <w:t xml:space="preserve"> paludism</w:t>
      </w:r>
      <w:r w:rsidR="003F3A0F" w:rsidRPr="002D1CF1">
        <w:rPr>
          <w:rFonts w:ascii="Cambria" w:hAnsi="Cambria"/>
          <w:color w:val="auto"/>
          <w:lang w:val="pt-PT"/>
        </w:rPr>
        <w:t>o</w:t>
      </w:r>
      <w:bookmarkEnd w:id="75"/>
      <w:bookmarkEnd w:id="76"/>
    </w:p>
    <w:p w14:paraId="518CBD7E" w14:textId="77777777" w:rsidR="000B0DF8" w:rsidRPr="003B7092" w:rsidRDefault="000B0DF8" w:rsidP="003B7092">
      <w:pPr>
        <w:pStyle w:val="Corpodetexto"/>
        <w:spacing w:line="276" w:lineRule="auto"/>
        <w:jc w:val="both"/>
        <w:rPr>
          <w:lang w:val="pt-PT"/>
        </w:rPr>
      </w:pPr>
      <w:r w:rsidRPr="003B7092">
        <w:rPr>
          <w:lang w:val="pt-PT"/>
        </w:rPr>
        <w:t>A elaboração do Plano Nacional de Desenvolvimento Sanitário</w:t>
      </w:r>
      <w:r w:rsidR="0018066C" w:rsidRPr="003B7092">
        <w:rPr>
          <w:lang w:val="pt-PT"/>
        </w:rPr>
        <w:t xml:space="preserve"> como guia orientador do sistema nacional de saúde, permitiu alicerçar e operacionaliza</w:t>
      </w:r>
      <w:r w:rsidR="00A54887">
        <w:rPr>
          <w:lang w:val="pt-PT"/>
        </w:rPr>
        <w:t>r</w:t>
      </w:r>
      <w:r w:rsidR="0018066C" w:rsidRPr="003B7092">
        <w:rPr>
          <w:lang w:val="pt-PT"/>
        </w:rPr>
        <w:t xml:space="preserve"> de forma progressiva os programas e serviços do ministério da saúde, sobretudo o programa de luta contra o paludismo, devido </w:t>
      </w:r>
      <w:r w:rsidR="0068220A" w:rsidRPr="003B7092">
        <w:rPr>
          <w:lang w:val="pt-PT"/>
        </w:rPr>
        <w:t>à</w:t>
      </w:r>
      <w:r w:rsidR="0018066C" w:rsidRPr="003B7092">
        <w:rPr>
          <w:lang w:val="pt-PT"/>
        </w:rPr>
        <w:t xml:space="preserve"> carga de </w:t>
      </w:r>
      <w:r w:rsidR="00A54887" w:rsidRPr="003B7092">
        <w:rPr>
          <w:lang w:val="pt-PT"/>
        </w:rPr>
        <w:t>morbi</w:t>
      </w:r>
      <w:r w:rsidR="00044F04">
        <w:rPr>
          <w:lang w:val="pt-PT"/>
        </w:rPr>
        <w:t>-</w:t>
      </w:r>
      <w:r w:rsidR="00A54887" w:rsidRPr="003B7092">
        <w:rPr>
          <w:lang w:val="pt-PT"/>
        </w:rPr>
        <w:t>mortalidade</w:t>
      </w:r>
      <w:r w:rsidR="0018066C" w:rsidRPr="003B7092">
        <w:rPr>
          <w:lang w:val="pt-PT"/>
        </w:rPr>
        <w:t xml:space="preserve"> na população.</w:t>
      </w:r>
      <w:r w:rsidR="00C10906" w:rsidRPr="003B7092">
        <w:rPr>
          <w:lang w:val="pt-PT"/>
        </w:rPr>
        <w:t xml:space="preserve"> A ampliação e descentralização de serviços de saúde tem permitido a oferta de serviço</w:t>
      </w:r>
      <w:r w:rsidR="00A54887">
        <w:rPr>
          <w:lang w:val="pt-PT"/>
        </w:rPr>
        <w:t>s</w:t>
      </w:r>
      <w:r w:rsidR="00C10906" w:rsidRPr="003B7092">
        <w:rPr>
          <w:lang w:val="pt-PT"/>
        </w:rPr>
        <w:t xml:space="preserve"> </w:t>
      </w:r>
      <w:r w:rsidR="00A54887">
        <w:rPr>
          <w:lang w:val="pt-PT"/>
        </w:rPr>
        <w:t>à</w:t>
      </w:r>
      <w:r w:rsidR="00FA0B76" w:rsidRPr="003B7092">
        <w:rPr>
          <w:lang w:val="pt-PT"/>
        </w:rPr>
        <w:t xml:space="preserve"> população em geral. Apesar disso a maioria da população da comunidade</w:t>
      </w:r>
      <w:r w:rsidR="0068220A" w:rsidRPr="003B7092">
        <w:rPr>
          <w:lang w:val="pt-PT"/>
        </w:rPr>
        <w:t xml:space="preserve"> recorre</w:t>
      </w:r>
      <w:r w:rsidR="00FA0B76" w:rsidRPr="003B7092">
        <w:rPr>
          <w:lang w:val="pt-PT"/>
        </w:rPr>
        <w:t xml:space="preserve"> </w:t>
      </w:r>
      <w:r w:rsidR="00E321C6">
        <w:rPr>
          <w:lang w:val="pt-PT"/>
        </w:rPr>
        <w:t xml:space="preserve">ao </w:t>
      </w:r>
      <w:r w:rsidRPr="003B7092">
        <w:rPr>
          <w:lang w:val="pt-PT"/>
        </w:rPr>
        <w:t>serviço de medicina tradicional</w:t>
      </w:r>
      <w:r w:rsidR="00FA0B76" w:rsidRPr="003B7092">
        <w:rPr>
          <w:lang w:val="pt-PT"/>
        </w:rPr>
        <w:t xml:space="preserve"> como primeira intenção do atendimento</w:t>
      </w:r>
      <w:r w:rsidR="00C10906" w:rsidRPr="003B7092">
        <w:rPr>
          <w:lang w:val="pt-PT"/>
        </w:rPr>
        <w:t>.</w:t>
      </w:r>
      <w:r w:rsidRPr="003B7092">
        <w:rPr>
          <w:lang w:val="pt-PT"/>
        </w:rPr>
        <w:t xml:space="preserve"> </w:t>
      </w:r>
      <w:r w:rsidR="00C10906" w:rsidRPr="003B7092">
        <w:rPr>
          <w:lang w:val="pt-PT"/>
        </w:rPr>
        <w:t>A liberalização de serviço m</w:t>
      </w:r>
      <w:r w:rsidR="001B4541">
        <w:rPr>
          <w:lang w:val="pt-PT"/>
        </w:rPr>
        <w:t>é</w:t>
      </w:r>
      <w:r w:rsidR="00C10906" w:rsidRPr="003B7092">
        <w:rPr>
          <w:lang w:val="pt-PT"/>
        </w:rPr>
        <w:t xml:space="preserve">dico privado tem contribuído também de forma significativa </w:t>
      </w:r>
      <w:r w:rsidR="00A54887">
        <w:rPr>
          <w:lang w:val="pt-PT"/>
        </w:rPr>
        <w:t>n</w:t>
      </w:r>
      <w:r w:rsidR="00C10906" w:rsidRPr="003B7092">
        <w:rPr>
          <w:lang w:val="pt-PT"/>
        </w:rPr>
        <w:t xml:space="preserve">o reforço do sistema de saúde e no atendimento de casos de paludismo.  </w:t>
      </w:r>
    </w:p>
    <w:p w14:paraId="1F4E5FD2" w14:textId="77777777" w:rsidR="00741337" w:rsidRPr="002D1CF1" w:rsidRDefault="003F3A0F" w:rsidP="004F29BC">
      <w:pPr>
        <w:pStyle w:val="Ttulo3"/>
        <w:numPr>
          <w:ilvl w:val="2"/>
          <w:numId w:val="2"/>
        </w:numPr>
        <w:ind w:left="709"/>
        <w:jc w:val="both"/>
        <w:rPr>
          <w:rFonts w:ascii="Cambria" w:hAnsi="Cambria"/>
          <w:color w:val="auto"/>
          <w:lang w:val="pt-PT"/>
        </w:rPr>
      </w:pPr>
      <w:bookmarkStart w:id="79" w:name="_Toc393099958"/>
      <w:bookmarkStart w:id="80" w:name="_Toc522528629"/>
      <w:r w:rsidRPr="002D1CF1">
        <w:rPr>
          <w:rFonts w:ascii="Cambria" w:hAnsi="Cambria"/>
          <w:color w:val="auto"/>
          <w:lang w:val="pt-PT"/>
        </w:rPr>
        <w:t>Contribuição</w:t>
      </w:r>
      <w:r w:rsidR="00741337" w:rsidRPr="002D1CF1">
        <w:rPr>
          <w:rFonts w:ascii="Cambria" w:hAnsi="Cambria"/>
          <w:color w:val="auto"/>
          <w:lang w:val="pt-PT"/>
        </w:rPr>
        <w:t xml:space="preserve"> d</w:t>
      </w:r>
      <w:r w:rsidRPr="002D1CF1">
        <w:rPr>
          <w:rFonts w:ascii="Cambria" w:hAnsi="Cambria"/>
          <w:color w:val="auto"/>
          <w:lang w:val="pt-PT"/>
        </w:rPr>
        <w:t>o</w:t>
      </w:r>
      <w:r w:rsidR="00741337" w:rsidRPr="002D1CF1">
        <w:rPr>
          <w:rFonts w:ascii="Cambria" w:hAnsi="Cambria"/>
          <w:color w:val="auto"/>
          <w:lang w:val="pt-PT"/>
        </w:rPr>
        <w:t xml:space="preserve"> </w:t>
      </w:r>
      <w:r w:rsidR="00B77372" w:rsidRPr="002D1CF1">
        <w:rPr>
          <w:rFonts w:ascii="Cambria" w:hAnsi="Cambria"/>
          <w:color w:val="auto"/>
          <w:lang w:val="pt-PT"/>
        </w:rPr>
        <w:t xml:space="preserve">PNLP </w:t>
      </w:r>
      <w:r w:rsidRPr="002D1CF1">
        <w:rPr>
          <w:rFonts w:ascii="Cambria" w:hAnsi="Cambria"/>
          <w:color w:val="auto"/>
          <w:lang w:val="pt-PT"/>
        </w:rPr>
        <w:t>no re</w:t>
      </w:r>
      <w:r w:rsidR="00B77372" w:rsidRPr="002D1CF1">
        <w:rPr>
          <w:rFonts w:ascii="Cambria" w:hAnsi="Cambria"/>
          <w:color w:val="auto"/>
          <w:lang w:val="pt-PT"/>
        </w:rPr>
        <w:t>for</w:t>
      </w:r>
      <w:r w:rsidRPr="002D1CF1">
        <w:rPr>
          <w:rFonts w:ascii="Cambria" w:hAnsi="Cambria"/>
          <w:color w:val="auto"/>
          <w:lang w:val="pt-PT"/>
        </w:rPr>
        <w:t>ço</w:t>
      </w:r>
      <w:r w:rsidR="00B77372" w:rsidRPr="002D1CF1">
        <w:rPr>
          <w:rFonts w:ascii="Cambria" w:hAnsi="Cambria"/>
          <w:color w:val="auto"/>
          <w:lang w:val="pt-PT"/>
        </w:rPr>
        <w:t xml:space="preserve"> d</w:t>
      </w:r>
      <w:r w:rsidRPr="002D1CF1">
        <w:rPr>
          <w:rFonts w:ascii="Cambria" w:hAnsi="Cambria"/>
          <w:color w:val="auto"/>
          <w:lang w:val="pt-PT"/>
        </w:rPr>
        <w:t>o</w:t>
      </w:r>
      <w:r w:rsidR="00B77372" w:rsidRPr="002D1CF1">
        <w:rPr>
          <w:rFonts w:ascii="Cambria" w:hAnsi="Cambria"/>
          <w:color w:val="auto"/>
          <w:lang w:val="pt-PT"/>
        </w:rPr>
        <w:t xml:space="preserve"> </w:t>
      </w:r>
      <w:r w:rsidR="00DA0F5E" w:rsidRPr="002D1CF1">
        <w:rPr>
          <w:rFonts w:ascii="Cambria" w:hAnsi="Cambria"/>
          <w:color w:val="auto"/>
          <w:lang w:val="pt-PT"/>
        </w:rPr>
        <w:t>s</w:t>
      </w:r>
      <w:r w:rsidRPr="002D1CF1">
        <w:rPr>
          <w:rFonts w:ascii="Cambria" w:hAnsi="Cambria"/>
          <w:color w:val="auto"/>
          <w:lang w:val="pt-PT"/>
        </w:rPr>
        <w:t>istema</w:t>
      </w:r>
      <w:r w:rsidR="00DA0F5E" w:rsidRPr="002D1CF1">
        <w:rPr>
          <w:rFonts w:ascii="Cambria" w:hAnsi="Cambria"/>
          <w:color w:val="auto"/>
          <w:lang w:val="pt-PT"/>
        </w:rPr>
        <w:t xml:space="preserve"> de </w:t>
      </w:r>
      <w:r w:rsidR="00B77372" w:rsidRPr="002D1CF1">
        <w:rPr>
          <w:rFonts w:ascii="Cambria" w:hAnsi="Cambria"/>
          <w:color w:val="auto"/>
          <w:lang w:val="pt-PT"/>
        </w:rPr>
        <w:t>sa</w:t>
      </w:r>
      <w:r w:rsidRPr="002D1CF1">
        <w:rPr>
          <w:rFonts w:ascii="Cambria" w:hAnsi="Cambria"/>
          <w:color w:val="auto"/>
          <w:lang w:val="pt-PT"/>
        </w:rPr>
        <w:t>úde</w:t>
      </w:r>
      <w:bookmarkEnd w:id="79"/>
      <w:bookmarkEnd w:id="80"/>
      <w:r w:rsidR="00B77372" w:rsidRPr="002D1CF1">
        <w:rPr>
          <w:rFonts w:ascii="Cambria" w:hAnsi="Cambria"/>
          <w:color w:val="auto"/>
          <w:lang w:val="pt-PT"/>
        </w:rPr>
        <w:t> </w:t>
      </w:r>
    </w:p>
    <w:p w14:paraId="1CBEB4FD" w14:textId="77777777" w:rsidR="00BB5304" w:rsidRPr="00BB5304" w:rsidRDefault="00BB5304" w:rsidP="00BB5304">
      <w:pPr>
        <w:pStyle w:val="Corpodetexto"/>
        <w:spacing w:line="276" w:lineRule="auto"/>
        <w:jc w:val="both"/>
        <w:rPr>
          <w:lang w:val="pt-PT"/>
        </w:rPr>
      </w:pPr>
      <w:r w:rsidRPr="00BB5304">
        <w:rPr>
          <w:lang w:val="pt-PT"/>
        </w:rPr>
        <w:t xml:space="preserve">A luta contra o paludismo foi declarada desde 1992 (PNDS 1998-2002) com a criação do </w:t>
      </w:r>
      <w:r w:rsidR="00FA0B76" w:rsidRPr="00BB5304">
        <w:rPr>
          <w:lang w:val="pt-PT"/>
        </w:rPr>
        <w:t>PNLP cujas</w:t>
      </w:r>
      <w:r w:rsidRPr="00BB5304">
        <w:rPr>
          <w:lang w:val="pt-PT"/>
        </w:rPr>
        <w:t xml:space="preserve"> funções são: a</w:t>
      </w:r>
      <w:r w:rsidR="00FA0B76" w:rsidRPr="00BB5304">
        <w:rPr>
          <w:lang w:val="pt-PT"/>
        </w:rPr>
        <w:t>) definir</w:t>
      </w:r>
      <w:r w:rsidRPr="00BB5304">
        <w:rPr>
          <w:lang w:val="pt-PT"/>
        </w:rPr>
        <w:t xml:space="preserve"> as orientações estratégicas e b</w:t>
      </w:r>
      <w:r w:rsidR="006D5743" w:rsidRPr="00BB5304">
        <w:rPr>
          <w:lang w:val="pt-PT"/>
        </w:rPr>
        <w:t xml:space="preserve">). </w:t>
      </w:r>
      <w:r w:rsidR="001958A8">
        <w:rPr>
          <w:lang w:val="pt-PT"/>
        </w:rPr>
        <w:t>c</w:t>
      </w:r>
      <w:r w:rsidR="006D5743" w:rsidRPr="00BB5304">
        <w:rPr>
          <w:lang w:val="pt-PT"/>
        </w:rPr>
        <w:t>oordenar</w:t>
      </w:r>
      <w:r w:rsidRPr="00BB5304">
        <w:rPr>
          <w:lang w:val="pt-PT"/>
        </w:rPr>
        <w:t xml:space="preserve"> a luta contra o paludismo no país, segundo PEN 2006-2010. </w:t>
      </w:r>
    </w:p>
    <w:p w14:paraId="5B31FC24" w14:textId="77777777" w:rsidR="00BB5304" w:rsidRPr="00BB5304" w:rsidRDefault="00BB5304" w:rsidP="00BB5304">
      <w:pPr>
        <w:pStyle w:val="Corpodetexto"/>
        <w:spacing w:line="276" w:lineRule="auto"/>
        <w:jc w:val="both"/>
        <w:rPr>
          <w:lang w:val="pt-PT"/>
        </w:rPr>
      </w:pPr>
      <w:r w:rsidRPr="00BB5304">
        <w:rPr>
          <w:lang w:val="pt-PT"/>
        </w:rPr>
        <w:t>A equipa do PNLP que iniciou a implementação do PEN 2013-2017 com apenas 4 técnicos, vem sendo reforçada ao longo dos últimos anos com recursos humanos, contanto neste momento com 10 técnicos efetivos em seguintes postos: coordenador, responsável pelo seguimento e avaliação, responsável pela Luta Antivectorial, responsável pelo manejo de casos, responsável pela gestão do paludismo nas grávidas, responsável pela IEC/CMC/MS, responsável logístico, uma secretária e dois motoristas. No mesmo contexto, ela está sendo assessorada pela NPO/MAL da OMS e pela equipa de consultores da CG-PNDS (Responsável Programático, responsável pelo S&amp;A, Assistente PNLP e Gestor de Dados).</w:t>
      </w:r>
    </w:p>
    <w:p w14:paraId="27A2CDB1" w14:textId="77777777" w:rsidR="00BB5304" w:rsidRPr="00BB5304" w:rsidRDefault="00BB5304" w:rsidP="00BB5304">
      <w:pPr>
        <w:pStyle w:val="Corpodetexto"/>
        <w:spacing w:line="276" w:lineRule="auto"/>
        <w:jc w:val="both"/>
        <w:rPr>
          <w:lang w:val="pt-PT"/>
        </w:rPr>
      </w:pPr>
      <w:r w:rsidRPr="00BB5304">
        <w:rPr>
          <w:lang w:val="pt-PT"/>
        </w:rPr>
        <w:t xml:space="preserve">Ao nível das regiões, existe um ponto focal das </w:t>
      </w:r>
      <w:r w:rsidR="00200906">
        <w:rPr>
          <w:lang w:val="pt-PT"/>
        </w:rPr>
        <w:t>atividades</w:t>
      </w:r>
      <w:r w:rsidRPr="00BB5304">
        <w:rPr>
          <w:lang w:val="pt-PT"/>
        </w:rPr>
        <w:t xml:space="preserve"> de luta contra o paludismo, mas, que se ocupa simultaneamente dos programas de luta contra o SIDA e Tuberculose.</w:t>
      </w:r>
    </w:p>
    <w:p w14:paraId="2BB9C642" w14:textId="77777777" w:rsidR="00642436" w:rsidRPr="006604A0" w:rsidRDefault="00BB5304" w:rsidP="006604A0">
      <w:pPr>
        <w:pStyle w:val="Corpodetexto"/>
        <w:spacing w:line="276" w:lineRule="auto"/>
        <w:jc w:val="both"/>
        <w:rPr>
          <w:lang w:val="pt-PT"/>
        </w:rPr>
      </w:pPr>
      <w:r w:rsidRPr="00BB5304">
        <w:rPr>
          <w:lang w:val="pt-PT"/>
        </w:rPr>
        <w:t>Sobre o plano de formação dos membros da coordenação do PNLP, somente dois beneficiaram de formação em paludologia. O responsável do seguimento e avaliação beneficiou de uma formação internacional em seguimento e avaliação.</w:t>
      </w:r>
    </w:p>
    <w:p w14:paraId="10F7AC58" w14:textId="77777777" w:rsidR="006710C6" w:rsidRPr="002D1CF1" w:rsidRDefault="003F3A0F" w:rsidP="000C3BC8">
      <w:pPr>
        <w:pStyle w:val="Ttulo1"/>
        <w:numPr>
          <w:ilvl w:val="0"/>
          <w:numId w:val="2"/>
        </w:numPr>
        <w:rPr>
          <w:color w:val="auto"/>
          <w:lang w:val="pt-PT"/>
        </w:rPr>
      </w:pPr>
      <w:bookmarkStart w:id="81" w:name="_Toc393099959"/>
      <w:bookmarkStart w:id="82" w:name="_Toc522528630"/>
      <w:bookmarkEnd w:id="77"/>
      <w:bookmarkEnd w:id="78"/>
      <w:r w:rsidRPr="002D1CF1">
        <w:rPr>
          <w:color w:val="auto"/>
          <w:lang w:val="pt-PT"/>
        </w:rPr>
        <w:t>ANÁLISE D</w:t>
      </w:r>
      <w:r w:rsidR="00D85DF5" w:rsidRPr="002D1CF1">
        <w:rPr>
          <w:color w:val="auto"/>
          <w:lang w:val="pt-PT"/>
        </w:rPr>
        <w:t>A SITUA</w:t>
      </w:r>
      <w:r w:rsidRPr="002D1CF1">
        <w:rPr>
          <w:color w:val="auto"/>
          <w:lang w:val="pt-PT"/>
        </w:rPr>
        <w:t>ÇÃO</w:t>
      </w:r>
      <w:r w:rsidR="00D85DF5" w:rsidRPr="002D1CF1">
        <w:rPr>
          <w:color w:val="auto"/>
          <w:lang w:val="pt-PT"/>
        </w:rPr>
        <w:t xml:space="preserve"> D</w:t>
      </w:r>
      <w:r w:rsidRPr="002D1CF1">
        <w:rPr>
          <w:color w:val="auto"/>
          <w:lang w:val="pt-PT"/>
        </w:rPr>
        <w:t>O</w:t>
      </w:r>
      <w:r w:rsidR="00D85DF5" w:rsidRPr="002D1CF1">
        <w:rPr>
          <w:color w:val="auto"/>
          <w:lang w:val="pt-PT"/>
        </w:rPr>
        <w:t xml:space="preserve"> PALUDISM</w:t>
      </w:r>
      <w:r w:rsidRPr="002D1CF1">
        <w:rPr>
          <w:color w:val="auto"/>
          <w:lang w:val="pt-PT"/>
        </w:rPr>
        <w:t>O</w:t>
      </w:r>
      <w:bookmarkEnd w:id="81"/>
      <w:bookmarkEnd w:id="82"/>
    </w:p>
    <w:p w14:paraId="089B61B2" w14:textId="77777777" w:rsidR="006604A0" w:rsidRPr="00FF5A63" w:rsidRDefault="00AD5620">
      <w:pPr>
        <w:pStyle w:val="Ttulo2"/>
        <w:numPr>
          <w:ilvl w:val="1"/>
          <w:numId w:val="2"/>
        </w:numPr>
        <w:spacing w:line="360" w:lineRule="auto"/>
        <w:rPr>
          <w:color w:val="auto"/>
          <w:lang w:val="pt-PT"/>
        </w:rPr>
      </w:pPr>
      <w:bookmarkStart w:id="83" w:name="_Toc393099960"/>
      <w:bookmarkStart w:id="84" w:name="_Toc522528631"/>
      <w:r w:rsidRPr="003B7092">
        <w:rPr>
          <w:color w:val="auto"/>
          <w:lang w:val="pt-PT"/>
        </w:rPr>
        <w:t>H</w:t>
      </w:r>
      <w:r w:rsidR="003F3A0F" w:rsidRPr="003B7092">
        <w:rPr>
          <w:color w:val="auto"/>
          <w:lang w:val="pt-PT"/>
        </w:rPr>
        <w:t>istó</w:t>
      </w:r>
      <w:r w:rsidR="00D85DF5" w:rsidRPr="003B7092">
        <w:rPr>
          <w:color w:val="auto"/>
          <w:lang w:val="pt-PT"/>
        </w:rPr>
        <w:t>ri</w:t>
      </w:r>
      <w:r w:rsidR="003F3A0F" w:rsidRPr="003B7092">
        <w:rPr>
          <w:color w:val="auto"/>
          <w:lang w:val="pt-PT"/>
        </w:rPr>
        <w:t>co</w:t>
      </w:r>
      <w:r w:rsidR="00D85DF5" w:rsidRPr="003B7092">
        <w:rPr>
          <w:color w:val="auto"/>
          <w:lang w:val="pt-PT"/>
        </w:rPr>
        <w:t xml:space="preserve"> d</w:t>
      </w:r>
      <w:r w:rsidRPr="003B7092">
        <w:rPr>
          <w:color w:val="auto"/>
          <w:lang w:val="pt-PT"/>
        </w:rPr>
        <w:t>a lut</w:t>
      </w:r>
      <w:r w:rsidR="003F3A0F" w:rsidRPr="003B7092">
        <w:rPr>
          <w:color w:val="auto"/>
          <w:lang w:val="pt-PT"/>
        </w:rPr>
        <w:t>a contra</w:t>
      </w:r>
      <w:r w:rsidRPr="003B7092">
        <w:rPr>
          <w:color w:val="auto"/>
          <w:lang w:val="pt-PT"/>
        </w:rPr>
        <w:t xml:space="preserve"> </w:t>
      </w:r>
      <w:r w:rsidR="003F3A0F" w:rsidRPr="003B7092">
        <w:rPr>
          <w:color w:val="auto"/>
          <w:lang w:val="pt-PT"/>
        </w:rPr>
        <w:t>o</w:t>
      </w:r>
      <w:r w:rsidRPr="003B7092">
        <w:rPr>
          <w:color w:val="auto"/>
          <w:lang w:val="pt-PT"/>
        </w:rPr>
        <w:t xml:space="preserve"> </w:t>
      </w:r>
      <w:r w:rsidR="00873685" w:rsidRPr="003B7092">
        <w:rPr>
          <w:color w:val="auto"/>
          <w:lang w:val="pt-PT"/>
        </w:rPr>
        <w:t>paludism</w:t>
      </w:r>
      <w:r w:rsidR="003F3A0F" w:rsidRPr="003B7092">
        <w:rPr>
          <w:color w:val="auto"/>
          <w:lang w:val="pt-PT"/>
        </w:rPr>
        <w:t>o</w:t>
      </w:r>
      <w:bookmarkEnd w:id="83"/>
      <w:bookmarkEnd w:id="84"/>
      <w:r w:rsidR="006604A0" w:rsidRPr="003B7092">
        <w:rPr>
          <w:color w:val="auto"/>
          <w:lang w:val="pt-PT"/>
        </w:rPr>
        <w:t xml:space="preserve"> </w:t>
      </w:r>
    </w:p>
    <w:p w14:paraId="4BFFA635" w14:textId="77777777" w:rsidR="006604A0" w:rsidRPr="006604A0" w:rsidRDefault="006604A0" w:rsidP="006604A0">
      <w:pPr>
        <w:pStyle w:val="Corpodetexto"/>
        <w:spacing w:line="276" w:lineRule="auto"/>
        <w:jc w:val="both"/>
        <w:rPr>
          <w:lang w:val="pt-PT"/>
        </w:rPr>
      </w:pPr>
      <w:r w:rsidRPr="00FD7E74">
        <w:rPr>
          <w:b/>
          <w:lang w:val="pt-PT"/>
        </w:rPr>
        <w:t>1992</w:t>
      </w:r>
      <w:r>
        <w:rPr>
          <w:lang w:val="pt-PT"/>
        </w:rPr>
        <w:t xml:space="preserve"> </w:t>
      </w:r>
      <w:r w:rsidRPr="006604A0">
        <w:rPr>
          <w:lang w:val="pt-PT"/>
        </w:rPr>
        <w:t xml:space="preserve">- Participação da Guiné-Bissau na conferência da OMS sobre o Paludismo em </w:t>
      </w:r>
      <w:r w:rsidR="001B4541" w:rsidRPr="006604A0">
        <w:rPr>
          <w:lang w:val="pt-PT"/>
        </w:rPr>
        <w:t>Amesterdão</w:t>
      </w:r>
      <w:r w:rsidRPr="006604A0">
        <w:rPr>
          <w:lang w:val="pt-PT"/>
        </w:rPr>
        <w:t xml:space="preserve"> (outubro);</w:t>
      </w:r>
    </w:p>
    <w:p w14:paraId="2998101A" w14:textId="77777777" w:rsidR="006604A0" w:rsidRPr="006604A0" w:rsidRDefault="006604A0" w:rsidP="006604A0">
      <w:pPr>
        <w:pStyle w:val="Corpodetexto"/>
        <w:spacing w:line="276" w:lineRule="auto"/>
        <w:jc w:val="both"/>
        <w:rPr>
          <w:lang w:val="pt-PT"/>
        </w:rPr>
      </w:pPr>
      <w:r w:rsidRPr="00FD7E74">
        <w:rPr>
          <w:b/>
          <w:lang w:val="pt-PT"/>
        </w:rPr>
        <w:lastRenderedPageBreak/>
        <w:t>1992</w:t>
      </w:r>
      <w:r>
        <w:rPr>
          <w:lang w:val="pt-PT"/>
        </w:rPr>
        <w:t xml:space="preserve"> </w:t>
      </w:r>
      <w:r w:rsidRPr="006604A0">
        <w:rPr>
          <w:lang w:val="pt-PT"/>
        </w:rPr>
        <w:t>- Criação do Programa Nacional de Luta Contra o Paludismo;</w:t>
      </w:r>
    </w:p>
    <w:p w14:paraId="49AE8EE9" w14:textId="77777777" w:rsidR="006604A0" w:rsidRPr="006604A0" w:rsidRDefault="006604A0" w:rsidP="006604A0">
      <w:pPr>
        <w:pStyle w:val="Corpodetexto"/>
        <w:spacing w:line="276" w:lineRule="auto"/>
        <w:jc w:val="both"/>
        <w:rPr>
          <w:lang w:val="pt-PT"/>
        </w:rPr>
      </w:pPr>
      <w:r w:rsidRPr="00FD7E74">
        <w:rPr>
          <w:b/>
          <w:lang w:val="pt-PT"/>
        </w:rPr>
        <w:t>1997</w:t>
      </w:r>
      <w:r>
        <w:rPr>
          <w:lang w:val="pt-PT"/>
        </w:rPr>
        <w:t xml:space="preserve"> </w:t>
      </w:r>
      <w:r w:rsidRPr="006604A0">
        <w:rPr>
          <w:lang w:val="pt-PT"/>
        </w:rPr>
        <w:t xml:space="preserve">- Adesão da Guiné-Bissau à declaração de Harare sobre o paludismo, 33ª Sessão da OUA, 02-04 </w:t>
      </w:r>
      <w:r w:rsidR="00624998" w:rsidRPr="006604A0">
        <w:rPr>
          <w:lang w:val="pt-PT"/>
        </w:rPr>
        <w:t>junho</w:t>
      </w:r>
      <w:r w:rsidRPr="006604A0">
        <w:rPr>
          <w:lang w:val="pt-PT"/>
        </w:rPr>
        <w:t xml:space="preserve"> de 1997;</w:t>
      </w:r>
    </w:p>
    <w:p w14:paraId="48AD55D6" w14:textId="77777777" w:rsidR="006604A0" w:rsidRPr="006604A0" w:rsidRDefault="006604A0" w:rsidP="006604A0">
      <w:pPr>
        <w:pStyle w:val="Corpodetexto"/>
        <w:spacing w:line="276" w:lineRule="auto"/>
        <w:jc w:val="both"/>
        <w:rPr>
          <w:lang w:val="pt-PT"/>
        </w:rPr>
      </w:pPr>
      <w:r w:rsidRPr="00FD7E74">
        <w:rPr>
          <w:b/>
          <w:lang w:val="pt-PT"/>
        </w:rPr>
        <w:t>1999</w:t>
      </w:r>
      <w:r>
        <w:rPr>
          <w:lang w:val="pt-PT"/>
        </w:rPr>
        <w:t xml:space="preserve"> </w:t>
      </w:r>
      <w:r w:rsidRPr="006604A0">
        <w:rPr>
          <w:lang w:val="pt-PT"/>
        </w:rPr>
        <w:t xml:space="preserve">- Adesão da Guiné-Bissau à </w:t>
      </w:r>
      <w:r w:rsidR="00245635" w:rsidRPr="006604A0">
        <w:rPr>
          <w:lang w:val="pt-PT"/>
        </w:rPr>
        <w:t>Iniciativa</w:t>
      </w:r>
      <w:r w:rsidR="00A54887">
        <w:rPr>
          <w:lang w:val="pt-PT"/>
        </w:rPr>
        <w:t xml:space="preserve"> </w:t>
      </w:r>
      <w:r w:rsidR="00245635" w:rsidRPr="006604A0">
        <w:rPr>
          <w:lang w:val="pt-PT"/>
        </w:rPr>
        <w:t>“Fazer</w:t>
      </w:r>
      <w:r w:rsidRPr="006604A0">
        <w:rPr>
          <w:lang w:val="pt-PT"/>
        </w:rPr>
        <w:t xml:space="preserve"> Recuar o Paludismo”;</w:t>
      </w:r>
    </w:p>
    <w:p w14:paraId="3CC2E0BD" w14:textId="77777777" w:rsidR="006604A0" w:rsidRPr="006604A0" w:rsidRDefault="006604A0" w:rsidP="006604A0">
      <w:pPr>
        <w:pStyle w:val="Corpodetexto"/>
        <w:spacing w:line="276" w:lineRule="auto"/>
        <w:jc w:val="both"/>
        <w:rPr>
          <w:lang w:val="pt-PT"/>
        </w:rPr>
      </w:pPr>
      <w:r w:rsidRPr="00FD7E74">
        <w:rPr>
          <w:b/>
          <w:lang w:val="pt-PT"/>
        </w:rPr>
        <w:t>2000</w:t>
      </w:r>
      <w:r>
        <w:rPr>
          <w:lang w:val="pt-PT"/>
        </w:rPr>
        <w:t xml:space="preserve"> </w:t>
      </w:r>
      <w:r w:rsidRPr="006604A0">
        <w:rPr>
          <w:lang w:val="pt-PT"/>
        </w:rPr>
        <w:t xml:space="preserve">- Engajamento da Guiné-Bissau à </w:t>
      </w:r>
      <w:r w:rsidR="00245635">
        <w:rPr>
          <w:lang w:val="pt-PT"/>
        </w:rPr>
        <w:t>I</w:t>
      </w:r>
      <w:r w:rsidR="00245635" w:rsidRPr="006604A0">
        <w:rPr>
          <w:lang w:val="pt-PT"/>
        </w:rPr>
        <w:t>niciativa</w:t>
      </w:r>
      <w:r w:rsidR="00A54887">
        <w:rPr>
          <w:lang w:val="pt-PT"/>
        </w:rPr>
        <w:t xml:space="preserve"> </w:t>
      </w:r>
      <w:r w:rsidR="00245635" w:rsidRPr="006604A0">
        <w:rPr>
          <w:lang w:val="pt-PT"/>
        </w:rPr>
        <w:t>“Fazer</w:t>
      </w:r>
      <w:r w:rsidRPr="006604A0">
        <w:rPr>
          <w:lang w:val="pt-PT"/>
        </w:rPr>
        <w:t xml:space="preserve"> Recuar o Paludismo”;</w:t>
      </w:r>
    </w:p>
    <w:p w14:paraId="1B347F04" w14:textId="77777777" w:rsidR="006604A0" w:rsidRPr="006604A0" w:rsidRDefault="006604A0" w:rsidP="006604A0">
      <w:pPr>
        <w:pStyle w:val="Corpodetexto"/>
        <w:spacing w:line="276" w:lineRule="auto"/>
        <w:jc w:val="both"/>
        <w:rPr>
          <w:lang w:val="pt-PT"/>
        </w:rPr>
      </w:pPr>
      <w:r w:rsidRPr="00FD7E74">
        <w:rPr>
          <w:b/>
          <w:lang w:val="pt-PT"/>
        </w:rPr>
        <w:t>2001</w:t>
      </w:r>
      <w:r>
        <w:rPr>
          <w:lang w:val="pt-PT"/>
        </w:rPr>
        <w:t xml:space="preserve"> </w:t>
      </w:r>
      <w:r w:rsidRPr="006604A0">
        <w:rPr>
          <w:lang w:val="pt-PT"/>
        </w:rPr>
        <w:t>- Celebração da 1ª Jornada africana da luta contra o paludismo (25 abril);</w:t>
      </w:r>
    </w:p>
    <w:p w14:paraId="47F97373" w14:textId="77777777" w:rsidR="006604A0" w:rsidRPr="006604A0" w:rsidRDefault="006604A0" w:rsidP="006604A0">
      <w:pPr>
        <w:pStyle w:val="Corpodetexto"/>
        <w:spacing w:line="276" w:lineRule="auto"/>
        <w:jc w:val="both"/>
        <w:rPr>
          <w:lang w:val="pt-PT"/>
        </w:rPr>
      </w:pPr>
      <w:r w:rsidRPr="00FD7E74">
        <w:rPr>
          <w:b/>
          <w:lang w:val="pt-PT"/>
        </w:rPr>
        <w:t>2002</w:t>
      </w:r>
      <w:r>
        <w:rPr>
          <w:lang w:val="pt-PT"/>
        </w:rPr>
        <w:t xml:space="preserve"> </w:t>
      </w:r>
      <w:r w:rsidRPr="006604A0">
        <w:rPr>
          <w:lang w:val="pt-PT"/>
        </w:rPr>
        <w:t>- Nomeação de um cidadão da Guiné-Bissau como conselheiro regional de luta contra o paludismo na África;</w:t>
      </w:r>
    </w:p>
    <w:p w14:paraId="47CEE90E" w14:textId="77777777" w:rsidR="006604A0" w:rsidRDefault="006604A0" w:rsidP="006604A0">
      <w:pPr>
        <w:pStyle w:val="Corpodetexto"/>
        <w:spacing w:line="276" w:lineRule="auto"/>
        <w:jc w:val="both"/>
        <w:rPr>
          <w:lang w:val="pt-PT"/>
        </w:rPr>
      </w:pPr>
      <w:r w:rsidRPr="00FD7E74">
        <w:rPr>
          <w:b/>
          <w:lang w:val="pt-PT"/>
        </w:rPr>
        <w:t>2004</w:t>
      </w:r>
      <w:r>
        <w:rPr>
          <w:lang w:val="pt-PT"/>
        </w:rPr>
        <w:t xml:space="preserve"> </w:t>
      </w:r>
      <w:r w:rsidRPr="006604A0">
        <w:rPr>
          <w:lang w:val="pt-PT"/>
        </w:rPr>
        <w:t xml:space="preserve">- Acesso da Guiné-Bissau à 4ª ronda do Fundo Mundial de Luta contra o </w:t>
      </w:r>
      <w:r w:rsidR="00A54887">
        <w:rPr>
          <w:lang w:val="pt-PT"/>
        </w:rPr>
        <w:t>VIH/</w:t>
      </w:r>
      <w:r w:rsidRPr="006604A0">
        <w:rPr>
          <w:lang w:val="pt-PT"/>
        </w:rPr>
        <w:t>S</w:t>
      </w:r>
      <w:r w:rsidR="00A54887" w:rsidRPr="006604A0">
        <w:rPr>
          <w:lang w:val="pt-PT"/>
        </w:rPr>
        <w:t>IDA</w:t>
      </w:r>
      <w:r w:rsidRPr="006604A0">
        <w:rPr>
          <w:lang w:val="pt-PT"/>
        </w:rPr>
        <w:t>, a Tuberculose e o Paludismo;</w:t>
      </w:r>
    </w:p>
    <w:p w14:paraId="67CF959A" w14:textId="77777777" w:rsidR="00906AE9" w:rsidRPr="003B7092" w:rsidRDefault="00906AE9" w:rsidP="006604A0">
      <w:pPr>
        <w:pStyle w:val="Corpodetexto"/>
        <w:spacing w:line="276" w:lineRule="auto"/>
        <w:jc w:val="both"/>
        <w:rPr>
          <w:lang w:val="pt-PT"/>
        </w:rPr>
      </w:pPr>
      <w:r w:rsidRPr="00FD7E74">
        <w:rPr>
          <w:b/>
          <w:lang w:val="pt-PT"/>
        </w:rPr>
        <w:t>2005</w:t>
      </w:r>
      <w:r w:rsidRPr="003B7092">
        <w:rPr>
          <w:lang w:val="pt-PT"/>
        </w:rPr>
        <w:t xml:space="preserve"> – Introdução de tratamento com ACT;</w:t>
      </w:r>
    </w:p>
    <w:p w14:paraId="21AB14C8" w14:textId="77777777" w:rsidR="00A262B9" w:rsidRPr="003B7092" w:rsidRDefault="00A262B9" w:rsidP="006604A0">
      <w:pPr>
        <w:pStyle w:val="Corpodetexto"/>
        <w:spacing w:line="276" w:lineRule="auto"/>
        <w:jc w:val="both"/>
        <w:rPr>
          <w:lang w:val="pt-PT"/>
        </w:rPr>
      </w:pPr>
      <w:r w:rsidRPr="00FD7E74">
        <w:rPr>
          <w:b/>
          <w:lang w:val="pt-PT"/>
        </w:rPr>
        <w:t>2005</w:t>
      </w:r>
      <w:r w:rsidRPr="003B7092">
        <w:rPr>
          <w:lang w:val="pt-PT"/>
        </w:rPr>
        <w:t xml:space="preserve"> – Introdução de TPI nas </w:t>
      </w:r>
      <w:r w:rsidR="00C7593E" w:rsidRPr="003B7092">
        <w:rPr>
          <w:lang w:val="pt-PT"/>
        </w:rPr>
        <w:t>grávidas</w:t>
      </w:r>
      <w:r w:rsidRPr="003B7092">
        <w:rPr>
          <w:lang w:val="pt-PT"/>
        </w:rPr>
        <w:t xml:space="preserve"> </w:t>
      </w:r>
      <w:r w:rsidR="00A54887">
        <w:rPr>
          <w:lang w:val="pt-PT"/>
        </w:rPr>
        <w:t>à</w:t>
      </w:r>
      <w:r w:rsidRPr="003B7092">
        <w:rPr>
          <w:lang w:val="pt-PT"/>
        </w:rPr>
        <w:t xml:space="preserve"> base </w:t>
      </w:r>
      <w:r w:rsidR="00A54887">
        <w:rPr>
          <w:lang w:val="pt-PT"/>
        </w:rPr>
        <w:t xml:space="preserve">de </w:t>
      </w:r>
      <w:r w:rsidRPr="003B7092">
        <w:rPr>
          <w:lang w:val="pt-PT"/>
        </w:rPr>
        <w:t>SP;</w:t>
      </w:r>
    </w:p>
    <w:p w14:paraId="3B48FC59" w14:textId="77777777" w:rsidR="00906AE9" w:rsidRPr="006604A0" w:rsidRDefault="00906AE9" w:rsidP="006604A0">
      <w:pPr>
        <w:pStyle w:val="Corpodetexto"/>
        <w:spacing w:line="276" w:lineRule="auto"/>
        <w:jc w:val="both"/>
        <w:rPr>
          <w:lang w:val="pt-PT"/>
        </w:rPr>
      </w:pPr>
      <w:r w:rsidRPr="00FD7E74">
        <w:rPr>
          <w:b/>
          <w:lang w:val="pt-PT"/>
        </w:rPr>
        <w:t>2006</w:t>
      </w:r>
      <w:r w:rsidRPr="003B7092">
        <w:rPr>
          <w:lang w:val="pt-PT"/>
        </w:rPr>
        <w:t xml:space="preserve"> – Acesso </w:t>
      </w:r>
      <w:r w:rsidR="00A54887">
        <w:rPr>
          <w:lang w:val="pt-PT"/>
        </w:rPr>
        <w:t>à</w:t>
      </w:r>
      <w:r w:rsidRPr="003B7092">
        <w:rPr>
          <w:lang w:val="pt-PT"/>
        </w:rPr>
        <w:t xml:space="preserve"> 6ª Ronda </w:t>
      </w:r>
      <w:r w:rsidR="00A54887">
        <w:rPr>
          <w:lang w:val="pt-PT"/>
        </w:rPr>
        <w:t xml:space="preserve">do </w:t>
      </w:r>
      <w:r w:rsidRPr="003B7092">
        <w:rPr>
          <w:lang w:val="pt-PT"/>
        </w:rPr>
        <w:t>Fundo Mundial;</w:t>
      </w:r>
    </w:p>
    <w:p w14:paraId="7A05A4F1" w14:textId="77777777" w:rsidR="006604A0" w:rsidRPr="006604A0" w:rsidRDefault="006604A0" w:rsidP="006604A0">
      <w:pPr>
        <w:pStyle w:val="Corpodetexto"/>
        <w:spacing w:line="276" w:lineRule="auto"/>
        <w:jc w:val="both"/>
        <w:rPr>
          <w:lang w:val="pt-PT"/>
        </w:rPr>
      </w:pPr>
      <w:r w:rsidRPr="00FD7E74">
        <w:rPr>
          <w:b/>
          <w:lang w:val="pt-PT"/>
        </w:rPr>
        <w:t>2006</w:t>
      </w:r>
      <w:r>
        <w:rPr>
          <w:lang w:val="pt-PT"/>
        </w:rPr>
        <w:t xml:space="preserve"> </w:t>
      </w:r>
      <w:r w:rsidRPr="006604A0">
        <w:rPr>
          <w:lang w:val="pt-PT"/>
        </w:rPr>
        <w:t xml:space="preserve">- Engajamento da Guiné-Bissau na declaração de Abuja para o acesso universal às intervenções de prevenção e do tratamento do </w:t>
      </w:r>
      <w:r w:rsidR="001C1E75">
        <w:rPr>
          <w:lang w:val="pt-PT"/>
        </w:rPr>
        <w:t>VIH/</w:t>
      </w:r>
      <w:r w:rsidRPr="006604A0">
        <w:rPr>
          <w:lang w:val="pt-PT"/>
        </w:rPr>
        <w:t>S</w:t>
      </w:r>
      <w:r w:rsidR="001C1E75" w:rsidRPr="006604A0">
        <w:rPr>
          <w:lang w:val="pt-PT"/>
        </w:rPr>
        <w:t>IDA</w:t>
      </w:r>
      <w:r w:rsidRPr="006604A0">
        <w:rPr>
          <w:lang w:val="pt-PT"/>
        </w:rPr>
        <w:t>, da tuberculose e do Paludismo;</w:t>
      </w:r>
    </w:p>
    <w:p w14:paraId="45959DBF" w14:textId="77777777" w:rsidR="006604A0" w:rsidRDefault="006604A0" w:rsidP="006604A0">
      <w:pPr>
        <w:pStyle w:val="Corpodetexto"/>
        <w:spacing w:line="276" w:lineRule="auto"/>
        <w:jc w:val="both"/>
        <w:rPr>
          <w:lang w:val="pt-PT"/>
        </w:rPr>
      </w:pPr>
      <w:r w:rsidRPr="00FD7E74">
        <w:rPr>
          <w:b/>
          <w:lang w:val="pt-PT"/>
        </w:rPr>
        <w:t>2006</w:t>
      </w:r>
      <w:r>
        <w:rPr>
          <w:lang w:val="pt-PT"/>
        </w:rPr>
        <w:t xml:space="preserve"> </w:t>
      </w:r>
      <w:r w:rsidRPr="006604A0">
        <w:rPr>
          <w:lang w:val="pt-PT"/>
        </w:rPr>
        <w:t xml:space="preserve">- A Guiné-Bissau acolheu a 6ª reunião Anual de revisão e de planificação das </w:t>
      </w:r>
      <w:r w:rsidR="00211DAE" w:rsidRPr="006604A0">
        <w:rPr>
          <w:lang w:val="pt-PT"/>
        </w:rPr>
        <w:t>atividades</w:t>
      </w:r>
      <w:r w:rsidRPr="006604A0">
        <w:rPr>
          <w:lang w:val="pt-PT"/>
        </w:rPr>
        <w:t xml:space="preserve"> de luta contra o paludismo com a participação dos 16 países endémicos da África do Oeste;</w:t>
      </w:r>
    </w:p>
    <w:p w14:paraId="17D18D51" w14:textId="77777777" w:rsidR="00A0299A" w:rsidRPr="003B7092" w:rsidRDefault="00A0299A" w:rsidP="006604A0">
      <w:pPr>
        <w:pStyle w:val="Corpodetexto"/>
        <w:spacing w:line="276" w:lineRule="auto"/>
        <w:jc w:val="both"/>
        <w:rPr>
          <w:lang w:val="pt-PT"/>
        </w:rPr>
      </w:pPr>
      <w:r w:rsidRPr="00FD7E74">
        <w:rPr>
          <w:b/>
          <w:lang w:val="pt-PT"/>
        </w:rPr>
        <w:t>2007</w:t>
      </w:r>
      <w:r w:rsidRPr="003B7092">
        <w:rPr>
          <w:lang w:val="pt-PT"/>
        </w:rPr>
        <w:t xml:space="preserve"> – Inquérito de tratamento de paludismo grave nas estruturas de saúde;</w:t>
      </w:r>
    </w:p>
    <w:p w14:paraId="5D27299A" w14:textId="77777777" w:rsidR="00906AE9" w:rsidRPr="006604A0" w:rsidRDefault="00906AE9" w:rsidP="006604A0">
      <w:pPr>
        <w:pStyle w:val="Corpodetexto"/>
        <w:spacing w:line="276" w:lineRule="auto"/>
        <w:jc w:val="both"/>
        <w:rPr>
          <w:lang w:val="pt-PT"/>
        </w:rPr>
      </w:pPr>
      <w:r w:rsidRPr="00FD7E74">
        <w:rPr>
          <w:b/>
          <w:lang w:val="pt-PT"/>
        </w:rPr>
        <w:t>2009</w:t>
      </w:r>
      <w:r w:rsidRPr="003B7092">
        <w:rPr>
          <w:lang w:val="pt-PT"/>
        </w:rPr>
        <w:t xml:space="preserve"> – </w:t>
      </w:r>
      <w:r w:rsidR="00A262B9" w:rsidRPr="003B7092">
        <w:rPr>
          <w:lang w:val="pt-PT"/>
        </w:rPr>
        <w:t>Acesso</w:t>
      </w:r>
      <w:r w:rsidRPr="003B7092">
        <w:rPr>
          <w:lang w:val="pt-PT"/>
        </w:rPr>
        <w:t xml:space="preserve"> </w:t>
      </w:r>
      <w:r w:rsidR="001C1E75">
        <w:rPr>
          <w:lang w:val="pt-PT"/>
        </w:rPr>
        <w:t>à</w:t>
      </w:r>
      <w:r w:rsidRPr="003B7092">
        <w:rPr>
          <w:lang w:val="pt-PT"/>
        </w:rPr>
        <w:t xml:space="preserve"> 9ª Ronda </w:t>
      </w:r>
      <w:r w:rsidR="001C1E75">
        <w:rPr>
          <w:lang w:val="pt-PT"/>
        </w:rPr>
        <w:t xml:space="preserve">do </w:t>
      </w:r>
      <w:r w:rsidRPr="003B7092">
        <w:rPr>
          <w:lang w:val="pt-PT"/>
        </w:rPr>
        <w:t>Fundo Mundial;</w:t>
      </w:r>
    </w:p>
    <w:p w14:paraId="4273D63B" w14:textId="77777777" w:rsidR="006604A0" w:rsidRDefault="006604A0" w:rsidP="006604A0">
      <w:pPr>
        <w:pStyle w:val="Corpodetexto"/>
        <w:spacing w:line="276" w:lineRule="auto"/>
        <w:jc w:val="both"/>
        <w:rPr>
          <w:lang w:val="pt-PT"/>
        </w:rPr>
      </w:pPr>
      <w:r w:rsidRPr="00FD7E74">
        <w:rPr>
          <w:b/>
          <w:lang w:val="pt-PT"/>
        </w:rPr>
        <w:t>2011</w:t>
      </w:r>
      <w:r>
        <w:rPr>
          <w:lang w:val="pt-PT"/>
        </w:rPr>
        <w:t xml:space="preserve"> </w:t>
      </w:r>
      <w:r w:rsidR="00906AE9">
        <w:rPr>
          <w:lang w:val="pt-PT"/>
        </w:rPr>
        <w:t>–</w:t>
      </w:r>
      <w:r w:rsidRPr="006604A0">
        <w:rPr>
          <w:lang w:val="pt-PT"/>
        </w:rPr>
        <w:t xml:space="preserve"> </w:t>
      </w:r>
      <w:r w:rsidR="00906AE9">
        <w:rPr>
          <w:lang w:val="pt-PT"/>
        </w:rPr>
        <w:t xml:space="preserve">1ª </w:t>
      </w:r>
      <w:r w:rsidRPr="006604A0">
        <w:rPr>
          <w:lang w:val="pt-PT"/>
        </w:rPr>
        <w:t xml:space="preserve">Campanha nacional de distribuição de MILDA marcada pelo alcance da cobertura universal para os Mosquiteiros Impregnados de Longa Duração de </w:t>
      </w:r>
      <w:r w:rsidR="00A30939" w:rsidRPr="006604A0">
        <w:rPr>
          <w:lang w:val="pt-PT"/>
        </w:rPr>
        <w:t>Acão</w:t>
      </w:r>
      <w:r w:rsidRPr="006604A0">
        <w:rPr>
          <w:lang w:val="pt-PT"/>
        </w:rPr>
        <w:t>.</w:t>
      </w:r>
    </w:p>
    <w:p w14:paraId="70EE74BD" w14:textId="77777777" w:rsidR="00906AE9" w:rsidRPr="003B7092" w:rsidRDefault="00906AE9" w:rsidP="00906AE9">
      <w:pPr>
        <w:pStyle w:val="Corpodetexto"/>
        <w:spacing w:line="276" w:lineRule="auto"/>
        <w:jc w:val="both"/>
        <w:rPr>
          <w:lang w:val="pt-PT"/>
        </w:rPr>
      </w:pPr>
      <w:r w:rsidRPr="00FD7E74">
        <w:rPr>
          <w:b/>
          <w:lang w:val="pt-PT"/>
        </w:rPr>
        <w:t>2014</w:t>
      </w:r>
      <w:r w:rsidRPr="003B7092">
        <w:rPr>
          <w:lang w:val="pt-PT"/>
        </w:rPr>
        <w:t xml:space="preserve"> – 2ª Campanha nacional de distribuição de MILDA marcada pelo alcance da cobertura universal para os Mosquiteiros Impregnados de Longa Duração de </w:t>
      </w:r>
      <w:r w:rsidR="00A30939" w:rsidRPr="003B7092">
        <w:rPr>
          <w:lang w:val="pt-PT"/>
        </w:rPr>
        <w:t>Acão</w:t>
      </w:r>
      <w:r w:rsidRPr="003B7092">
        <w:rPr>
          <w:lang w:val="pt-PT"/>
        </w:rPr>
        <w:t>.</w:t>
      </w:r>
    </w:p>
    <w:p w14:paraId="070178AA" w14:textId="77777777" w:rsidR="003C1C9E" w:rsidRDefault="003C1C9E" w:rsidP="003C1C9E">
      <w:pPr>
        <w:pStyle w:val="Corpodetexto"/>
        <w:spacing w:line="276" w:lineRule="auto"/>
        <w:jc w:val="both"/>
        <w:rPr>
          <w:lang w:val="pt-PT"/>
        </w:rPr>
      </w:pPr>
      <w:r w:rsidRPr="00FD7E74">
        <w:rPr>
          <w:b/>
          <w:lang w:val="pt-PT"/>
        </w:rPr>
        <w:t>2015</w:t>
      </w:r>
      <w:r>
        <w:rPr>
          <w:lang w:val="pt-PT"/>
        </w:rPr>
        <w:t xml:space="preserve"> – </w:t>
      </w:r>
      <w:r w:rsidRPr="0007080B">
        <w:rPr>
          <w:lang w:val="pt-PT"/>
        </w:rPr>
        <w:t xml:space="preserve">Introdução oficial de </w:t>
      </w:r>
      <w:r w:rsidR="001B4541">
        <w:rPr>
          <w:lang w:val="pt-PT"/>
        </w:rPr>
        <w:t>manejo de casos de paludismo na comunidade em 4 regiões sanitárias do país (Biombo, Cacheu, Farim, Oio)</w:t>
      </w:r>
      <w:r w:rsidRPr="0007080B">
        <w:rPr>
          <w:lang w:val="pt-PT"/>
        </w:rPr>
        <w:t>;</w:t>
      </w:r>
    </w:p>
    <w:p w14:paraId="5E7ECAED" w14:textId="77777777" w:rsidR="001B4541" w:rsidRDefault="001B4541" w:rsidP="003C1C9E">
      <w:pPr>
        <w:pStyle w:val="Corpodetexto"/>
        <w:spacing w:line="276" w:lineRule="auto"/>
        <w:jc w:val="both"/>
        <w:rPr>
          <w:lang w:val="pt-PT"/>
        </w:rPr>
      </w:pPr>
      <w:r w:rsidRPr="00FD7E74">
        <w:rPr>
          <w:b/>
          <w:lang w:val="pt-PT"/>
        </w:rPr>
        <w:t>2015</w:t>
      </w:r>
      <w:r>
        <w:rPr>
          <w:lang w:val="pt-PT"/>
        </w:rPr>
        <w:t xml:space="preserve"> – Introdução da gratuitidade de diagnóstico e tratamento de paludismo para toda a população;</w:t>
      </w:r>
    </w:p>
    <w:p w14:paraId="413BD6A4" w14:textId="77777777" w:rsidR="007A2304" w:rsidRDefault="007A2304" w:rsidP="003C1C9E">
      <w:pPr>
        <w:pStyle w:val="Corpodetexto"/>
        <w:spacing w:line="276" w:lineRule="auto"/>
        <w:jc w:val="both"/>
        <w:rPr>
          <w:lang w:val="pt-PT"/>
        </w:rPr>
      </w:pPr>
      <w:r w:rsidRPr="00FD7E74">
        <w:rPr>
          <w:b/>
          <w:lang w:val="pt-PT"/>
        </w:rPr>
        <w:t>2015</w:t>
      </w:r>
      <w:r>
        <w:rPr>
          <w:lang w:val="pt-PT"/>
        </w:rPr>
        <w:t xml:space="preserve"> – Acesso ao Novo Modelo de Financiamento do Fundo Mundial (NFM);</w:t>
      </w:r>
    </w:p>
    <w:p w14:paraId="2FA624AD" w14:textId="77777777" w:rsidR="001B4541" w:rsidRPr="003B7092" w:rsidRDefault="001B4541" w:rsidP="003C1C9E">
      <w:pPr>
        <w:pStyle w:val="Corpodetexto"/>
        <w:spacing w:line="276" w:lineRule="auto"/>
        <w:jc w:val="both"/>
        <w:rPr>
          <w:lang w:val="pt-PT"/>
        </w:rPr>
      </w:pPr>
      <w:r w:rsidRPr="00FD7E74">
        <w:rPr>
          <w:b/>
          <w:lang w:val="pt-PT"/>
        </w:rPr>
        <w:t>2016</w:t>
      </w:r>
      <w:r>
        <w:rPr>
          <w:lang w:val="pt-PT"/>
        </w:rPr>
        <w:t xml:space="preserve"> - </w:t>
      </w:r>
      <w:r w:rsidRPr="003B7092">
        <w:rPr>
          <w:lang w:val="pt-PT"/>
        </w:rPr>
        <w:t xml:space="preserve">Introdução de QPS </w:t>
      </w:r>
      <w:r>
        <w:rPr>
          <w:lang w:val="pt-PT"/>
        </w:rPr>
        <w:t xml:space="preserve">em 2 das </w:t>
      </w:r>
      <w:r w:rsidRPr="003B7092">
        <w:rPr>
          <w:lang w:val="pt-PT"/>
        </w:rPr>
        <w:t>regiões pilotos (Bafatá e Gabu)</w:t>
      </w:r>
      <w:r>
        <w:rPr>
          <w:lang w:val="pt-PT"/>
        </w:rPr>
        <w:t>.</w:t>
      </w:r>
    </w:p>
    <w:p w14:paraId="13D9C52F" w14:textId="77777777" w:rsidR="00906AE9" w:rsidRPr="003B7092" w:rsidRDefault="00906AE9" w:rsidP="00906AE9">
      <w:pPr>
        <w:pStyle w:val="Corpodetexto"/>
        <w:spacing w:line="276" w:lineRule="auto"/>
        <w:jc w:val="both"/>
        <w:rPr>
          <w:lang w:val="pt-PT"/>
        </w:rPr>
      </w:pPr>
      <w:r w:rsidRPr="00FD7E74">
        <w:rPr>
          <w:b/>
          <w:lang w:val="pt-PT"/>
        </w:rPr>
        <w:t>2017</w:t>
      </w:r>
      <w:r w:rsidRPr="003B7092">
        <w:rPr>
          <w:lang w:val="pt-PT"/>
        </w:rPr>
        <w:t xml:space="preserve"> – 3ª Campanha nacional de distribuição de MILDA marcada pelo alcance da cobertura universal para os Mosquiteiros Impregnados de Longa Duração de </w:t>
      </w:r>
      <w:r w:rsidR="00A30939" w:rsidRPr="003B7092">
        <w:rPr>
          <w:lang w:val="pt-PT"/>
        </w:rPr>
        <w:t>Acão</w:t>
      </w:r>
      <w:r w:rsidRPr="003B7092">
        <w:rPr>
          <w:lang w:val="pt-PT"/>
        </w:rPr>
        <w:t>.</w:t>
      </w:r>
    </w:p>
    <w:p w14:paraId="246E68BA" w14:textId="77777777" w:rsidR="003C1C9E" w:rsidRDefault="003C1C9E" w:rsidP="003B7092">
      <w:pPr>
        <w:pStyle w:val="Corpodetexto"/>
        <w:spacing w:line="276" w:lineRule="auto"/>
        <w:jc w:val="both"/>
        <w:rPr>
          <w:lang w:val="pt-PT"/>
        </w:rPr>
      </w:pPr>
      <w:r w:rsidRPr="00FD7E74">
        <w:rPr>
          <w:b/>
          <w:lang w:val="pt-PT"/>
        </w:rPr>
        <w:t>2017</w:t>
      </w:r>
      <w:r w:rsidRPr="0007080B">
        <w:rPr>
          <w:lang w:val="pt-PT"/>
        </w:rPr>
        <w:t xml:space="preserve"> – Introdução oficial de A</w:t>
      </w:r>
      <w:r w:rsidR="007A2304">
        <w:rPr>
          <w:lang w:val="pt-PT"/>
        </w:rPr>
        <w:t>rtesunato</w:t>
      </w:r>
      <w:r w:rsidRPr="0007080B">
        <w:rPr>
          <w:lang w:val="pt-PT"/>
        </w:rPr>
        <w:t xml:space="preserve"> injetável para tratamento de paludismo grave n</w:t>
      </w:r>
      <w:r w:rsidR="007A2304">
        <w:rPr>
          <w:lang w:val="pt-PT"/>
        </w:rPr>
        <w:t>o sector</w:t>
      </w:r>
      <w:r w:rsidRPr="0007080B">
        <w:rPr>
          <w:lang w:val="pt-PT"/>
        </w:rPr>
        <w:t xml:space="preserve"> </w:t>
      </w:r>
      <w:r w:rsidR="007A2304">
        <w:rPr>
          <w:lang w:val="pt-PT"/>
        </w:rPr>
        <w:t>público</w:t>
      </w:r>
      <w:r w:rsidR="001B4541">
        <w:rPr>
          <w:lang w:val="pt-PT"/>
        </w:rPr>
        <w:t>.</w:t>
      </w:r>
      <w:r>
        <w:rPr>
          <w:lang w:val="pt-PT"/>
        </w:rPr>
        <w:t xml:space="preserve"> </w:t>
      </w:r>
    </w:p>
    <w:p w14:paraId="3AB47A71" w14:textId="77777777" w:rsidR="007A2304" w:rsidRDefault="007A2304" w:rsidP="007A2304">
      <w:pPr>
        <w:pStyle w:val="Corpodetexto"/>
        <w:spacing w:line="276" w:lineRule="auto"/>
        <w:jc w:val="both"/>
        <w:rPr>
          <w:lang w:val="pt-PT"/>
        </w:rPr>
      </w:pPr>
      <w:r w:rsidRPr="00FD7E74">
        <w:rPr>
          <w:b/>
          <w:lang w:val="pt-PT"/>
        </w:rPr>
        <w:t>2017</w:t>
      </w:r>
      <w:r>
        <w:rPr>
          <w:lang w:val="pt-PT"/>
        </w:rPr>
        <w:t xml:space="preserve"> - Acesso ao Novo Ciclo de Financiamento do Fundo Mundial (N</w:t>
      </w:r>
      <w:r w:rsidR="001958A8">
        <w:rPr>
          <w:lang w:val="pt-PT"/>
        </w:rPr>
        <w:t>CF</w:t>
      </w:r>
      <w:r>
        <w:rPr>
          <w:lang w:val="pt-PT"/>
        </w:rPr>
        <w:t>).</w:t>
      </w:r>
    </w:p>
    <w:p w14:paraId="38CA16D8" w14:textId="77777777" w:rsidR="006710C6" w:rsidRPr="002D1CF1" w:rsidRDefault="003F3A0F" w:rsidP="004F29BC">
      <w:pPr>
        <w:pStyle w:val="Ttulo2"/>
        <w:numPr>
          <w:ilvl w:val="1"/>
          <w:numId w:val="2"/>
        </w:numPr>
        <w:ind w:left="567" w:hanging="567"/>
        <w:rPr>
          <w:color w:val="auto"/>
          <w:lang w:val="pt-PT"/>
        </w:rPr>
      </w:pPr>
      <w:bookmarkStart w:id="85" w:name="_Toc393099961"/>
      <w:bookmarkStart w:id="86" w:name="_Toc522528632"/>
      <w:r w:rsidRPr="002D1CF1">
        <w:rPr>
          <w:color w:val="auto"/>
          <w:lang w:val="pt-PT"/>
        </w:rPr>
        <w:lastRenderedPageBreak/>
        <w:t>Perfil e</w:t>
      </w:r>
      <w:r w:rsidR="00E6394E" w:rsidRPr="002D1CF1">
        <w:rPr>
          <w:color w:val="auto"/>
          <w:lang w:val="pt-PT"/>
        </w:rPr>
        <w:t>pid</w:t>
      </w:r>
      <w:r w:rsidRPr="002D1CF1">
        <w:rPr>
          <w:color w:val="auto"/>
          <w:lang w:val="pt-PT"/>
        </w:rPr>
        <w:t>e</w:t>
      </w:r>
      <w:r w:rsidR="00E6394E" w:rsidRPr="002D1CF1">
        <w:rPr>
          <w:color w:val="auto"/>
          <w:lang w:val="pt-PT"/>
        </w:rPr>
        <w:t>miol</w:t>
      </w:r>
      <w:r w:rsidRPr="002D1CF1">
        <w:rPr>
          <w:color w:val="auto"/>
          <w:lang w:val="pt-PT"/>
        </w:rPr>
        <w:t>ógico</w:t>
      </w:r>
      <w:bookmarkEnd w:id="85"/>
      <w:bookmarkEnd w:id="86"/>
    </w:p>
    <w:p w14:paraId="3BDB357C" w14:textId="77777777" w:rsidR="0022433A" w:rsidRDefault="00AD5620" w:rsidP="004F29BC">
      <w:pPr>
        <w:pStyle w:val="Ttulo3"/>
        <w:numPr>
          <w:ilvl w:val="2"/>
          <w:numId w:val="2"/>
        </w:numPr>
        <w:ind w:left="709"/>
        <w:jc w:val="both"/>
        <w:rPr>
          <w:rFonts w:ascii="Cambria" w:hAnsi="Cambria"/>
          <w:color w:val="auto"/>
          <w:lang w:val="pt-PT"/>
        </w:rPr>
      </w:pPr>
      <w:bookmarkStart w:id="87" w:name="_Toc393099962"/>
      <w:bookmarkStart w:id="88" w:name="_Toc522528633"/>
      <w:r w:rsidRPr="002D1CF1">
        <w:rPr>
          <w:rFonts w:ascii="Cambria" w:hAnsi="Cambria"/>
          <w:color w:val="auto"/>
          <w:lang w:val="pt-PT"/>
        </w:rPr>
        <w:t>P</w:t>
      </w:r>
      <w:r w:rsidR="003F3A0F" w:rsidRPr="002D1CF1">
        <w:rPr>
          <w:rFonts w:ascii="Cambria" w:hAnsi="Cambria"/>
          <w:color w:val="auto"/>
          <w:lang w:val="pt-PT"/>
        </w:rPr>
        <w:t>arasitas do</w:t>
      </w:r>
      <w:r w:rsidR="00845D5C" w:rsidRPr="002D1CF1">
        <w:rPr>
          <w:rFonts w:ascii="Cambria" w:hAnsi="Cambria"/>
          <w:color w:val="auto"/>
          <w:lang w:val="pt-PT"/>
        </w:rPr>
        <w:t xml:space="preserve"> paludism</w:t>
      </w:r>
      <w:r w:rsidR="003F3A0F" w:rsidRPr="002D1CF1">
        <w:rPr>
          <w:rFonts w:ascii="Cambria" w:hAnsi="Cambria"/>
          <w:color w:val="auto"/>
          <w:lang w:val="pt-PT"/>
        </w:rPr>
        <w:t>o</w:t>
      </w:r>
      <w:bookmarkEnd w:id="87"/>
      <w:bookmarkEnd w:id="88"/>
    </w:p>
    <w:p w14:paraId="639FA7CB" w14:textId="77777777" w:rsidR="00444EFC" w:rsidRPr="006604A0" w:rsidRDefault="00444EFC" w:rsidP="00187946">
      <w:pPr>
        <w:spacing w:line="276" w:lineRule="auto"/>
        <w:jc w:val="both"/>
        <w:rPr>
          <w:lang w:eastAsia="x-none"/>
        </w:rPr>
      </w:pPr>
      <w:r w:rsidRPr="0097695B">
        <w:rPr>
          <w:lang w:eastAsia="x-none"/>
        </w:rPr>
        <w:t>Os resultados do estudo feito anteriormente demostra</w:t>
      </w:r>
      <w:r w:rsidR="00624998">
        <w:rPr>
          <w:lang w:eastAsia="x-none"/>
        </w:rPr>
        <w:t>m</w:t>
      </w:r>
      <w:r w:rsidRPr="0097695B">
        <w:rPr>
          <w:lang w:eastAsia="x-none"/>
        </w:rPr>
        <w:t xml:space="preserve"> a existência de três espécies de </w:t>
      </w:r>
      <w:r w:rsidR="00044F04">
        <w:rPr>
          <w:lang w:eastAsia="x-none"/>
        </w:rPr>
        <w:t>P</w:t>
      </w:r>
      <w:r w:rsidR="00044F04" w:rsidRPr="0097695B">
        <w:rPr>
          <w:lang w:eastAsia="x-none"/>
        </w:rPr>
        <w:t>lasmodium</w:t>
      </w:r>
      <w:r w:rsidRPr="0097695B">
        <w:rPr>
          <w:lang w:eastAsia="x-none"/>
        </w:rPr>
        <w:t>, entre os quais o falciparum</w:t>
      </w:r>
      <w:r>
        <w:rPr>
          <w:lang w:eastAsia="x-none"/>
        </w:rPr>
        <w:t xml:space="preserve"> </w:t>
      </w:r>
      <w:r w:rsidRPr="0097695B">
        <w:rPr>
          <w:lang w:eastAsia="x-none"/>
        </w:rPr>
        <w:t>que representa</w:t>
      </w:r>
      <w:r>
        <w:rPr>
          <w:lang w:eastAsia="x-none"/>
        </w:rPr>
        <w:t xml:space="preserve"> </w:t>
      </w:r>
      <w:r w:rsidRPr="0097695B">
        <w:rPr>
          <w:lang w:eastAsia="x-none"/>
        </w:rPr>
        <w:t>&gt; 90%, em seguida malariae 7%</w:t>
      </w:r>
      <w:r w:rsidR="001C1E75">
        <w:rPr>
          <w:lang w:eastAsia="x-none"/>
        </w:rPr>
        <w:t xml:space="preserve"> </w:t>
      </w:r>
      <w:r w:rsidRPr="0097695B">
        <w:rPr>
          <w:lang w:eastAsia="x-none"/>
        </w:rPr>
        <w:t>e ovale com apenas 1%.</w:t>
      </w:r>
    </w:p>
    <w:p w14:paraId="7EF4F71A" w14:textId="77777777" w:rsidR="0022433A" w:rsidRPr="0097695B" w:rsidRDefault="00FB3F5B" w:rsidP="004F29BC">
      <w:pPr>
        <w:pStyle w:val="Ttulo3"/>
        <w:numPr>
          <w:ilvl w:val="2"/>
          <w:numId w:val="2"/>
        </w:numPr>
        <w:ind w:left="709"/>
        <w:jc w:val="both"/>
        <w:rPr>
          <w:rFonts w:ascii="Cambria" w:hAnsi="Cambria"/>
          <w:color w:val="auto"/>
          <w:lang w:val="pt-PT"/>
        </w:rPr>
      </w:pPr>
      <w:bookmarkStart w:id="89" w:name="_Toc393099963"/>
      <w:bookmarkStart w:id="90" w:name="_Toc522528634"/>
      <w:r w:rsidRPr="0097695B">
        <w:rPr>
          <w:rFonts w:ascii="Cambria" w:hAnsi="Cambria"/>
          <w:color w:val="auto"/>
          <w:lang w:val="pt-PT"/>
        </w:rPr>
        <w:t>Vetores</w:t>
      </w:r>
      <w:r w:rsidR="003F3A0F" w:rsidRPr="0097695B">
        <w:rPr>
          <w:rFonts w:ascii="Cambria" w:hAnsi="Cambria"/>
          <w:color w:val="auto"/>
          <w:lang w:val="pt-PT"/>
        </w:rPr>
        <w:t xml:space="preserve"> do</w:t>
      </w:r>
      <w:r w:rsidR="00845D5C" w:rsidRPr="0097695B">
        <w:rPr>
          <w:rFonts w:ascii="Cambria" w:hAnsi="Cambria"/>
          <w:color w:val="auto"/>
          <w:lang w:val="pt-PT"/>
        </w:rPr>
        <w:t xml:space="preserve"> paludism</w:t>
      </w:r>
      <w:r w:rsidR="003F3A0F" w:rsidRPr="0097695B">
        <w:rPr>
          <w:rFonts w:ascii="Cambria" w:hAnsi="Cambria"/>
          <w:color w:val="auto"/>
          <w:lang w:val="pt-PT"/>
        </w:rPr>
        <w:t>o</w:t>
      </w:r>
      <w:bookmarkEnd w:id="89"/>
      <w:bookmarkEnd w:id="90"/>
      <w:r w:rsidR="00845D5C" w:rsidRPr="0097695B">
        <w:rPr>
          <w:rFonts w:ascii="Cambria" w:hAnsi="Cambria"/>
          <w:color w:val="auto"/>
          <w:lang w:val="pt-PT"/>
        </w:rPr>
        <w:t xml:space="preserve"> </w:t>
      </w:r>
    </w:p>
    <w:p w14:paraId="16B890EA" w14:textId="77777777" w:rsidR="00444EFC" w:rsidRPr="00BA0B6F" w:rsidRDefault="00444EFC" w:rsidP="00187946">
      <w:pPr>
        <w:spacing w:line="276" w:lineRule="auto"/>
        <w:jc w:val="both"/>
        <w:rPr>
          <w:lang w:eastAsia="x-none"/>
        </w:rPr>
      </w:pPr>
      <w:r w:rsidRPr="00BA0B6F">
        <w:rPr>
          <w:lang w:eastAsia="x-none"/>
        </w:rPr>
        <w:t xml:space="preserve">No período de novembro </w:t>
      </w:r>
      <w:r w:rsidR="00044F04">
        <w:rPr>
          <w:lang w:eastAsia="x-none"/>
        </w:rPr>
        <w:t>a</w:t>
      </w:r>
      <w:r w:rsidR="006D5743">
        <w:rPr>
          <w:lang w:eastAsia="x-none"/>
        </w:rPr>
        <w:t xml:space="preserve"> </w:t>
      </w:r>
      <w:r w:rsidRPr="00BA0B6F">
        <w:rPr>
          <w:lang w:eastAsia="x-none"/>
        </w:rPr>
        <w:t xml:space="preserve">dezembro de 2017, foi realizado um estudo entomológico de suscetibilidade dos </w:t>
      </w:r>
      <w:r w:rsidR="00914753" w:rsidRPr="00BA0B6F">
        <w:rPr>
          <w:lang w:eastAsia="x-none"/>
        </w:rPr>
        <w:t>vetores</w:t>
      </w:r>
      <w:r w:rsidRPr="00BA0B6F">
        <w:rPr>
          <w:lang w:eastAsia="x-none"/>
        </w:rPr>
        <w:t xml:space="preserve"> aos </w:t>
      </w:r>
      <w:r w:rsidR="00914753" w:rsidRPr="00BA0B6F">
        <w:rPr>
          <w:lang w:eastAsia="x-none"/>
        </w:rPr>
        <w:t>inseticidas</w:t>
      </w:r>
      <w:r w:rsidRPr="00BA0B6F">
        <w:rPr>
          <w:lang w:eastAsia="x-none"/>
        </w:rPr>
        <w:t xml:space="preserve"> cujos resultados se segue abaixo:</w:t>
      </w:r>
    </w:p>
    <w:p w14:paraId="419C2D36" w14:textId="77777777" w:rsidR="0097695B" w:rsidRPr="00BA0B6F" w:rsidRDefault="0097695B">
      <w:pPr>
        <w:numPr>
          <w:ilvl w:val="0"/>
          <w:numId w:val="16"/>
        </w:numPr>
        <w:spacing w:line="276" w:lineRule="auto"/>
        <w:ind w:left="567" w:hanging="283"/>
        <w:contextualSpacing/>
        <w:jc w:val="both"/>
        <w:rPr>
          <w:lang w:eastAsia="x-none"/>
        </w:rPr>
      </w:pPr>
      <w:r w:rsidRPr="00BA0B6F">
        <w:rPr>
          <w:lang w:eastAsia="x-none"/>
        </w:rPr>
        <w:t>O diagnóstico molecular das amostragens, revelou a presença dos An. arabiensis, An. gambiae e An. melas.</w:t>
      </w:r>
      <w:r w:rsidR="00C30FF5">
        <w:rPr>
          <w:lang w:eastAsia="x-none"/>
        </w:rPr>
        <w:t xml:space="preserve"> </w:t>
      </w:r>
      <w:r w:rsidRPr="00BA0B6F">
        <w:rPr>
          <w:lang w:eastAsia="x-none"/>
        </w:rPr>
        <w:t>No entanto, na zona urbana de Bissau,</w:t>
      </w:r>
      <w:r w:rsidR="00C30FF5">
        <w:rPr>
          <w:lang w:eastAsia="x-none"/>
        </w:rPr>
        <w:t xml:space="preserve"> </w:t>
      </w:r>
      <w:r w:rsidRPr="00BA0B6F">
        <w:rPr>
          <w:lang w:eastAsia="x-none"/>
        </w:rPr>
        <w:t>encontrou-se</w:t>
      </w:r>
      <w:r w:rsidR="00C30FF5">
        <w:rPr>
          <w:lang w:eastAsia="x-none"/>
        </w:rPr>
        <w:t xml:space="preserve"> </w:t>
      </w:r>
      <w:r w:rsidRPr="00BA0B6F">
        <w:rPr>
          <w:lang w:eastAsia="x-none"/>
        </w:rPr>
        <w:t>An. Arabiensis em companhia de An. Gambiae nos arredores do Bairro de Flefé.</w:t>
      </w:r>
    </w:p>
    <w:p w14:paraId="1F7F400B" w14:textId="77777777" w:rsidR="0097695B" w:rsidRPr="00BA0B6F" w:rsidRDefault="0097695B">
      <w:pPr>
        <w:numPr>
          <w:ilvl w:val="0"/>
          <w:numId w:val="16"/>
        </w:numPr>
        <w:spacing w:after="240" w:line="276" w:lineRule="auto"/>
        <w:ind w:left="567" w:hanging="283"/>
        <w:contextualSpacing/>
        <w:jc w:val="both"/>
        <w:rPr>
          <w:lang w:eastAsia="x-none"/>
        </w:rPr>
      </w:pPr>
      <w:r w:rsidRPr="00BA0B6F">
        <w:rPr>
          <w:lang w:eastAsia="x-none"/>
        </w:rPr>
        <w:t>Na região sanitária de Gabú, foi encontrado exclusivamente o</w:t>
      </w:r>
      <w:r>
        <w:rPr>
          <w:lang w:eastAsia="x-none"/>
        </w:rPr>
        <w:t xml:space="preserve"> </w:t>
      </w:r>
      <w:r w:rsidRPr="00BA0B6F">
        <w:rPr>
          <w:lang w:eastAsia="x-none"/>
        </w:rPr>
        <w:t>An. Gambiae durante o período da missão.</w:t>
      </w:r>
      <w:r w:rsidR="00C30FF5">
        <w:rPr>
          <w:lang w:eastAsia="x-none"/>
        </w:rPr>
        <w:t xml:space="preserve"> </w:t>
      </w:r>
      <w:r w:rsidRPr="00BA0B6F">
        <w:rPr>
          <w:lang w:eastAsia="x-none"/>
        </w:rPr>
        <w:t>Enquanto nas Ilhas de Bolama e Bijagós,</w:t>
      </w:r>
      <w:r w:rsidR="00C30FF5">
        <w:rPr>
          <w:lang w:eastAsia="x-none"/>
        </w:rPr>
        <w:t xml:space="preserve"> </w:t>
      </w:r>
      <w:r w:rsidRPr="00BA0B6F">
        <w:rPr>
          <w:lang w:eastAsia="x-none"/>
        </w:rPr>
        <w:t>a predominância foi dos An. melas, coabitando com An. Gambiae.</w:t>
      </w:r>
    </w:p>
    <w:p w14:paraId="6FC8AE26" w14:textId="77777777" w:rsidR="00331B28" w:rsidRPr="00331B28" w:rsidRDefault="0097695B" w:rsidP="00187946">
      <w:pPr>
        <w:spacing w:line="276" w:lineRule="auto"/>
        <w:jc w:val="both"/>
        <w:rPr>
          <w:lang w:eastAsia="x-none"/>
        </w:rPr>
      </w:pPr>
      <w:r w:rsidRPr="00BA0B6F">
        <w:rPr>
          <w:lang w:eastAsia="x-none"/>
        </w:rPr>
        <w:t>A presença exclusiva de An. melas,</w:t>
      </w:r>
      <w:r w:rsidR="00245635">
        <w:rPr>
          <w:lang w:eastAsia="x-none"/>
        </w:rPr>
        <w:t xml:space="preserve"> se</w:t>
      </w:r>
      <w:r w:rsidRPr="00BA0B6F">
        <w:rPr>
          <w:lang w:eastAsia="x-none"/>
        </w:rPr>
        <w:t xml:space="preserve"> poderia explicar pela predominância dos criadouros da natureza </w:t>
      </w:r>
      <w:r w:rsidR="00444EFC">
        <w:rPr>
          <w:lang w:eastAsia="x-none"/>
        </w:rPr>
        <w:t xml:space="preserve">das </w:t>
      </w:r>
      <w:r w:rsidR="006A7C52">
        <w:rPr>
          <w:lang w:eastAsia="x-none"/>
        </w:rPr>
        <w:t>águas</w:t>
      </w:r>
      <w:r w:rsidR="00444EFC">
        <w:rPr>
          <w:lang w:eastAsia="x-none"/>
        </w:rPr>
        <w:t xml:space="preserve"> salgadas na proximida</w:t>
      </w:r>
      <w:r w:rsidRPr="00BA0B6F">
        <w:rPr>
          <w:lang w:eastAsia="x-none"/>
        </w:rPr>
        <w:t xml:space="preserve">de do Bairro onde as amostras foram </w:t>
      </w:r>
      <w:r w:rsidR="00A30939" w:rsidRPr="00BA0B6F">
        <w:rPr>
          <w:lang w:eastAsia="x-none"/>
        </w:rPr>
        <w:t>coletadas</w:t>
      </w:r>
      <w:r w:rsidRPr="00BA0B6F">
        <w:rPr>
          <w:lang w:eastAsia="x-none"/>
        </w:rPr>
        <w:t>.</w:t>
      </w:r>
    </w:p>
    <w:p w14:paraId="00CDE4F0" w14:textId="77777777" w:rsidR="00331B28" w:rsidRPr="000641E8" w:rsidRDefault="00331B28" w:rsidP="004F29BC">
      <w:pPr>
        <w:pStyle w:val="Ttulo3"/>
        <w:numPr>
          <w:ilvl w:val="2"/>
          <w:numId w:val="2"/>
        </w:numPr>
        <w:ind w:left="709"/>
        <w:jc w:val="both"/>
        <w:rPr>
          <w:rFonts w:ascii="Cambria" w:hAnsi="Cambria"/>
          <w:color w:val="auto"/>
          <w:lang w:val="pt-PT"/>
        </w:rPr>
      </w:pPr>
      <w:bookmarkStart w:id="91" w:name="_Toc393099964"/>
      <w:bookmarkStart w:id="92" w:name="_Toc522528635"/>
      <w:r w:rsidRPr="00331B28">
        <w:rPr>
          <w:rFonts w:ascii="Cambria" w:hAnsi="Cambria"/>
          <w:color w:val="auto"/>
          <w:lang w:val="pt-PT"/>
        </w:rPr>
        <w:t>Mudança/evolução da distribuição de espécies de parasitas</w:t>
      </w:r>
      <w:bookmarkEnd w:id="91"/>
      <w:bookmarkEnd w:id="92"/>
      <w:r w:rsidRPr="00331B28">
        <w:rPr>
          <w:rFonts w:ascii="Cambria" w:hAnsi="Cambria"/>
          <w:color w:val="auto"/>
          <w:lang w:val="pt-PT"/>
        </w:rPr>
        <w:t xml:space="preserve"> </w:t>
      </w:r>
    </w:p>
    <w:p w14:paraId="75D48BD9" w14:textId="77777777" w:rsidR="00331B28" w:rsidRDefault="00331B28" w:rsidP="00331B28">
      <w:pPr>
        <w:pStyle w:val="Corpodetexto"/>
        <w:spacing w:line="276" w:lineRule="auto"/>
        <w:jc w:val="both"/>
        <w:rPr>
          <w:lang w:val="pt-PT"/>
        </w:rPr>
      </w:pPr>
      <w:r w:rsidRPr="00331B28">
        <w:rPr>
          <w:lang w:val="pt-PT"/>
        </w:rPr>
        <w:t xml:space="preserve">Em 2002 foi realizado um estudo sobre a sensibilidade dos </w:t>
      </w:r>
      <w:r w:rsidR="00A30939" w:rsidRPr="00331B28">
        <w:rPr>
          <w:lang w:val="pt-PT"/>
        </w:rPr>
        <w:t>vetores</w:t>
      </w:r>
      <w:r w:rsidRPr="00331B28">
        <w:rPr>
          <w:lang w:val="pt-PT"/>
        </w:rPr>
        <w:t xml:space="preserve"> do paludismo aos </w:t>
      </w:r>
      <w:r w:rsidR="00844863" w:rsidRPr="00331B28">
        <w:rPr>
          <w:lang w:val="pt-PT"/>
        </w:rPr>
        <w:t>inseticidas</w:t>
      </w:r>
      <w:r w:rsidRPr="00331B28">
        <w:rPr>
          <w:lang w:val="pt-PT"/>
        </w:rPr>
        <w:t xml:space="preserve"> nas regiões sanitárias de SAB, Cacheu, Gabú e Quinara.</w:t>
      </w:r>
      <w:r w:rsidR="00C30FF5">
        <w:rPr>
          <w:lang w:val="pt-PT"/>
        </w:rPr>
        <w:t xml:space="preserve"> </w:t>
      </w:r>
      <w:r w:rsidRPr="00331B28">
        <w:rPr>
          <w:lang w:val="pt-PT"/>
        </w:rPr>
        <w:t>Em 2009 nas regiões sanitárias de SAB e Gabú e em 2017 nas regiões sanitárias de SAB, Bolama, Bijagós, Cacheu, Gabú e Quinara. Segundo as análises moleculares das amostras,</w:t>
      </w:r>
      <w:r w:rsidR="00C30FF5">
        <w:rPr>
          <w:lang w:val="pt-PT"/>
        </w:rPr>
        <w:t xml:space="preserve"> </w:t>
      </w:r>
      <w:r w:rsidRPr="00331B28">
        <w:rPr>
          <w:lang w:val="pt-PT"/>
        </w:rPr>
        <w:t xml:space="preserve">An. Gambiae foi </w:t>
      </w:r>
      <w:r w:rsidR="00A30939" w:rsidRPr="00331B28">
        <w:rPr>
          <w:lang w:val="pt-PT"/>
        </w:rPr>
        <w:t>detetado</w:t>
      </w:r>
      <w:r w:rsidRPr="00331B28">
        <w:rPr>
          <w:lang w:val="pt-PT"/>
        </w:rPr>
        <w:t xml:space="preserve"> em Bissau, Bijagós, Bolama e Gabú. Também foi revelada presenças dos An. Arabiensis e</w:t>
      </w:r>
      <w:r w:rsidR="00C30FF5">
        <w:rPr>
          <w:lang w:val="pt-PT"/>
        </w:rPr>
        <w:t xml:space="preserve"> </w:t>
      </w:r>
      <w:r w:rsidRPr="00331B28">
        <w:rPr>
          <w:lang w:val="pt-PT"/>
        </w:rPr>
        <w:t>An. melas.</w:t>
      </w:r>
      <w:r w:rsidR="00C30FF5">
        <w:rPr>
          <w:lang w:val="pt-PT"/>
        </w:rPr>
        <w:t xml:space="preserve"> </w:t>
      </w:r>
      <w:r w:rsidRPr="00331B28">
        <w:rPr>
          <w:lang w:val="pt-PT"/>
        </w:rPr>
        <w:t>Este último foi encontrado nas regiões</w:t>
      </w:r>
      <w:r w:rsidR="00FF5A63">
        <w:rPr>
          <w:lang w:val="pt-PT"/>
        </w:rPr>
        <w:t xml:space="preserve"> sanitárias de Bolama e Bijagós.</w:t>
      </w:r>
    </w:p>
    <w:p w14:paraId="7605FAAB" w14:textId="77777777" w:rsidR="00BA0B6F" w:rsidRPr="00BA0B6F" w:rsidRDefault="00BA0B6F" w:rsidP="00187946">
      <w:pPr>
        <w:spacing w:before="240" w:after="240" w:line="276" w:lineRule="auto"/>
        <w:jc w:val="both"/>
      </w:pPr>
      <w:r w:rsidRPr="00BA0B6F">
        <w:t xml:space="preserve">Em Bissau como em Gabú em 2009, a população de </w:t>
      </w:r>
      <w:r w:rsidRPr="00BA0B6F">
        <w:rPr>
          <w:i/>
        </w:rPr>
        <w:t>An. gambiae</w:t>
      </w:r>
      <w:r w:rsidRPr="00BA0B6F">
        <w:t xml:space="preserve"> s.1. testados, foram resistentes ao DDT e ao 3 piritrinoides. O diagnóstico molecular de espécies e formas, revelaram a ausência de </w:t>
      </w:r>
      <w:r w:rsidRPr="00BA0B6F">
        <w:rPr>
          <w:i/>
        </w:rPr>
        <w:t>An. arabiense</w:t>
      </w:r>
      <w:r w:rsidRPr="00BA0B6F">
        <w:t xml:space="preserve"> e </w:t>
      </w:r>
      <w:r w:rsidRPr="00BA0B6F">
        <w:rPr>
          <w:i/>
        </w:rPr>
        <w:t>An. mela</w:t>
      </w:r>
      <w:r w:rsidRPr="00BA0B6F">
        <w:t xml:space="preserve"> na amostra analisada. Há predominância de forma M na amostra de Bissau e S em Gabú, existência de híbrid</w:t>
      </w:r>
      <w:r w:rsidR="006A7C52">
        <w:t>o</w:t>
      </w:r>
      <w:r w:rsidRPr="00BA0B6F">
        <w:t>s MS na amostra de Bissau. A existência de espécime homozigot</w:t>
      </w:r>
      <w:r w:rsidR="006A7C52">
        <w:t>o</w:t>
      </w:r>
      <w:r w:rsidR="00C30FF5">
        <w:t xml:space="preserve"> </w:t>
      </w:r>
      <w:r w:rsidRPr="00BA0B6F">
        <w:t xml:space="preserve">RR, a pesquisa de </w:t>
      </w:r>
      <w:proofErr w:type="spellStart"/>
      <w:r w:rsidRPr="00BA0B6F">
        <w:t>Kd</w:t>
      </w:r>
      <w:proofErr w:type="spellEnd"/>
      <w:r w:rsidRPr="00BA0B6F">
        <w:t>, confirma o nível alto de resistência ao piritrinoides mais revelante em forma S, isso demonstra a resistência de forma S em Gabú.</w:t>
      </w:r>
    </w:p>
    <w:p w14:paraId="5E6E5AA5" w14:textId="77777777" w:rsidR="00BA0B6F" w:rsidRPr="00BA0B6F" w:rsidRDefault="00BA0B6F" w:rsidP="00187946">
      <w:pPr>
        <w:spacing w:line="276" w:lineRule="auto"/>
        <w:jc w:val="both"/>
      </w:pPr>
      <w:r w:rsidRPr="00BA0B6F">
        <w:t xml:space="preserve">Em conclusão, o estudo mostra a resistência de </w:t>
      </w:r>
      <w:r w:rsidR="00913044" w:rsidRPr="00BA0B6F">
        <w:t>fenótipo</w:t>
      </w:r>
      <w:r w:rsidRPr="00BA0B6F">
        <w:t xml:space="preserve"> de </w:t>
      </w:r>
      <w:r w:rsidRPr="00BA0B6F">
        <w:rPr>
          <w:i/>
        </w:rPr>
        <w:t>An. gambiae</w:t>
      </w:r>
      <w:r w:rsidRPr="00BA0B6F">
        <w:t xml:space="preserve"> s.1. em Bissau e Gabú. Em Gabú os resultados indicam a resistência </w:t>
      </w:r>
      <w:r w:rsidR="0068220A" w:rsidRPr="00BA0B6F">
        <w:t>fenotípica</w:t>
      </w:r>
      <w:r w:rsidRPr="00BA0B6F">
        <w:t xml:space="preserve"> ao DDT e ao lambdacialotrine e ao permetrine, mas, resta ainda confirmar para a deltametrine (estudo 2009).</w:t>
      </w:r>
    </w:p>
    <w:p w14:paraId="4A9854C4" w14:textId="77777777" w:rsidR="00BA0B6F" w:rsidRPr="00BA0B6F" w:rsidRDefault="00BA0B6F" w:rsidP="00187946">
      <w:pPr>
        <w:spacing w:before="120" w:line="276" w:lineRule="auto"/>
        <w:jc w:val="both"/>
      </w:pPr>
      <w:r w:rsidRPr="00BA0B6F">
        <w:t xml:space="preserve">No estudo de 2017, um total de 215 espécimes de Anopheles (199 </w:t>
      </w:r>
      <w:r w:rsidRPr="00BA0B6F">
        <w:rPr>
          <w:i/>
        </w:rPr>
        <w:t>An. Gambiae</w:t>
      </w:r>
      <w:r w:rsidRPr="00BA0B6F">
        <w:t xml:space="preserve"> s.l. e 16 </w:t>
      </w:r>
      <w:r w:rsidRPr="00BA0B6F">
        <w:rPr>
          <w:i/>
        </w:rPr>
        <w:t>An. Squamosus</w:t>
      </w:r>
      <w:r w:rsidRPr="00BA0B6F">
        <w:t xml:space="preserve">) foram coletados durante o trabalho de campo em Bissau (Flefé e Tchada), Bijagós, Bolama e Gabú. As amostras coletadas em Cacheu não foram incluídas nas análises, enquanto </w:t>
      </w:r>
      <w:r w:rsidR="00EA4491">
        <w:t xml:space="preserve">que </w:t>
      </w:r>
      <w:r w:rsidRPr="00BA0B6F">
        <w:t xml:space="preserve">as </w:t>
      </w:r>
      <w:r w:rsidR="00A30939" w:rsidRPr="00BA0B6F">
        <w:t>prospeções</w:t>
      </w:r>
      <w:r w:rsidRPr="00BA0B6F">
        <w:t xml:space="preserve"> não foram produtivas em Quinara.</w:t>
      </w:r>
    </w:p>
    <w:p w14:paraId="50F8C176" w14:textId="77777777" w:rsidR="00BA0B6F" w:rsidRPr="00331B28" w:rsidRDefault="00BA0B6F" w:rsidP="00187946">
      <w:pPr>
        <w:spacing w:before="120" w:after="240" w:line="276" w:lineRule="auto"/>
        <w:jc w:val="both"/>
      </w:pPr>
      <w:r w:rsidRPr="00BA0B6F">
        <w:lastRenderedPageBreak/>
        <w:t>A grande maioria das amostras de An. Gambiae s.l analisadas</w:t>
      </w:r>
      <w:r w:rsidR="00C30FF5">
        <w:t xml:space="preserve"> </w:t>
      </w:r>
      <w:r w:rsidRPr="00BA0B6F">
        <w:t xml:space="preserve">provêm das </w:t>
      </w:r>
      <w:r w:rsidR="00A30939" w:rsidRPr="00BA0B6F">
        <w:t>coleções</w:t>
      </w:r>
      <w:r w:rsidRPr="00BA0B6F">
        <w:t xml:space="preserve"> de larvas e apenas 14 espécimes adultos foram obtidos com o conjunto</w:t>
      </w:r>
      <w:r w:rsidR="00C30FF5">
        <w:t xml:space="preserve"> </w:t>
      </w:r>
      <w:r w:rsidRPr="00BA0B6F">
        <w:t>de métodos de amostragem</w:t>
      </w:r>
      <w:r>
        <w:t xml:space="preserve"> de mosquitos adultos</w:t>
      </w:r>
      <w:r w:rsidRPr="00BA0B6F">
        <w:t>.</w:t>
      </w:r>
    </w:p>
    <w:p w14:paraId="7222B909" w14:textId="77777777" w:rsidR="00EF0029" w:rsidRPr="002D1CF1" w:rsidRDefault="003F3A0F" w:rsidP="004F29BC">
      <w:pPr>
        <w:pStyle w:val="Ttulo3"/>
        <w:numPr>
          <w:ilvl w:val="2"/>
          <w:numId w:val="2"/>
        </w:numPr>
        <w:ind w:left="709"/>
        <w:rPr>
          <w:rFonts w:ascii="Cambria" w:hAnsi="Cambria"/>
          <w:color w:val="auto"/>
          <w:lang w:val="pt-PT"/>
        </w:rPr>
      </w:pPr>
      <w:bookmarkStart w:id="93" w:name="_Toc393099965"/>
      <w:bookmarkStart w:id="94" w:name="_Toc522528636"/>
      <w:r w:rsidRPr="002D1CF1">
        <w:rPr>
          <w:rFonts w:ascii="Cambria" w:hAnsi="Cambria"/>
          <w:color w:val="auto"/>
          <w:lang w:val="pt-PT"/>
        </w:rPr>
        <w:t>Estratificação e</w:t>
      </w:r>
      <w:r w:rsidR="00845D5C" w:rsidRPr="002D1CF1">
        <w:rPr>
          <w:rFonts w:ascii="Cambria" w:hAnsi="Cambria"/>
          <w:color w:val="auto"/>
          <w:lang w:val="pt-PT"/>
        </w:rPr>
        <w:t xml:space="preserve"> cartogra</w:t>
      </w:r>
      <w:r w:rsidRPr="002D1CF1">
        <w:rPr>
          <w:rFonts w:ascii="Cambria" w:hAnsi="Cambria"/>
          <w:color w:val="auto"/>
          <w:lang w:val="pt-PT"/>
        </w:rPr>
        <w:t>fia</w:t>
      </w:r>
      <w:r w:rsidR="00845D5C" w:rsidRPr="002D1CF1">
        <w:rPr>
          <w:rFonts w:ascii="Cambria" w:hAnsi="Cambria"/>
          <w:color w:val="auto"/>
          <w:lang w:val="pt-PT"/>
        </w:rPr>
        <w:t xml:space="preserve"> </w:t>
      </w:r>
      <w:r w:rsidR="009B37F3" w:rsidRPr="002D1CF1">
        <w:rPr>
          <w:rFonts w:ascii="Cambria" w:hAnsi="Cambria"/>
          <w:color w:val="auto"/>
          <w:lang w:val="pt-PT"/>
        </w:rPr>
        <w:t>d</w:t>
      </w:r>
      <w:r w:rsidRPr="002D1CF1">
        <w:rPr>
          <w:rFonts w:ascii="Cambria" w:hAnsi="Cambria"/>
          <w:color w:val="auto"/>
          <w:lang w:val="pt-PT"/>
        </w:rPr>
        <w:t>o</w:t>
      </w:r>
      <w:r w:rsidR="009B37F3" w:rsidRPr="002D1CF1">
        <w:rPr>
          <w:rFonts w:ascii="Cambria" w:hAnsi="Cambria"/>
          <w:color w:val="auto"/>
          <w:lang w:val="pt-PT"/>
        </w:rPr>
        <w:t xml:space="preserve"> paludism</w:t>
      </w:r>
      <w:r w:rsidRPr="002D1CF1">
        <w:rPr>
          <w:rFonts w:ascii="Cambria" w:hAnsi="Cambria"/>
          <w:color w:val="auto"/>
          <w:lang w:val="pt-PT"/>
        </w:rPr>
        <w:t>o</w:t>
      </w:r>
      <w:bookmarkEnd w:id="93"/>
      <w:bookmarkEnd w:id="94"/>
    </w:p>
    <w:p w14:paraId="3921810F" w14:textId="77777777" w:rsidR="00444EFC" w:rsidRDefault="00444EFC" w:rsidP="00187946">
      <w:pPr>
        <w:spacing w:line="276" w:lineRule="auto"/>
        <w:jc w:val="both"/>
      </w:pPr>
      <w:r w:rsidRPr="00167367">
        <w:t xml:space="preserve">O paludismo é endémico na Guiné-Bissau com uma transmissão estável em todo o país e toda a população está em risco, com aumento de casos no fim da época da chuva, com uma recrudescência sazonal durante o período de </w:t>
      </w:r>
      <w:r w:rsidR="009E1296" w:rsidRPr="00167367">
        <w:t>junho</w:t>
      </w:r>
      <w:r w:rsidRPr="00167367">
        <w:t xml:space="preserve"> a </w:t>
      </w:r>
      <w:r w:rsidR="006A7C52" w:rsidRPr="00167367">
        <w:t>novembro</w:t>
      </w:r>
      <w:r>
        <w:t xml:space="preserve"> (Relatório MIS 2017).</w:t>
      </w:r>
    </w:p>
    <w:p w14:paraId="556100C7" w14:textId="77777777" w:rsidR="007C6131" w:rsidRPr="004F29BC" w:rsidRDefault="007C6131" w:rsidP="004F29BC">
      <w:pPr>
        <w:pStyle w:val="Ttulo3"/>
        <w:numPr>
          <w:ilvl w:val="3"/>
          <w:numId w:val="2"/>
        </w:numPr>
        <w:ind w:left="851" w:hanging="851"/>
        <w:rPr>
          <w:rFonts w:ascii="Cambria" w:hAnsi="Cambria"/>
        </w:rPr>
      </w:pPr>
      <w:r w:rsidRPr="004F29BC">
        <w:rPr>
          <w:rFonts w:ascii="Cambria" w:hAnsi="Cambria"/>
          <w:color w:val="auto"/>
          <w:lang w:val="pt-PT"/>
        </w:rPr>
        <w:t>Estratificação do paludismo na Guiné-Bissau</w:t>
      </w:r>
      <w:r w:rsidR="00C30FF5" w:rsidRPr="004F29BC">
        <w:rPr>
          <w:rFonts w:ascii="Cambria" w:hAnsi="Cambria"/>
          <w:color w:val="auto"/>
          <w:lang w:val="pt-PT"/>
        </w:rPr>
        <w:t>.</w:t>
      </w:r>
    </w:p>
    <w:p w14:paraId="0567B474" w14:textId="77777777" w:rsidR="007C6131" w:rsidRPr="00597A13" w:rsidRDefault="007C6131" w:rsidP="00187946">
      <w:pPr>
        <w:spacing w:line="276" w:lineRule="auto"/>
        <w:jc w:val="both"/>
      </w:pPr>
      <w:r w:rsidRPr="00597A13">
        <w:t xml:space="preserve">Segundo os dados de rotina de 2017 (INASA 2017) a incidência do paludismo na população geral foi de 79/1000 habitantes (143.554/1.821.040), situando o país na zona de alta transmissão, o que explica a estratégia de controlo. Esses mesmos dados permitiram situar diferentes regiões sanitárias em três tipos de estratos, a saber: </w:t>
      </w:r>
    </w:p>
    <w:p w14:paraId="768277AA" w14:textId="77777777" w:rsidR="007C6131" w:rsidRPr="00597A13" w:rsidRDefault="007C6131" w:rsidP="00187946">
      <w:pPr>
        <w:numPr>
          <w:ilvl w:val="0"/>
          <w:numId w:val="20"/>
        </w:numPr>
        <w:spacing w:line="276" w:lineRule="auto"/>
        <w:jc w:val="both"/>
      </w:pPr>
      <w:r w:rsidRPr="00597A13">
        <w:t xml:space="preserve">Estrato I com a incidência &lt;50 casos/1000 habitantes; </w:t>
      </w:r>
    </w:p>
    <w:p w14:paraId="0635B770" w14:textId="77777777" w:rsidR="007C6131" w:rsidRPr="00597A13" w:rsidRDefault="007C6131" w:rsidP="00187946">
      <w:pPr>
        <w:numPr>
          <w:ilvl w:val="0"/>
          <w:numId w:val="20"/>
        </w:numPr>
        <w:spacing w:line="276" w:lineRule="auto"/>
        <w:jc w:val="both"/>
      </w:pPr>
      <w:r w:rsidRPr="00597A13">
        <w:t>Estrato I</w:t>
      </w:r>
      <w:r w:rsidR="00280EA5">
        <w:t>I com a incidência 50-75 casos/</w:t>
      </w:r>
      <w:r w:rsidRPr="00597A13">
        <w:t>1000 habitantes;</w:t>
      </w:r>
    </w:p>
    <w:p w14:paraId="55CAEEC5" w14:textId="77777777" w:rsidR="007C6131" w:rsidRPr="00597A13" w:rsidRDefault="007C6131" w:rsidP="00187946">
      <w:pPr>
        <w:numPr>
          <w:ilvl w:val="0"/>
          <w:numId w:val="20"/>
        </w:numPr>
        <w:spacing w:line="276" w:lineRule="auto"/>
        <w:jc w:val="both"/>
      </w:pPr>
      <w:r w:rsidRPr="00597A13">
        <w:t>Estrato III com a incidência &gt;75 casos/1000 habitantes.</w:t>
      </w:r>
    </w:p>
    <w:p w14:paraId="6536E66A" w14:textId="77777777" w:rsidR="007C6131" w:rsidRDefault="007C6131" w:rsidP="00187946">
      <w:pPr>
        <w:spacing w:before="120" w:after="240" w:line="276" w:lineRule="auto"/>
        <w:jc w:val="both"/>
      </w:pPr>
      <w:r w:rsidRPr="00597A13">
        <w:t xml:space="preserve">A tabela seguinte mostra os diferentes estratos de acordo com os </w:t>
      </w:r>
      <w:r w:rsidR="00200906">
        <w:t>fatores</w:t>
      </w:r>
      <w:r w:rsidRPr="00597A13">
        <w:t xml:space="preserve"> ambientais que favorecem a transmissão do paludismo nas regiões, como também o tamanho e a proporção da população por estrato. </w:t>
      </w:r>
    </w:p>
    <w:p w14:paraId="06324B1A" w14:textId="77777777" w:rsidR="007C6131" w:rsidRPr="000A3A43" w:rsidRDefault="00A1399E" w:rsidP="00E914EF">
      <w:pPr>
        <w:pStyle w:val="Legenda"/>
        <w:spacing w:line="276" w:lineRule="auto"/>
        <w:rPr>
          <w:sz w:val="22"/>
          <w:lang w:val="pt-PT"/>
        </w:rPr>
      </w:pPr>
      <w:bookmarkStart w:id="95" w:name="_Toc389139985"/>
      <w:r w:rsidRPr="000A3A43">
        <w:rPr>
          <w:sz w:val="22"/>
          <w:lang w:val="pt-PT"/>
        </w:rPr>
        <w:t xml:space="preserve">Tabela </w:t>
      </w:r>
      <w:r w:rsidRPr="005602B3">
        <w:rPr>
          <w:sz w:val="22"/>
          <w:szCs w:val="22"/>
        </w:rPr>
        <w:fldChar w:fldCharType="begin"/>
      </w:r>
      <w:r w:rsidRPr="000A3A43">
        <w:rPr>
          <w:sz w:val="22"/>
          <w:lang w:val="pt-PT"/>
        </w:rPr>
        <w:instrText xml:space="preserve"> SEQ Tableau \* ARABIC </w:instrText>
      </w:r>
      <w:r w:rsidRPr="005602B3">
        <w:rPr>
          <w:sz w:val="22"/>
          <w:szCs w:val="22"/>
        </w:rPr>
        <w:fldChar w:fldCharType="separate"/>
      </w:r>
      <w:r w:rsidR="00E674BA">
        <w:rPr>
          <w:noProof/>
          <w:sz w:val="22"/>
          <w:lang w:val="pt-PT"/>
        </w:rPr>
        <w:t>6</w:t>
      </w:r>
      <w:r w:rsidRPr="005602B3">
        <w:rPr>
          <w:sz w:val="22"/>
          <w:szCs w:val="22"/>
        </w:rPr>
        <w:fldChar w:fldCharType="end"/>
      </w:r>
      <w:r w:rsidRPr="000A3A43">
        <w:rPr>
          <w:sz w:val="22"/>
          <w:lang w:val="pt-PT"/>
        </w:rPr>
        <w:t>:</w:t>
      </w:r>
      <w:r w:rsidR="007C6131" w:rsidRPr="000A3A43">
        <w:rPr>
          <w:sz w:val="22"/>
          <w:lang w:val="pt-PT"/>
        </w:rPr>
        <w:t xml:space="preserve"> </w:t>
      </w:r>
      <w:r w:rsidR="00200906">
        <w:rPr>
          <w:sz w:val="22"/>
          <w:lang w:val="pt-PT"/>
        </w:rPr>
        <w:t>Fatores</w:t>
      </w:r>
      <w:r w:rsidR="007C6131" w:rsidRPr="000A3A43">
        <w:rPr>
          <w:sz w:val="22"/>
          <w:lang w:val="pt-PT"/>
        </w:rPr>
        <w:t xml:space="preserve"> ambientais, regiões e tamanho da população por estrato</w:t>
      </w:r>
      <w:bookmarkEnd w:id="95"/>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800"/>
        <w:gridCol w:w="2202"/>
        <w:gridCol w:w="1843"/>
        <w:gridCol w:w="1701"/>
        <w:gridCol w:w="1559"/>
      </w:tblGrid>
      <w:tr w:rsidR="007C6131" w:rsidRPr="002211D4" w14:paraId="3D1E7F03" w14:textId="77777777" w:rsidTr="000A3A43">
        <w:trPr>
          <w:trHeight w:val="565"/>
          <w:jc w:val="center"/>
        </w:trPr>
        <w:tc>
          <w:tcPr>
            <w:tcW w:w="1170" w:type="dxa"/>
            <w:vMerge w:val="restart"/>
            <w:shd w:val="clear" w:color="auto" w:fill="auto"/>
            <w:vAlign w:val="center"/>
            <w:hideMark/>
          </w:tcPr>
          <w:p w14:paraId="5277C8B6" w14:textId="77777777" w:rsidR="007C6131" w:rsidRPr="002211D4" w:rsidRDefault="007C6131" w:rsidP="007C6131">
            <w:pPr>
              <w:jc w:val="center"/>
              <w:rPr>
                <w:rFonts w:cs="Calibri"/>
                <w:bCs/>
                <w:color w:val="000000"/>
                <w:szCs w:val="20"/>
                <w:lang w:eastAsia="pt-PT"/>
              </w:rPr>
            </w:pPr>
            <w:r w:rsidRPr="002211D4">
              <w:rPr>
                <w:rFonts w:cs="Calibri"/>
                <w:bCs/>
                <w:color w:val="000000"/>
                <w:szCs w:val="20"/>
                <w:lang w:eastAsia="pt-PT"/>
              </w:rPr>
              <w:t>Estrato</w:t>
            </w:r>
          </w:p>
        </w:tc>
        <w:tc>
          <w:tcPr>
            <w:tcW w:w="1800" w:type="dxa"/>
            <w:vMerge w:val="restart"/>
            <w:shd w:val="clear" w:color="auto" w:fill="auto"/>
            <w:vAlign w:val="center"/>
            <w:hideMark/>
          </w:tcPr>
          <w:p w14:paraId="585BC4A9" w14:textId="77777777" w:rsidR="007C6131" w:rsidRPr="002211D4" w:rsidRDefault="007C6131" w:rsidP="007C6131">
            <w:pPr>
              <w:jc w:val="center"/>
              <w:rPr>
                <w:rFonts w:cs="Calibri"/>
                <w:bCs/>
                <w:color w:val="000000"/>
                <w:szCs w:val="20"/>
                <w:lang w:eastAsia="pt-PT"/>
              </w:rPr>
            </w:pPr>
            <w:r w:rsidRPr="002211D4">
              <w:rPr>
                <w:rFonts w:cs="Calibri"/>
                <w:bCs/>
                <w:color w:val="000000"/>
                <w:szCs w:val="20"/>
                <w:lang w:eastAsia="pt-PT"/>
              </w:rPr>
              <w:t>Incidência anual do paludismo, INASA 2017</w:t>
            </w:r>
          </w:p>
        </w:tc>
        <w:tc>
          <w:tcPr>
            <w:tcW w:w="2202" w:type="dxa"/>
            <w:vMerge w:val="restart"/>
            <w:shd w:val="clear" w:color="auto" w:fill="auto"/>
            <w:vAlign w:val="center"/>
            <w:hideMark/>
          </w:tcPr>
          <w:p w14:paraId="5394595D" w14:textId="77777777" w:rsidR="007C6131" w:rsidRPr="002211D4" w:rsidRDefault="00200906" w:rsidP="007C6131">
            <w:pPr>
              <w:jc w:val="center"/>
              <w:rPr>
                <w:rFonts w:cs="Calibri"/>
                <w:bCs/>
                <w:color w:val="000000"/>
                <w:szCs w:val="20"/>
                <w:lang w:eastAsia="pt-PT"/>
              </w:rPr>
            </w:pPr>
            <w:r>
              <w:rPr>
                <w:rFonts w:cs="Calibri"/>
                <w:bCs/>
                <w:color w:val="000000"/>
                <w:szCs w:val="20"/>
                <w:lang w:eastAsia="pt-PT"/>
              </w:rPr>
              <w:t>Fatores</w:t>
            </w:r>
            <w:r w:rsidR="007C6131" w:rsidRPr="002211D4">
              <w:rPr>
                <w:rFonts w:cs="Calibri"/>
                <w:bCs/>
                <w:color w:val="000000"/>
                <w:szCs w:val="20"/>
                <w:lang w:eastAsia="pt-PT"/>
              </w:rPr>
              <w:t xml:space="preserve"> ambientais favoráveis à transmissão</w:t>
            </w:r>
          </w:p>
        </w:tc>
        <w:tc>
          <w:tcPr>
            <w:tcW w:w="1843" w:type="dxa"/>
            <w:vMerge w:val="restart"/>
            <w:shd w:val="clear" w:color="auto" w:fill="auto"/>
            <w:vAlign w:val="center"/>
            <w:hideMark/>
          </w:tcPr>
          <w:p w14:paraId="7D353A0B" w14:textId="77777777" w:rsidR="007C6131" w:rsidRPr="002211D4" w:rsidRDefault="007C6131" w:rsidP="007C6131">
            <w:pPr>
              <w:jc w:val="center"/>
              <w:rPr>
                <w:rFonts w:cs="Calibri"/>
                <w:bCs/>
                <w:color w:val="000000"/>
                <w:szCs w:val="20"/>
                <w:lang w:eastAsia="pt-PT"/>
              </w:rPr>
            </w:pPr>
            <w:r w:rsidRPr="002211D4">
              <w:rPr>
                <w:rFonts w:cs="Calibri"/>
                <w:bCs/>
                <w:color w:val="000000"/>
                <w:szCs w:val="20"/>
                <w:lang w:eastAsia="pt-PT"/>
              </w:rPr>
              <w:t>Número e nome das regiões</w:t>
            </w:r>
          </w:p>
        </w:tc>
        <w:tc>
          <w:tcPr>
            <w:tcW w:w="1701" w:type="dxa"/>
            <w:vMerge w:val="restart"/>
            <w:shd w:val="clear" w:color="auto" w:fill="auto"/>
            <w:vAlign w:val="center"/>
            <w:hideMark/>
          </w:tcPr>
          <w:p w14:paraId="7E00C276" w14:textId="77777777" w:rsidR="007C6131" w:rsidRPr="002211D4" w:rsidRDefault="007C6131" w:rsidP="007C6131">
            <w:pPr>
              <w:jc w:val="center"/>
              <w:rPr>
                <w:rFonts w:cs="Calibri"/>
                <w:bCs/>
                <w:color w:val="000000"/>
                <w:szCs w:val="20"/>
                <w:lang w:eastAsia="pt-PT"/>
              </w:rPr>
            </w:pPr>
            <w:r w:rsidRPr="002211D4">
              <w:rPr>
                <w:rFonts w:cs="Calibri"/>
                <w:bCs/>
                <w:color w:val="000000"/>
                <w:szCs w:val="20"/>
                <w:lang w:eastAsia="pt-PT"/>
              </w:rPr>
              <w:t>Tamanho da população por estrato 2017</w:t>
            </w:r>
          </w:p>
        </w:tc>
        <w:tc>
          <w:tcPr>
            <w:tcW w:w="1559" w:type="dxa"/>
            <w:vMerge w:val="restart"/>
            <w:shd w:val="clear" w:color="auto" w:fill="auto"/>
            <w:vAlign w:val="center"/>
            <w:hideMark/>
          </w:tcPr>
          <w:p w14:paraId="7E311C7A" w14:textId="77777777" w:rsidR="007C6131" w:rsidRPr="002211D4" w:rsidRDefault="007C6131" w:rsidP="007C6131">
            <w:pPr>
              <w:jc w:val="center"/>
              <w:rPr>
                <w:rFonts w:cs="Calibri"/>
                <w:bCs/>
                <w:color w:val="000000"/>
                <w:szCs w:val="20"/>
                <w:lang w:eastAsia="pt-PT"/>
              </w:rPr>
            </w:pPr>
            <w:r w:rsidRPr="002211D4">
              <w:rPr>
                <w:rFonts w:cs="Calibri"/>
                <w:bCs/>
                <w:color w:val="000000"/>
                <w:szCs w:val="20"/>
                <w:lang w:eastAsia="pt-PT"/>
              </w:rPr>
              <w:t>% da população por estrato</w:t>
            </w:r>
          </w:p>
        </w:tc>
      </w:tr>
      <w:tr w:rsidR="007C6131" w:rsidRPr="002211D4" w14:paraId="040C67CA" w14:textId="77777777" w:rsidTr="000A3A43">
        <w:trPr>
          <w:trHeight w:val="594"/>
          <w:jc w:val="center"/>
        </w:trPr>
        <w:tc>
          <w:tcPr>
            <w:tcW w:w="1170" w:type="dxa"/>
            <w:vMerge/>
            <w:vAlign w:val="center"/>
            <w:hideMark/>
          </w:tcPr>
          <w:p w14:paraId="55FB7852" w14:textId="77777777" w:rsidR="007C6131" w:rsidRPr="002211D4" w:rsidRDefault="007C6131" w:rsidP="007C6131">
            <w:pPr>
              <w:rPr>
                <w:bCs/>
                <w:color w:val="000000"/>
                <w:sz w:val="20"/>
              </w:rPr>
            </w:pPr>
          </w:p>
        </w:tc>
        <w:tc>
          <w:tcPr>
            <w:tcW w:w="1800" w:type="dxa"/>
            <w:vMerge/>
            <w:vAlign w:val="center"/>
            <w:hideMark/>
          </w:tcPr>
          <w:p w14:paraId="2B43C0A6" w14:textId="77777777" w:rsidR="007C6131" w:rsidRPr="002211D4" w:rsidRDefault="007C6131" w:rsidP="007C6131">
            <w:pPr>
              <w:rPr>
                <w:bCs/>
                <w:sz w:val="20"/>
              </w:rPr>
            </w:pPr>
          </w:p>
        </w:tc>
        <w:tc>
          <w:tcPr>
            <w:tcW w:w="2202" w:type="dxa"/>
            <w:vMerge/>
            <w:vAlign w:val="center"/>
            <w:hideMark/>
          </w:tcPr>
          <w:p w14:paraId="6142787E" w14:textId="77777777" w:rsidR="007C6131" w:rsidRPr="002211D4" w:rsidRDefault="007C6131" w:rsidP="007C6131">
            <w:pPr>
              <w:rPr>
                <w:bCs/>
                <w:color w:val="000000"/>
                <w:sz w:val="20"/>
              </w:rPr>
            </w:pPr>
          </w:p>
        </w:tc>
        <w:tc>
          <w:tcPr>
            <w:tcW w:w="1843" w:type="dxa"/>
            <w:vMerge/>
            <w:vAlign w:val="center"/>
            <w:hideMark/>
          </w:tcPr>
          <w:p w14:paraId="4E1571F5" w14:textId="77777777" w:rsidR="007C6131" w:rsidRPr="002211D4" w:rsidRDefault="007C6131" w:rsidP="007C6131">
            <w:pPr>
              <w:rPr>
                <w:bCs/>
                <w:color w:val="000000"/>
                <w:sz w:val="20"/>
              </w:rPr>
            </w:pPr>
          </w:p>
        </w:tc>
        <w:tc>
          <w:tcPr>
            <w:tcW w:w="1701" w:type="dxa"/>
            <w:vMerge/>
            <w:vAlign w:val="center"/>
            <w:hideMark/>
          </w:tcPr>
          <w:p w14:paraId="27C1AB55" w14:textId="77777777" w:rsidR="007C6131" w:rsidRPr="002211D4" w:rsidRDefault="007C6131" w:rsidP="007C6131">
            <w:pPr>
              <w:rPr>
                <w:bCs/>
                <w:color w:val="000000"/>
                <w:sz w:val="20"/>
              </w:rPr>
            </w:pPr>
          </w:p>
        </w:tc>
        <w:tc>
          <w:tcPr>
            <w:tcW w:w="1559" w:type="dxa"/>
            <w:vMerge/>
            <w:vAlign w:val="center"/>
            <w:hideMark/>
          </w:tcPr>
          <w:p w14:paraId="4BD6A1DD" w14:textId="77777777" w:rsidR="007C6131" w:rsidRPr="002211D4" w:rsidRDefault="007C6131" w:rsidP="007C6131">
            <w:pPr>
              <w:rPr>
                <w:bCs/>
                <w:color w:val="000000"/>
                <w:sz w:val="20"/>
              </w:rPr>
            </w:pPr>
          </w:p>
        </w:tc>
      </w:tr>
      <w:tr w:rsidR="007C6131" w:rsidRPr="002211D4" w14:paraId="0CD54417" w14:textId="77777777" w:rsidTr="000A3A43">
        <w:trPr>
          <w:trHeight w:val="795"/>
          <w:jc w:val="center"/>
        </w:trPr>
        <w:tc>
          <w:tcPr>
            <w:tcW w:w="1170" w:type="dxa"/>
            <w:shd w:val="clear" w:color="auto" w:fill="auto"/>
            <w:vAlign w:val="center"/>
            <w:hideMark/>
          </w:tcPr>
          <w:p w14:paraId="6AF67551" w14:textId="77777777" w:rsidR="007C6131" w:rsidRPr="002211D4" w:rsidRDefault="007C6131" w:rsidP="007C6131">
            <w:pPr>
              <w:jc w:val="center"/>
              <w:rPr>
                <w:rFonts w:cs="Calibri"/>
                <w:bCs/>
                <w:color w:val="000000"/>
                <w:sz w:val="20"/>
                <w:szCs w:val="20"/>
                <w:lang w:eastAsia="pt-PT"/>
              </w:rPr>
            </w:pPr>
            <w:r w:rsidRPr="002211D4">
              <w:rPr>
                <w:rFonts w:cs="Calibri"/>
                <w:bCs/>
                <w:color w:val="000000"/>
                <w:sz w:val="20"/>
                <w:szCs w:val="20"/>
                <w:lang w:eastAsia="pt-PT"/>
              </w:rPr>
              <w:t>Estrato I</w:t>
            </w:r>
          </w:p>
        </w:tc>
        <w:tc>
          <w:tcPr>
            <w:tcW w:w="1800" w:type="dxa"/>
            <w:shd w:val="clear" w:color="auto" w:fill="auto"/>
            <w:vAlign w:val="center"/>
            <w:hideMark/>
          </w:tcPr>
          <w:p w14:paraId="0BFF8277" w14:textId="77777777" w:rsidR="007C6131" w:rsidRPr="002211D4" w:rsidRDefault="007C6131" w:rsidP="007C6131">
            <w:pPr>
              <w:jc w:val="center"/>
              <w:rPr>
                <w:rFonts w:cs="Calibri"/>
                <w:bCs/>
                <w:color w:val="000000"/>
                <w:sz w:val="20"/>
                <w:szCs w:val="20"/>
                <w:lang w:eastAsia="pt-PT"/>
              </w:rPr>
            </w:pPr>
            <w:r w:rsidRPr="002211D4">
              <w:rPr>
                <w:rFonts w:cs="Calibri"/>
                <w:bCs/>
                <w:color w:val="000000"/>
                <w:sz w:val="20"/>
                <w:szCs w:val="20"/>
                <w:lang w:val="en-US" w:eastAsia="pt-PT"/>
              </w:rPr>
              <w:t>&lt;50 casos/1000 habitantes</w:t>
            </w:r>
          </w:p>
        </w:tc>
        <w:tc>
          <w:tcPr>
            <w:tcW w:w="2202" w:type="dxa"/>
            <w:shd w:val="clear" w:color="auto" w:fill="auto"/>
            <w:vAlign w:val="center"/>
            <w:hideMark/>
          </w:tcPr>
          <w:p w14:paraId="643CC135" w14:textId="77777777" w:rsidR="007C6131" w:rsidRPr="002211D4" w:rsidRDefault="007C6131" w:rsidP="007C6131">
            <w:pPr>
              <w:rPr>
                <w:rFonts w:cs="Calibri"/>
                <w:b/>
                <w:color w:val="000000"/>
                <w:sz w:val="20"/>
                <w:szCs w:val="20"/>
                <w:lang w:eastAsia="pt-PT"/>
              </w:rPr>
            </w:pPr>
            <w:r w:rsidRPr="002211D4">
              <w:rPr>
                <w:rFonts w:cs="Calibri"/>
                <w:color w:val="000000"/>
                <w:sz w:val="20"/>
                <w:szCs w:val="20"/>
                <w:lang w:eastAsia="pt-PT"/>
              </w:rPr>
              <w:t>Zonas costeiras, lagos, zonas de rizicultura, floretas, mar</w:t>
            </w:r>
          </w:p>
        </w:tc>
        <w:tc>
          <w:tcPr>
            <w:tcW w:w="1843" w:type="dxa"/>
            <w:shd w:val="clear" w:color="auto" w:fill="auto"/>
            <w:vAlign w:val="center"/>
            <w:hideMark/>
          </w:tcPr>
          <w:p w14:paraId="09CCEE04" w14:textId="77777777" w:rsidR="007C6131" w:rsidRPr="002211D4" w:rsidRDefault="007C6131" w:rsidP="007C6131">
            <w:pPr>
              <w:jc w:val="center"/>
              <w:rPr>
                <w:rFonts w:cs="Calibri"/>
                <w:b/>
                <w:color w:val="000000"/>
                <w:sz w:val="20"/>
                <w:szCs w:val="20"/>
                <w:lang w:eastAsia="pt-PT"/>
              </w:rPr>
            </w:pPr>
            <w:r w:rsidRPr="002211D4">
              <w:rPr>
                <w:rFonts w:cs="Calibri"/>
                <w:color w:val="000000"/>
                <w:sz w:val="20"/>
                <w:szCs w:val="20"/>
                <w:lang w:eastAsia="pt-PT"/>
              </w:rPr>
              <w:t>3 (Cacheu, Farim, Oio)</w:t>
            </w:r>
          </w:p>
        </w:tc>
        <w:tc>
          <w:tcPr>
            <w:tcW w:w="1701" w:type="dxa"/>
            <w:shd w:val="clear" w:color="auto" w:fill="auto"/>
            <w:noWrap/>
            <w:vAlign w:val="center"/>
            <w:hideMark/>
          </w:tcPr>
          <w:p w14:paraId="15D3C82D" w14:textId="77777777" w:rsidR="007C6131" w:rsidRPr="002211D4" w:rsidRDefault="007C6131" w:rsidP="007C6131">
            <w:pPr>
              <w:jc w:val="center"/>
              <w:rPr>
                <w:rFonts w:cs="Calibri"/>
                <w:b/>
                <w:color w:val="000000"/>
                <w:sz w:val="20"/>
                <w:szCs w:val="20"/>
                <w:lang w:eastAsia="pt-PT"/>
              </w:rPr>
            </w:pPr>
            <w:r w:rsidRPr="002211D4">
              <w:rPr>
                <w:rFonts w:cs="Calibri"/>
                <w:color w:val="000000"/>
                <w:sz w:val="20"/>
                <w:szCs w:val="20"/>
                <w:lang w:eastAsia="pt-PT"/>
              </w:rPr>
              <w:t>482 934</w:t>
            </w:r>
          </w:p>
        </w:tc>
        <w:tc>
          <w:tcPr>
            <w:tcW w:w="1559" w:type="dxa"/>
            <w:shd w:val="clear" w:color="auto" w:fill="auto"/>
            <w:vAlign w:val="center"/>
            <w:hideMark/>
          </w:tcPr>
          <w:p w14:paraId="78B32D14" w14:textId="77777777" w:rsidR="007C6131" w:rsidRPr="002211D4" w:rsidRDefault="007C6131" w:rsidP="007C6131">
            <w:pPr>
              <w:jc w:val="center"/>
              <w:rPr>
                <w:rFonts w:cs="Calibri"/>
                <w:b/>
                <w:color w:val="000000"/>
                <w:sz w:val="20"/>
                <w:szCs w:val="20"/>
                <w:lang w:eastAsia="pt-PT"/>
              </w:rPr>
            </w:pPr>
            <w:r w:rsidRPr="002211D4">
              <w:rPr>
                <w:rFonts w:cs="Calibri"/>
                <w:color w:val="000000"/>
                <w:sz w:val="20"/>
                <w:szCs w:val="20"/>
                <w:lang w:val="en-US" w:eastAsia="pt-PT"/>
              </w:rPr>
              <w:t>26,52%</w:t>
            </w:r>
          </w:p>
        </w:tc>
      </w:tr>
      <w:tr w:rsidR="007C6131" w:rsidRPr="002211D4" w14:paraId="796F0B00" w14:textId="77777777" w:rsidTr="000A3A43">
        <w:trPr>
          <w:trHeight w:val="795"/>
          <w:jc w:val="center"/>
        </w:trPr>
        <w:tc>
          <w:tcPr>
            <w:tcW w:w="1170" w:type="dxa"/>
            <w:shd w:val="clear" w:color="auto" w:fill="auto"/>
          </w:tcPr>
          <w:p w14:paraId="6CA1E884" w14:textId="77777777" w:rsidR="007C6131" w:rsidRPr="002211D4" w:rsidRDefault="007C6131" w:rsidP="007C6131">
            <w:pPr>
              <w:jc w:val="center"/>
              <w:rPr>
                <w:rFonts w:cs="Calibri"/>
                <w:bCs/>
                <w:color w:val="000000"/>
                <w:sz w:val="20"/>
                <w:szCs w:val="20"/>
                <w:lang w:eastAsia="pt-PT"/>
              </w:rPr>
            </w:pPr>
            <w:r w:rsidRPr="002211D4">
              <w:rPr>
                <w:rFonts w:cs="Calibri"/>
                <w:bCs/>
                <w:color w:val="000000"/>
                <w:sz w:val="20"/>
                <w:szCs w:val="20"/>
                <w:lang w:eastAsia="pt-PT"/>
              </w:rPr>
              <w:t>Estrato II</w:t>
            </w:r>
          </w:p>
        </w:tc>
        <w:tc>
          <w:tcPr>
            <w:tcW w:w="1800" w:type="dxa"/>
            <w:shd w:val="clear" w:color="auto" w:fill="auto"/>
          </w:tcPr>
          <w:p w14:paraId="1A61F8B5" w14:textId="77777777" w:rsidR="007C6131" w:rsidRPr="000A3A43" w:rsidRDefault="007C6131" w:rsidP="007C6131">
            <w:pPr>
              <w:jc w:val="center"/>
              <w:rPr>
                <w:color w:val="000000"/>
                <w:sz w:val="20"/>
              </w:rPr>
            </w:pPr>
            <w:r w:rsidRPr="002211D4">
              <w:rPr>
                <w:rFonts w:cs="Calibri"/>
                <w:bCs/>
                <w:color w:val="000000"/>
                <w:sz w:val="20"/>
                <w:szCs w:val="20"/>
                <w:lang w:val="en-US" w:eastAsia="pt-PT"/>
              </w:rPr>
              <w:t>50-75 casos/ 1000 habitantes</w:t>
            </w:r>
          </w:p>
        </w:tc>
        <w:tc>
          <w:tcPr>
            <w:tcW w:w="2202" w:type="dxa"/>
            <w:shd w:val="clear" w:color="auto" w:fill="auto"/>
          </w:tcPr>
          <w:p w14:paraId="3B8EE8D5" w14:textId="77777777" w:rsidR="007C6131" w:rsidRPr="000A3A43" w:rsidRDefault="007C6131" w:rsidP="000A3A43">
            <w:pPr>
              <w:jc w:val="center"/>
              <w:rPr>
                <w:b/>
                <w:color w:val="000000"/>
                <w:sz w:val="20"/>
              </w:rPr>
            </w:pPr>
            <w:r w:rsidRPr="002211D4">
              <w:rPr>
                <w:rFonts w:cs="Calibri"/>
                <w:color w:val="000000"/>
                <w:sz w:val="20"/>
                <w:szCs w:val="20"/>
                <w:lang w:eastAsia="pt-PT"/>
              </w:rPr>
              <w:t> </w:t>
            </w:r>
          </w:p>
        </w:tc>
        <w:tc>
          <w:tcPr>
            <w:tcW w:w="1843" w:type="dxa"/>
            <w:shd w:val="clear" w:color="auto" w:fill="auto"/>
            <w:vAlign w:val="center"/>
          </w:tcPr>
          <w:p w14:paraId="74870C3E" w14:textId="77777777" w:rsidR="007C6131" w:rsidRPr="000A3A43" w:rsidRDefault="007C6131" w:rsidP="007C6131">
            <w:pPr>
              <w:jc w:val="center"/>
              <w:rPr>
                <w:b/>
                <w:color w:val="000000"/>
                <w:sz w:val="20"/>
              </w:rPr>
            </w:pPr>
          </w:p>
        </w:tc>
        <w:tc>
          <w:tcPr>
            <w:tcW w:w="1701" w:type="dxa"/>
            <w:shd w:val="clear" w:color="auto" w:fill="auto"/>
            <w:noWrap/>
            <w:vAlign w:val="center"/>
          </w:tcPr>
          <w:p w14:paraId="7BED90B2" w14:textId="77777777" w:rsidR="007C6131" w:rsidRPr="000A3A43" w:rsidRDefault="007C6131" w:rsidP="007C6131">
            <w:pPr>
              <w:jc w:val="center"/>
              <w:rPr>
                <w:b/>
                <w:color w:val="000000"/>
                <w:sz w:val="20"/>
              </w:rPr>
            </w:pPr>
          </w:p>
        </w:tc>
        <w:tc>
          <w:tcPr>
            <w:tcW w:w="1559" w:type="dxa"/>
            <w:shd w:val="clear" w:color="auto" w:fill="auto"/>
            <w:vAlign w:val="center"/>
          </w:tcPr>
          <w:p w14:paraId="63D4E556" w14:textId="77777777" w:rsidR="007C6131" w:rsidRPr="000A3A43" w:rsidRDefault="007C6131" w:rsidP="007C6131">
            <w:pPr>
              <w:jc w:val="center"/>
              <w:rPr>
                <w:b/>
                <w:color w:val="000000"/>
                <w:sz w:val="20"/>
              </w:rPr>
            </w:pPr>
          </w:p>
        </w:tc>
      </w:tr>
      <w:tr w:rsidR="007C6131" w:rsidRPr="002211D4" w14:paraId="20A4EC73" w14:textId="77777777" w:rsidTr="000A3A43">
        <w:trPr>
          <w:trHeight w:val="1143"/>
          <w:jc w:val="center"/>
        </w:trPr>
        <w:tc>
          <w:tcPr>
            <w:tcW w:w="1170" w:type="dxa"/>
            <w:shd w:val="clear" w:color="auto" w:fill="auto"/>
            <w:vAlign w:val="center"/>
            <w:hideMark/>
          </w:tcPr>
          <w:p w14:paraId="3405FB62" w14:textId="77777777" w:rsidR="007C6131" w:rsidRPr="002211D4" w:rsidRDefault="007C6131" w:rsidP="007C6131">
            <w:pPr>
              <w:jc w:val="center"/>
              <w:rPr>
                <w:rFonts w:cs="Calibri"/>
                <w:bCs/>
                <w:color w:val="000000"/>
                <w:sz w:val="20"/>
                <w:szCs w:val="20"/>
                <w:lang w:eastAsia="pt-PT"/>
              </w:rPr>
            </w:pPr>
            <w:r w:rsidRPr="002211D4">
              <w:rPr>
                <w:rFonts w:cs="Calibri"/>
                <w:bCs/>
                <w:color w:val="000000"/>
                <w:sz w:val="20"/>
                <w:szCs w:val="20"/>
                <w:lang w:val="en-US" w:eastAsia="pt-PT"/>
              </w:rPr>
              <w:t>Estrato III</w:t>
            </w:r>
          </w:p>
        </w:tc>
        <w:tc>
          <w:tcPr>
            <w:tcW w:w="1800" w:type="dxa"/>
            <w:shd w:val="clear" w:color="auto" w:fill="auto"/>
            <w:vAlign w:val="center"/>
            <w:hideMark/>
          </w:tcPr>
          <w:p w14:paraId="6489A628" w14:textId="77777777" w:rsidR="007C6131" w:rsidRPr="002211D4" w:rsidRDefault="007C6131" w:rsidP="007C6131">
            <w:pPr>
              <w:jc w:val="center"/>
              <w:rPr>
                <w:rFonts w:cs="Calibri"/>
                <w:bCs/>
                <w:color w:val="000000"/>
                <w:sz w:val="20"/>
                <w:szCs w:val="20"/>
                <w:lang w:eastAsia="pt-PT"/>
              </w:rPr>
            </w:pPr>
            <w:r w:rsidRPr="002211D4">
              <w:rPr>
                <w:rFonts w:cs="Calibri"/>
                <w:bCs/>
                <w:color w:val="000000"/>
                <w:sz w:val="20"/>
                <w:szCs w:val="20"/>
                <w:lang w:val="en-US" w:eastAsia="pt-PT"/>
              </w:rPr>
              <w:t>&gt;75 casos/1000 habitantes</w:t>
            </w:r>
          </w:p>
        </w:tc>
        <w:tc>
          <w:tcPr>
            <w:tcW w:w="2202" w:type="dxa"/>
            <w:shd w:val="clear" w:color="auto" w:fill="auto"/>
            <w:vAlign w:val="center"/>
            <w:hideMark/>
          </w:tcPr>
          <w:p w14:paraId="0FB83848" w14:textId="77777777" w:rsidR="007C6131" w:rsidRPr="002211D4" w:rsidRDefault="007C6131" w:rsidP="007C6131">
            <w:pPr>
              <w:rPr>
                <w:rFonts w:cs="Calibri"/>
                <w:b/>
                <w:color w:val="000000"/>
                <w:sz w:val="20"/>
                <w:szCs w:val="20"/>
                <w:lang w:eastAsia="pt-PT"/>
              </w:rPr>
            </w:pPr>
            <w:r w:rsidRPr="002211D4">
              <w:rPr>
                <w:rFonts w:cs="Calibri"/>
                <w:color w:val="000000"/>
                <w:sz w:val="20"/>
                <w:szCs w:val="20"/>
                <w:lang w:eastAsia="pt-PT"/>
              </w:rPr>
              <w:t>Meio urbano, ilhas, rios, zonas de rizicultura, savana, lagos, florestas,</w:t>
            </w:r>
          </w:p>
        </w:tc>
        <w:tc>
          <w:tcPr>
            <w:tcW w:w="1843" w:type="dxa"/>
            <w:shd w:val="clear" w:color="auto" w:fill="auto"/>
            <w:vAlign w:val="center"/>
            <w:hideMark/>
          </w:tcPr>
          <w:p w14:paraId="2953DD47" w14:textId="77777777" w:rsidR="007C6131" w:rsidRPr="002211D4" w:rsidRDefault="007C6131" w:rsidP="007C6131">
            <w:pPr>
              <w:jc w:val="center"/>
              <w:rPr>
                <w:rFonts w:cs="Calibri"/>
                <w:b/>
                <w:color w:val="000000"/>
                <w:sz w:val="20"/>
                <w:szCs w:val="20"/>
                <w:lang w:eastAsia="pt-PT"/>
              </w:rPr>
            </w:pPr>
            <w:r w:rsidRPr="002211D4">
              <w:rPr>
                <w:rFonts w:cs="Calibri"/>
                <w:color w:val="000000"/>
                <w:sz w:val="20"/>
                <w:szCs w:val="20"/>
                <w:lang w:eastAsia="pt-PT"/>
              </w:rPr>
              <w:t xml:space="preserve">8 (Bafatá, Bijagós, Biombo, Bolama, Gabú, Quinara, SAB, Tombali) </w:t>
            </w:r>
          </w:p>
        </w:tc>
        <w:tc>
          <w:tcPr>
            <w:tcW w:w="1701" w:type="dxa"/>
            <w:shd w:val="clear" w:color="auto" w:fill="auto"/>
            <w:noWrap/>
            <w:vAlign w:val="center"/>
            <w:hideMark/>
          </w:tcPr>
          <w:p w14:paraId="115CAC56" w14:textId="77777777" w:rsidR="007C6131" w:rsidRPr="002211D4" w:rsidRDefault="007C6131" w:rsidP="007C6131">
            <w:pPr>
              <w:jc w:val="center"/>
              <w:rPr>
                <w:rFonts w:cs="Calibri"/>
                <w:b/>
                <w:color w:val="000000"/>
                <w:sz w:val="20"/>
                <w:szCs w:val="20"/>
                <w:lang w:eastAsia="pt-PT"/>
              </w:rPr>
            </w:pPr>
            <w:r w:rsidRPr="002211D4">
              <w:rPr>
                <w:rFonts w:cs="Calibri"/>
                <w:color w:val="000000"/>
                <w:sz w:val="20"/>
                <w:szCs w:val="20"/>
                <w:lang w:eastAsia="pt-PT"/>
              </w:rPr>
              <w:t>1 338 106</w:t>
            </w:r>
          </w:p>
        </w:tc>
        <w:tc>
          <w:tcPr>
            <w:tcW w:w="1559" w:type="dxa"/>
            <w:shd w:val="clear" w:color="auto" w:fill="auto"/>
            <w:vAlign w:val="center"/>
            <w:hideMark/>
          </w:tcPr>
          <w:p w14:paraId="2B4C13EB" w14:textId="77777777" w:rsidR="007C6131" w:rsidRPr="002211D4" w:rsidRDefault="007C6131" w:rsidP="007C6131">
            <w:pPr>
              <w:jc w:val="center"/>
              <w:rPr>
                <w:rFonts w:cs="Calibri"/>
                <w:b/>
                <w:color w:val="000000"/>
                <w:sz w:val="20"/>
                <w:szCs w:val="20"/>
                <w:lang w:eastAsia="pt-PT"/>
              </w:rPr>
            </w:pPr>
            <w:r w:rsidRPr="002211D4">
              <w:rPr>
                <w:rFonts w:cs="Calibri"/>
                <w:color w:val="000000"/>
                <w:sz w:val="20"/>
                <w:szCs w:val="20"/>
                <w:lang w:val="en-US" w:eastAsia="pt-PT"/>
              </w:rPr>
              <w:t>73,48%</w:t>
            </w:r>
          </w:p>
        </w:tc>
      </w:tr>
      <w:tr w:rsidR="007C6131" w:rsidRPr="002211D4" w14:paraId="0500FAB2" w14:textId="77777777" w:rsidTr="000A3A43">
        <w:trPr>
          <w:trHeight w:val="529"/>
          <w:jc w:val="center"/>
        </w:trPr>
        <w:tc>
          <w:tcPr>
            <w:tcW w:w="1170" w:type="dxa"/>
            <w:shd w:val="clear" w:color="auto" w:fill="auto"/>
            <w:vAlign w:val="center"/>
            <w:hideMark/>
          </w:tcPr>
          <w:p w14:paraId="720FB597" w14:textId="77777777" w:rsidR="007C6131" w:rsidRPr="002211D4" w:rsidRDefault="007C6131" w:rsidP="007C6131">
            <w:pPr>
              <w:jc w:val="center"/>
              <w:rPr>
                <w:rFonts w:cs="Calibri"/>
                <w:bCs/>
                <w:color w:val="000000"/>
                <w:sz w:val="20"/>
                <w:szCs w:val="20"/>
                <w:lang w:eastAsia="pt-PT"/>
              </w:rPr>
            </w:pPr>
            <w:r w:rsidRPr="002211D4">
              <w:rPr>
                <w:rFonts w:cs="Calibri"/>
                <w:bCs/>
                <w:color w:val="000000"/>
                <w:sz w:val="20"/>
                <w:szCs w:val="20"/>
                <w:lang w:val="en-US" w:eastAsia="pt-PT"/>
              </w:rPr>
              <w:t>Total</w:t>
            </w:r>
          </w:p>
        </w:tc>
        <w:tc>
          <w:tcPr>
            <w:tcW w:w="1800" w:type="dxa"/>
            <w:shd w:val="clear" w:color="auto" w:fill="auto"/>
            <w:vAlign w:val="center"/>
            <w:hideMark/>
          </w:tcPr>
          <w:p w14:paraId="5FB65C70" w14:textId="77777777" w:rsidR="007C6131" w:rsidRPr="002211D4" w:rsidRDefault="007C6131" w:rsidP="007C6131">
            <w:pPr>
              <w:jc w:val="center"/>
              <w:rPr>
                <w:rFonts w:cs="Calibri"/>
                <w:bCs/>
                <w:color w:val="000000"/>
                <w:sz w:val="20"/>
                <w:szCs w:val="20"/>
                <w:lang w:eastAsia="pt-PT"/>
              </w:rPr>
            </w:pPr>
            <w:r w:rsidRPr="002211D4">
              <w:rPr>
                <w:rFonts w:cs="Calibri"/>
                <w:bCs/>
                <w:color w:val="000000"/>
                <w:sz w:val="20"/>
                <w:szCs w:val="20"/>
                <w:lang w:val="en-US" w:eastAsia="pt-PT"/>
              </w:rPr>
              <w:t>79 casos/1000 habitantes</w:t>
            </w:r>
          </w:p>
        </w:tc>
        <w:tc>
          <w:tcPr>
            <w:tcW w:w="2202" w:type="dxa"/>
            <w:shd w:val="clear" w:color="000000" w:fill="A5A5A5"/>
            <w:vAlign w:val="center"/>
            <w:hideMark/>
          </w:tcPr>
          <w:p w14:paraId="720514D1" w14:textId="77777777" w:rsidR="007C6131" w:rsidRPr="002211D4" w:rsidRDefault="007C6131" w:rsidP="007C6131">
            <w:pPr>
              <w:jc w:val="center"/>
              <w:rPr>
                <w:rFonts w:cs="Calibri"/>
                <w:b/>
                <w:color w:val="000000"/>
                <w:sz w:val="20"/>
                <w:szCs w:val="20"/>
                <w:lang w:eastAsia="pt-PT"/>
              </w:rPr>
            </w:pPr>
            <w:r w:rsidRPr="002211D4">
              <w:rPr>
                <w:rFonts w:cs="Calibri"/>
                <w:color w:val="000000"/>
                <w:sz w:val="20"/>
                <w:szCs w:val="20"/>
                <w:lang w:val="en-US" w:eastAsia="pt-PT"/>
              </w:rPr>
              <w:t> </w:t>
            </w:r>
          </w:p>
        </w:tc>
        <w:tc>
          <w:tcPr>
            <w:tcW w:w="1843" w:type="dxa"/>
            <w:shd w:val="clear" w:color="auto" w:fill="auto"/>
            <w:noWrap/>
            <w:vAlign w:val="center"/>
            <w:hideMark/>
          </w:tcPr>
          <w:p w14:paraId="47FC97DA" w14:textId="77777777" w:rsidR="007C6131" w:rsidRPr="002211D4" w:rsidRDefault="007C6131" w:rsidP="007C6131">
            <w:pPr>
              <w:jc w:val="center"/>
              <w:rPr>
                <w:rFonts w:cs="Calibri"/>
                <w:b/>
                <w:color w:val="000000"/>
                <w:sz w:val="20"/>
                <w:szCs w:val="20"/>
                <w:lang w:eastAsia="pt-PT"/>
              </w:rPr>
            </w:pPr>
            <w:r w:rsidRPr="002211D4">
              <w:rPr>
                <w:rFonts w:cs="Calibri"/>
                <w:color w:val="000000"/>
                <w:sz w:val="20"/>
                <w:szCs w:val="20"/>
                <w:lang w:val="en-US" w:eastAsia="pt-PT"/>
              </w:rPr>
              <w:t>11</w:t>
            </w:r>
          </w:p>
        </w:tc>
        <w:tc>
          <w:tcPr>
            <w:tcW w:w="1701" w:type="dxa"/>
            <w:shd w:val="clear" w:color="auto" w:fill="auto"/>
            <w:noWrap/>
            <w:vAlign w:val="center"/>
            <w:hideMark/>
          </w:tcPr>
          <w:p w14:paraId="405A5ED6" w14:textId="77777777" w:rsidR="007C6131" w:rsidRPr="002211D4" w:rsidRDefault="007C6131" w:rsidP="007C6131">
            <w:pPr>
              <w:jc w:val="center"/>
              <w:rPr>
                <w:rFonts w:cs="Calibri"/>
                <w:b/>
                <w:color w:val="000000"/>
                <w:sz w:val="20"/>
                <w:szCs w:val="20"/>
                <w:lang w:eastAsia="pt-PT"/>
              </w:rPr>
            </w:pPr>
            <w:r w:rsidRPr="002211D4">
              <w:rPr>
                <w:rFonts w:cs="Calibri"/>
                <w:color w:val="000000"/>
                <w:sz w:val="20"/>
                <w:szCs w:val="20"/>
                <w:lang w:val="en-US" w:eastAsia="pt-PT"/>
              </w:rPr>
              <w:t>1 821 040</w:t>
            </w:r>
          </w:p>
        </w:tc>
        <w:tc>
          <w:tcPr>
            <w:tcW w:w="1559" w:type="dxa"/>
            <w:shd w:val="clear" w:color="auto" w:fill="auto"/>
            <w:noWrap/>
            <w:vAlign w:val="center"/>
            <w:hideMark/>
          </w:tcPr>
          <w:p w14:paraId="65F50D02" w14:textId="77777777" w:rsidR="007C6131" w:rsidRPr="002211D4" w:rsidRDefault="007C6131" w:rsidP="007C6131">
            <w:pPr>
              <w:jc w:val="center"/>
              <w:rPr>
                <w:rFonts w:cs="Calibri"/>
                <w:b/>
                <w:color w:val="000000"/>
                <w:sz w:val="20"/>
                <w:szCs w:val="20"/>
                <w:lang w:eastAsia="pt-PT"/>
              </w:rPr>
            </w:pPr>
            <w:r w:rsidRPr="002211D4">
              <w:rPr>
                <w:rFonts w:cs="Calibri"/>
                <w:color w:val="000000"/>
                <w:sz w:val="20"/>
                <w:szCs w:val="20"/>
                <w:lang w:val="en-US" w:eastAsia="pt-PT"/>
              </w:rPr>
              <w:t>100%</w:t>
            </w:r>
          </w:p>
        </w:tc>
      </w:tr>
    </w:tbl>
    <w:p w14:paraId="119E2089" w14:textId="77777777" w:rsidR="007C6131" w:rsidRPr="00DD1814" w:rsidRDefault="007C6131" w:rsidP="007C6131">
      <w:pPr>
        <w:jc w:val="both"/>
      </w:pPr>
    </w:p>
    <w:p w14:paraId="7A52DF23" w14:textId="77777777" w:rsidR="00466057" w:rsidRPr="002D1CF1" w:rsidRDefault="00F130D3" w:rsidP="004F29BC">
      <w:pPr>
        <w:pStyle w:val="Ttulo2"/>
        <w:numPr>
          <w:ilvl w:val="2"/>
          <w:numId w:val="2"/>
        </w:numPr>
        <w:spacing w:line="360" w:lineRule="auto"/>
        <w:ind w:left="567" w:hanging="567"/>
        <w:rPr>
          <w:color w:val="auto"/>
          <w:lang w:val="pt-PT"/>
        </w:rPr>
      </w:pPr>
      <w:bookmarkStart w:id="96" w:name="_Toc393099966"/>
      <w:bookmarkStart w:id="97" w:name="_Toc522528637"/>
      <w:r w:rsidRPr="002D1CF1">
        <w:rPr>
          <w:color w:val="auto"/>
          <w:lang w:val="pt-PT"/>
        </w:rPr>
        <w:t>Morbilidade e</w:t>
      </w:r>
      <w:r w:rsidR="00845D5C" w:rsidRPr="002D1CF1">
        <w:rPr>
          <w:color w:val="auto"/>
          <w:lang w:val="pt-PT"/>
        </w:rPr>
        <w:t xml:space="preserve"> mortali</w:t>
      </w:r>
      <w:r w:rsidRPr="002D1CF1">
        <w:rPr>
          <w:color w:val="auto"/>
          <w:lang w:val="pt-PT"/>
        </w:rPr>
        <w:t>dade</w:t>
      </w:r>
      <w:bookmarkEnd w:id="96"/>
      <w:bookmarkEnd w:id="97"/>
    </w:p>
    <w:p w14:paraId="58474AD5" w14:textId="77777777" w:rsidR="007C6131" w:rsidRDefault="007C6131" w:rsidP="00187946">
      <w:pPr>
        <w:spacing w:line="276" w:lineRule="auto"/>
        <w:jc w:val="both"/>
      </w:pPr>
      <w:r>
        <w:t>Segundo estudo MIS realizado em 2017 pelo PSB, revelou um</w:t>
      </w:r>
      <w:r w:rsidRPr="00466462">
        <w:t xml:space="preserve"> aumentou significativamente (p&lt;0.00) de 0.7% nos &lt;5 anos para 2.4% no grupo etário dos 5 aos 14 anos, 1,9% no de 15 a 24 anos e finalmente caiu drasticamente para 0,5% e 0,3% nos grupos de maior idade</w:t>
      </w:r>
      <w:r>
        <w:t>.</w:t>
      </w:r>
      <w:r w:rsidRPr="00466462">
        <w:t xml:space="preserve"> Do total </w:t>
      </w:r>
      <w:r w:rsidRPr="00466462">
        <w:lastRenderedPageBreak/>
        <w:t xml:space="preserve">dos casos positivos, o grupo etário de 5-14 anos representa 42%, de 6 meses a 4 anos 30%, dos 15-24 22%, dos 25-44 anos 4% e dos 45 e mais 2,6%.  </w:t>
      </w:r>
    </w:p>
    <w:p w14:paraId="420EB6CE" w14:textId="77777777" w:rsidR="00A1399E" w:rsidRPr="00466462" w:rsidRDefault="00A1399E" w:rsidP="00187946">
      <w:pPr>
        <w:spacing w:line="276" w:lineRule="auto"/>
        <w:jc w:val="both"/>
      </w:pPr>
    </w:p>
    <w:p w14:paraId="4987C61E" w14:textId="77777777" w:rsidR="007C6131" w:rsidRDefault="009A4FD8" w:rsidP="007C6131">
      <w:r>
        <w:rPr>
          <w:noProof/>
          <w:lang w:eastAsia="pt-PT" w:bidi="ta-LK"/>
        </w:rPr>
        <w:drawing>
          <wp:inline distT="0" distB="0" distL="0" distR="0" wp14:anchorId="79F1F240" wp14:editId="51E775D6">
            <wp:extent cx="5681980" cy="2198370"/>
            <wp:effectExtent l="0" t="0" r="0" b="0"/>
            <wp:docPr id="30"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C83919" w14:textId="77777777" w:rsidR="007C6131" w:rsidRDefault="007C6131" w:rsidP="007C6131"/>
    <w:p w14:paraId="344369DF" w14:textId="77777777" w:rsidR="007C6131" w:rsidRPr="000A3A43" w:rsidRDefault="00A1399E" w:rsidP="00A1399E">
      <w:pPr>
        <w:pStyle w:val="Legenda"/>
        <w:rPr>
          <w:sz w:val="22"/>
          <w:lang w:val="pt-PT"/>
        </w:rPr>
      </w:pPr>
      <w:bookmarkStart w:id="98" w:name="_Toc389140041"/>
      <w:r w:rsidRPr="000A3A43">
        <w:rPr>
          <w:sz w:val="22"/>
          <w:lang w:val="pt-PT"/>
        </w:rPr>
        <w:t xml:space="preserve">Figura </w:t>
      </w:r>
      <w:r w:rsidRPr="005602B3">
        <w:rPr>
          <w:sz w:val="22"/>
          <w:szCs w:val="22"/>
        </w:rPr>
        <w:fldChar w:fldCharType="begin"/>
      </w:r>
      <w:r w:rsidRPr="000A3A43">
        <w:rPr>
          <w:sz w:val="22"/>
          <w:lang w:val="pt-PT"/>
        </w:rPr>
        <w:instrText xml:space="preserve"> SEQ Figure \* ARABIC </w:instrText>
      </w:r>
      <w:r w:rsidRPr="005602B3">
        <w:rPr>
          <w:sz w:val="22"/>
          <w:szCs w:val="22"/>
        </w:rPr>
        <w:fldChar w:fldCharType="separate"/>
      </w:r>
      <w:r w:rsidR="00E674BA">
        <w:rPr>
          <w:noProof/>
          <w:sz w:val="22"/>
          <w:lang w:val="pt-PT"/>
        </w:rPr>
        <w:t>2</w:t>
      </w:r>
      <w:r w:rsidRPr="005602B3">
        <w:rPr>
          <w:sz w:val="22"/>
          <w:szCs w:val="22"/>
        </w:rPr>
        <w:fldChar w:fldCharType="end"/>
      </w:r>
      <w:r w:rsidR="00085951" w:rsidRPr="004F29BC">
        <w:rPr>
          <w:sz w:val="22"/>
          <w:szCs w:val="22"/>
          <w:lang w:val="pt-PT"/>
        </w:rPr>
        <w:t xml:space="preserve">: </w:t>
      </w:r>
      <w:r w:rsidR="00085951" w:rsidRPr="000A3A43">
        <w:rPr>
          <w:sz w:val="22"/>
          <w:lang w:val="pt-PT"/>
        </w:rPr>
        <w:t>Prevalência</w:t>
      </w:r>
      <w:r w:rsidR="007C6131" w:rsidRPr="000A3A43">
        <w:rPr>
          <w:sz w:val="22"/>
          <w:lang w:val="pt-PT"/>
        </w:rPr>
        <w:t xml:space="preserve"> do paludismo estratificada por grupo etário</w:t>
      </w:r>
      <w:bookmarkEnd w:id="98"/>
    </w:p>
    <w:p w14:paraId="1941582C" w14:textId="77777777" w:rsidR="007C6131" w:rsidRDefault="007C6131" w:rsidP="007C6131"/>
    <w:p w14:paraId="7AE04063" w14:textId="77777777" w:rsidR="007C6131" w:rsidRDefault="0090068D" w:rsidP="00187946">
      <w:pPr>
        <w:spacing w:line="276" w:lineRule="auto"/>
        <w:jc w:val="both"/>
      </w:pPr>
      <w:r>
        <w:t>Os gráficos</w:t>
      </w:r>
      <w:r w:rsidR="007C6131" w:rsidRPr="004A3FBF">
        <w:t xml:space="preserve"> a seguir representados, demostram uma diminuição progressiva de casos e </w:t>
      </w:r>
      <w:r w:rsidR="00116E26">
        <w:t xml:space="preserve">de </w:t>
      </w:r>
      <w:r w:rsidR="007C6131" w:rsidRPr="004A3FBF">
        <w:t xml:space="preserve">óbitos </w:t>
      </w:r>
      <w:r w:rsidR="001C1E75">
        <w:t>atribuídos</w:t>
      </w:r>
      <w:r w:rsidR="007C6131" w:rsidRPr="004A3FBF">
        <w:t xml:space="preserve"> ao paludismo em todos os</w:t>
      </w:r>
      <w:r w:rsidR="007C6131">
        <w:t xml:space="preserve"> grupos etários desde o ano 2013</w:t>
      </w:r>
      <w:r w:rsidR="007C6131" w:rsidRPr="004A3FBF">
        <w:t xml:space="preserve"> </w:t>
      </w:r>
      <w:r w:rsidR="001C1E75">
        <w:t>até</w:t>
      </w:r>
      <w:r w:rsidR="007C6131" w:rsidRPr="004A3FBF">
        <w:t xml:space="preserve"> 2017. As informações ilustradas no</w:t>
      </w:r>
      <w:r w:rsidR="003F7092">
        <w:t>s referidos gráficos apresentam</w:t>
      </w:r>
      <w:r w:rsidR="007C6131" w:rsidRPr="004A3FBF">
        <w:t xml:space="preserve"> os casos e óbitos notificados nas estruturas sanitárias públicas.</w:t>
      </w:r>
    </w:p>
    <w:p w14:paraId="0812FCD8" w14:textId="77777777" w:rsidR="007C6131" w:rsidRPr="004A3FBF" w:rsidRDefault="007C6131" w:rsidP="007C6131">
      <w:pPr>
        <w:ind w:firstLine="357"/>
        <w:jc w:val="both"/>
      </w:pPr>
    </w:p>
    <w:p w14:paraId="5B7AAD14" w14:textId="77777777" w:rsidR="007C6131" w:rsidRDefault="009A4FD8" w:rsidP="004F29BC">
      <w:pPr>
        <w:ind w:firstLine="357"/>
        <w:jc w:val="center"/>
        <w:rPr>
          <w:highlight w:val="yellow"/>
        </w:rPr>
      </w:pPr>
      <w:r>
        <w:rPr>
          <w:rFonts w:eastAsia="Calibri"/>
          <w:i/>
          <w:noProof/>
          <w:lang w:eastAsia="pt-PT" w:bidi="ta-LK"/>
        </w:rPr>
        <w:drawing>
          <wp:inline distT="0" distB="0" distL="0" distR="0" wp14:anchorId="37A084DC" wp14:editId="2415B7E7">
            <wp:extent cx="4119327" cy="1805733"/>
            <wp:effectExtent l="19050" t="19050" r="14605" b="23495"/>
            <wp:docPr id="3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2674" cy="1824734"/>
                    </a:xfrm>
                    <a:prstGeom prst="rect">
                      <a:avLst/>
                    </a:prstGeom>
                    <a:noFill/>
                    <a:ln w="3175" cmpd="sng">
                      <a:solidFill>
                        <a:srgbClr val="000000"/>
                      </a:solidFill>
                      <a:miter lim="800000"/>
                      <a:headEnd/>
                      <a:tailEnd/>
                    </a:ln>
                    <a:effectLst/>
                  </pic:spPr>
                </pic:pic>
              </a:graphicData>
            </a:graphic>
          </wp:inline>
        </w:drawing>
      </w:r>
    </w:p>
    <w:p w14:paraId="0C4EC477" w14:textId="77777777" w:rsidR="007C6131" w:rsidRPr="000A3A43" w:rsidRDefault="00A1399E" w:rsidP="004F29BC">
      <w:pPr>
        <w:pStyle w:val="Legenda"/>
        <w:spacing w:after="240"/>
        <w:ind w:firstLine="357"/>
        <w:jc w:val="center"/>
        <w:rPr>
          <w:rFonts w:eastAsia="Calibri"/>
          <w:sz w:val="22"/>
          <w:lang w:val="pt-PT"/>
        </w:rPr>
      </w:pPr>
      <w:r w:rsidRPr="004F29BC">
        <w:rPr>
          <w:sz w:val="22"/>
          <w:szCs w:val="22"/>
          <w:lang w:val="pt-PT"/>
        </w:rPr>
        <w:t>Figur</w:t>
      </w:r>
      <w:bookmarkStart w:id="99" w:name="_Toc389140042"/>
      <w:r w:rsidR="00364E9B" w:rsidRPr="004F29BC">
        <w:rPr>
          <w:sz w:val="22"/>
          <w:szCs w:val="22"/>
          <w:lang w:val="pt-PT"/>
        </w:rPr>
        <w:t>a</w:t>
      </w:r>
      <w:r w:rsidRPr="000A3A43">
        <w:rPr>
          <w:sz w:val="22"/>
          <w:lang w:val="pt-PT"/>
        </w:rPr>
        <w:t xml:space="preserve"> </w:t>
      </w:r>
      <w:r w:rsidRPr="005602B3">
        <w:rPr>
          <w:sz w:val="22"/>
          <w:szCs w:val="22"/>
        </w:rPr>
        <w:fldChar w:fldCharType="begin"/>
      </w:r>
      <w:r w:rsidRPr="000A3A43">
        <w:rPr>
          <w:sz w:val="22"/>
          <w:lang w:val="pt-PT"/>
        </w:rPr>
        <w:instrText xml:space="preserve"> SEQ Figure \* ARABIC </w:instrText>
      </w:r>
      <w:r w:rsidRPr="005602B3">
        <w:rPr>
          <w:sz w:val="22"/>
          <w:szCs w:val="22"/>
        </w:rPr>
        <w:fldChar w:fldCharType="separate"/>
      </w:r>
      <w:r w:rsidR="00E674BA">
        <w:rPr>
          <w:noProof/>
          <w:sz w:val="22"/>
          <w:lang w:val="pt-PT"/>
        </w:rPr>
        <w:t>3</w:t>
      </w:r>
      <w:r w:rsidRPr="005602B3">
        <w:rPr>
          <w:sz w:val="22"/>
          <w:szCs w:val="22"/>
        </w:rPr>
        <w:fldChar w:fldCharType="end"/>
      </w:r>
      <w:r w:rsidRPr="000A3A43">
        <w:rPr>
          <w:sz w:val="22"/>
          <w:lang w:val="pt-PT"/>
        </w:rPr>
        <w:t>:</w:t>
      </w:r>
      <w:r w:rsidR="007C6131" w:rsidRPr="000A3A43">
        <w:rPr>
          <w:rFonts w:eastAsia="Calibri"/>
          <w:sz w:val="22"/>
          <w:lang w:val="pt-PT"/>
        </w:rPr>
        <w:t xml:space="preserve"> Taxa de incidência de paludismo 2013-2017</w:t>
      </w:r>
      <w:bookmarkEnd w:id="99"/>
    </w:p>
    <w:p w14:paraId="44D3C7CC" w14:textId="77777777" w:rsidR="007C6131" w:rsidRPr="00DD1814" w:rsidRDefault="007C6131" w:rsidP="007C6131">
      <w:pPr>
        <w:ind w:firstLine="357"/>
        <w:jc w:val="both"/>
        <w:rPr>
          <w:highlight w:val="yellow"/>
        </w:rPr>
      </w:pPr>
    </w:p>
    <w:p w14:paraId="0BA4AA4A" w14:textId="77777777" w:rsidR="007C6131" w:rsidRDefault="009A4FD8" w:rsidP="007C6131">
      <w:pPr>
        <w:pStyle w:val="Legenda"/>
        <w:keepNext/>
        <w:tabs>
          <w:tab w:val="left" w:pos="990"/>
          <w:tab w:val="left" w:pos="1080"/>
          <w:tab w:val="left" w:pos="1170"/>
        </w:tabs>
        <w:jc w:val="center"/>
        <w:rPr>
          <w:sz w:val="24"/>
          <w:szCs w:val="24"/>
          <w:lang w:val="pt-PT"/>
        </w:rPr>
      </w:pPr>
      <w:r>
        <w:rPr>
          <w:rFonts w:eastAsia="Calibri"/>
          <w:b w:val="0"/>
          <w:noProof/>
          <w:sz w:val="22"/>
          <w:lang w:val="pt-PT" w:eastAsia="pt-PT" w:bidi="ta-LK"/>
        </w:rPr>
        <w:lastRenderedPageBreak/>
        <w:drawing>
          <wp:inline distT="0" distB="0" distL="0" distR="0" wp14:anchorId="703CD36F" wp14:editId="68884434">
            <wp:extent cx="4874895" cy="2041557"/>
            <wp:effectExtent l="19050" t="19050" r="20955" b="15875"/>
            <wp:docPr id="32"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9209" cy="2081055"/>
                    </a:xfrm>
                    <a:prstGeom prst="rect">
                      <a:avLst/>
                    </a:prstGeom>
                    <a:noFill/>
                    <a:ln w="9525" cmpd="sng">
                      <a:solidFill>
                        <a:srgbClr val="000000"/>
                      </a:solidFill>
                      <a:miter lim="800000"/>
                      <a:headEnd/>
                      <a:tailEnd/>
                    </a:ln>
                    <a:effectLst/>
                  </pic:spPr>
                </pic:pic>
              </a:graphicData>
            </a:graphic>
          </wp:inline>
        </w:drawing>
      </w:r>
    </w:p>
    <w:p w14:paraId="47258FCE" w14:textId="77777777" w:rsidR="007C6131" w:rsidRPr="005602B3" w:rsidRDefault="005602B3" w:rsidP="004F29BC">
      <w:pPr>
        <w:pStyle w:val="Legenda"/>
        <w:jc w:val="center"/>
        <w:rPr>
          <w:sz w:val="22"/>
          <w:szCs w:val="22"/>
          <w:lang w:val="pt-PT"/>
        </w:rPr>
      </w:pPr>
      <w:bookmarkStart w:id="100" w:name="_Toc389140043"/>
      <w:r w:rsidRPr="000A3A43">
        <w:rPr>
          <w:sz w:val="22"/>
          <w:lang w:val="pt-PT"/>
        </w:rPr>
        <w:t xml:space="preserve">Figura </w:t>
      </w:r>
      <w:r w:rsidRPr="005602B3">
        <w:rPr>
          <w:sz w:val="22"/>
          <w:szCs w:val="22"/>
        </w:rPr>
        <w:fldChar w:fldCharType="begin"/>
      </w:r>
      <w:r w:rsidRPr="000A3A43">
        <w:rPr>
          <w:sz w:val="22"/>
          <w:lang w:val="pt-PT"/>
        </w:rPr>
        <w:instrText xml:space="preserve"> SEQ Figure \* ARABIC </w:instrText>
      </w:r>
      <w:r w:rsidRPr="005602B3">
        <w:rPr>
          <w:sz w:val="22"/>
          <w:szCs w:val="22"/>
        </w:rPr>
        <w:fldChar w:fldCharType="separate"/>
      </w:r>
      <w:r w:rsidR="00E674BA">
        <w:rPr>
          <w:noProof/>
          <w:sz w:val="22"/>
          <w:lang w:val="pt-PT"/>
        </w:rPr>
        <w:t>4</w:t>
      </w:r>
      <w:r w:rsidRPr="005602B3">
        <w:rPr>
          <w:sz w:val="22"/>
          <w:szCs w:val="22"/>
        </w:rPr>
        <w:fldChar w:fldCharType="end"/>
      </w:r>
      <w:r w:rsidRPr="000A3A43">
        <w:rPr>
          <w:sz w:val="22"/>
          <w:lang w:val="pt-PT"/>
        </w:rPr>
        <w:t xml:space="preserve"> : </w:t>
      </w:r>
      <w:r w:rsidR="007C6131" w:rsidRPr="005602B3">
        <w:rPr>
          <w:rFonts w:eastAsia="Calibri"/>
          <w:sz w:val="22"/>
          <w:szCs w:val="22"/>
          <w:lang w:val="pt-PT" w:eastAsia="en-US"/>
        </w:rPr>
        <w:t>Taxa de letalidade de paludismo 2013-2017</w:t>
      </w:r>
      <w:bookmarkEnd w:id="100"/>
    </w:p>
    <w:p w14:paraId="070AB126" w14:textId="77777777" w:rsidR="007C6131" w:rsidRPr="001B5FD9" w:rsidRDefault="007C6131" w:rsidP="007C6131">
      <w:pPr>
        <w:rPr>
          <w:sz w:val="22"/>
          <w:szCs w:val="22"/>
        </w:rPr>
      </w:pPr>
    </w:p>
    <w:p w14:paraId="403AB414" w14:textId="77777777" w:rsidR="007C6131" w:rsidRPr="001B5FD9" w:rsidRDefault="009A4FD8" w:rsidP="004F29BC">
      <w:pPr>
        <w:jc w:val="center"/>
        <w:rPr>
          <w:sz w:val="22"/>
          <w:szCs w:val="22"/>
        </w:rPr>
      </w:pPr>
      <w:r>
        <w:rPr>
          <w:rFonts w:eastAsia="Calibri"/>
          <w:b/>
          <w:noProof/>
          <w:sz w:val="22"/>
          <w:lang w:eastAsia="pt-PT" w:bidi="ta-LK"/>
        </w:rPr>
        <w:drawing>
          <wp:inline distT="0" distB="0" distL="0" distR="0" wp14:anchorId="4EAD7AE5" wp14:editId="705094A1">
            <wp:extent cx="4910243" cy="2281473"/>
            <wp:effectExtent l="19050" t="19050" r="24130" b="2413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3304" cy="2296834"/>
                    </a:xfrm>
                    <a:prstGeom prst="rect">
                      <a:avLst/>
                    </a:prstGeom>
                    <a:noFill/>
                    <a:ln w="9525" cmpd="sng">
                      <a:solidFill>
                        <a:srgbClr val="000000"/>
                      </a:solidFill>
                      <a:miter lim="800000"/>
                      <a:headEnd/>
                      <a:tailEnd/>
                    </a:ln>
                    <a:effectLst/>
                  </pic:spPr>
                </pic:pic>
              </a:graphicData>
            </a:graphic>
          </wp:inline>
        </w:drawing>
      </w:r>
    </w:p>
    <w:p w14:paraId="271B42BA" w14:textId="77777777" w:rsidR="007C6131" w:rsidRPr="000A3A43" w:rsidRDefault="005602B3" w:rsidP="004F29BC">
      <w:pPr>
        <w:pStyle w:val="Legenda"/>
        <w:spacing w:after="240"/>
        <w:jc w:val="center"/>
        <w:rPr>
          <w:rFonts w:eastAsia="Calibri"/>
          <w:sz w:val="22"/>
          <w:lang w:val="pt-PT"/>
        </w:rPr>
      </w:pPr>
      <w:bookmarkStart w:id="101" w:name="_Toc389140044"/>
      <w:r w:rsidRPr="000A3A43">
        <w:rPr>
          <w:sz w:val="22"/>
          <w:lang w:val="pt-PT"/>
        </w:rPr>
        <w:t xml:space="preserve">Figura </w:t>
      </w:r>
      <w:r w:rsidRPr="005602B3">
        <w:rPr>
          <w:sz w:val="22"/>
          <w:szCs w:val="22"/>
        </w:rPr>
        <w:fldChar w:fldCharType="begin"/>
      </w:r>
      <w:r w:rsidRPr="000A3A43">
        <w:rPr>
          <w:sz w:val="22"/>
          <w:lang w:val="pt-PT"/>
        </w:rPr>
        <w:instrText xml:space="preserve"> SEQ Figure \* ARABIC </w:instrText>
      </w:r>
      <w:r w:rsidRPr="005602B3">
        <w:rPr>
          <w:sz w:val="22"/>
          <w:szCs w:val="22"/>
        </w:rPr>
        <w:fldChar w:fldCharType="separate"/>
      </w:r>
      <w:r w:rsidR="00E674BA">
        <w:rPr>
          <w:noProof/>
          <w:sz w:val="22"/>
          <w:lang w:val="pt-PT"/>
        </w:rPr>
        <w:t>5</w:t>
      </w:r>
      <w:r w:rsidRPr="005602B3">
        <w:rPr>
          <w:sz w:val="22"/>
          <w:szCs w:val="22"/>
        </w:rPr>
        <w:fldChar w:fldCharType="end"/>
      </w:r>
      <w:r w:rsidRPr="000A3A43">
        <w:rPr>
          <w:sz w:val="22"/>
          <w:lang w:val="pt-PT"/>
        </w:rPr>
        <w:t xml:space="preserve">: </w:t>
      </w:r>
      <w:r w:rsidR="007C6131" w:rsidRPr="000A3A43">
        <w:rPr>
          <w:rFonts w:eastAsia="Calibri"/>
          <w:sz w:val="22"/>
          <w:lang w:val="pt-PT"/>
        </w:rPr>
        <w:t>Taxa de mortalidade de paludismo 2013-2017</w:t>
      </w:r>
      <w:bookmarkEnd w:id="101"/>
    </w:p>
    <w:p w14:paraId="5BDB9CC8" w14:textId="77777777" w:rsidR="0090068D" w:rsidRPr="00FF5A63" w:rsidRDefault="007C6131" w:rsidP="00FF5A63">
      <w:pPr>
        <w:spacing w:after="200" w:line="276" w:lineRule="auto"/>
        <w:jc w:val="both"/>
        <w:rPr>
          <w:rFonts w:eastAsia="Calibri"/>
          <w:b/>
          <w:color w:val="000000"/>
          <w:sz w:val="28"/>
        </w:rPr>
      </w:pPr>
      <w:r w:rsidRPr="001C16F0">
        <w:rPr>
          <w:rFonts w:eastAsia="Calibri"/>
          <w:color w:val="000000"/>
        </w:rPr>
        <w:t xml:space="preserve">O aumento de número de casos de paludismo comparativamente aos anos 2013 e 2014 </w:t>
      </w:r>
      <w:r w:rsidR="00155475">
        <w:rPr>
          <w:rFonts w:eastAsia="Calibri"/>
          <w:color w:val="000000"/>
        </w:rPr>
        <w:t xml:space="preserve">pode </w:t>
      </w:r>
      <w:r w:rsidRPr="001C16F0">
        <w:rPr>
          <w:rFonts w:eastAsia="Calibri"/>
          <w:color w:val="000000"/>
        </w:rPr>
        <w:t>est</w:t>
      </w:r>
      <w:r w:rsidR="00155475">
        <w:rPr>
          <w:rFonts w:eastAsia="Calibri"/>
          <w:color w:val="000000"/>
        </w:rPr>
        <w:t>ar</w:t>
      </w:r>
      <w:r w:rsidRPr="001C16F0">
        <w:rPr>
          <w:rFonts w:eastAsia="Calibri"/>
          <w:color w:val="000000"/>
        </w:rPr>
        <w:t xml:space="preserve"> relacionado com a melhoria das notificações e submissão de testes diagnósticos </w:t>
      </w:r>
      <w:proofErr w:type="gramStart"/>
      <w:r w:rsidR="00155475">
        <w:rPr>
          <w:rFonts w:eastAsia="Calibri"/>
          <w:color w:val="000000"/>
        </w:rPr>
        <w:t>à</w:t>
      </w:r>
      <w:proofErr w:type="gramEnd"/>
      <w:r w:rsidRPr="001C16F0">
        <w:rPr>
          <w:rFonts w:eastAsia="Calibri"/>
          <w:color w:val="000000"/>
        </w:rPr>
        <w:t xml:space="preserve"> todos os suspeitos e a diminuição relativa em 2017 </w:t>
      </w:r>
      <w:r w:rsidR="00155475">
        <w:rPr>
          <w:rFonts w:eastAsia="Calibri"/>
          <w:color w:val="000000"/>
        </w:rPr>
        <w:t xml:space="preserve">pode </w:t>
      </w:r>
      <w:r w:rsidRPr="001C16F0">
        <w:rPr>
          <w:rFonts w:eastAsia="Calibri"/>
          <w:color w:val="000000"/>
        </w:rPr>
        <w:t>est</w:t>
      </w:r>
      <w:r w:rsidR="00155475">
        <w:rPr>
          <w:rFonts w:eastAsia="Calibri"/>
          <w:color w:val="000000"/>
        </w:rPr>
        <w:t>ar</w:t>
      </w:r>
      <w:r w:rsidRPr="001C16F0">
        <w:rPr>
          <w:rFonts w:eastAsia="Calibri"/>
          <w:color w:val="000000"/>
        </w:rPr>
        <w:t xml:space="preserve"> relacionado com fortes medidas preventivas com MILDA.</w:t>
      </w:r>
    </w:p>
    <w:p w14:paraId="131A7BE0" w14:textId="77777777" w:rsidR="00047F4F" w:rsidRPr="00FF5A63" w:rsidRDefault="00F130D3" w:rsidP="004F29BC">
      <w:pPr>
        <w:pStyle w:val="Ttulo2"/>
        <w:numPr>
          <w:ilvl w:val="1"/>
          <w:numId w:val="2"/>
        </w:numPr>
        <w:spacing w:line="360" w:lineRule="auto"/>
        <w:ind w:left="567" w:hanging="567"/>
        <w:jc w:val="center"/>
        <w:rPr>
          <w:color w:val="auto"/>
          <w:lang w:val="pt-PT"/>
        </w:rPr>
      </w:pPr>
      <w:bookmarkStart w:id="102" w:name="_Toc393099967"/>
      <w:bookmarkStart w:id="103" w:name="_Toc522528638"/>
      <w:r w:rsidRPr="002D1CF1">
        <w:rPr>
          <w:color w:val="auto"/>
          <w:lang w:val="pt-PT"/>
        </w:rPr>
        <w:t>Revisão</w:t>
      </w:r>
      <w:r w:rsidR="00FE3648" w:rsidRPr="002D1CF1">
        <w:rPr>
          <w:color w:val="auto"/>
          <w:lang w:val="pt-PT"/>
        </w:rPr>
        <w:t xml:space="preserve"> d</w:t>
      </w:r>
      <w:r w:rsidRPr="002D1CF1">
        <w:rPr>
          <w:color w:val="auto"/>
          <w:lang w:val="pt-PT"/>
        </w:rPr>
        <w:t>o</w:t>
      </w:r>
      <w:r w:rsidR="00FE3648" w:rsidRPr="002D1CF1">
        <w:rPr>
          <w:color w:val="auto"/>
          <w:lang w:val="pt-PT"/>
        </w:rPr>
        <w:t xml:space="preserve"> plan</w:t>
      </w:r>
      <w:r w:rsidRPr="002D1CF1">
        <w:rPr>
          <w:color w:val="auto"/>
          <w:lang w:val="pt-PT"/>
        </w:rPr>
        <w:t>o</w:t>
      </w:r>
      <w:r w:rsidR="00FE3648" w:rsidRPr="002D1CF1">
        <w:rPr>
          <w:color w:val="auto"/>
          <w:lang w:val="pt-PT"/>
        </w:rPr>
        <w:t xml:space="preserve"> </w:t>
      </w:r>
      <w:r w:rsidRPr="002D1CF1">
        <w:rPr>
          <w:color w:val="auto"/>
          <w:lang w:val="pt-PT"/>
        </w:rPr>
        <w:t>e</w:t>
      </w:r>
      <w:r w:rsidR="00FE3648" w:rsidRPr="002D1CF1">
        <w:rPr>
          <w:color w:val="auto"/>
          <w:lang w:val="pt-PT"/>
        </w:rPr>
        <w:t>stratégi</w:t>
      </w:r>
      <w:r w:rsidRPr="002D1CF1">
        <w:rPr>
          <w:color w:val="auto"/>
          <w:lang w:val="pt-PT"/>
        </w:rPr>
        <w:t>co</w:t>
      </w:r>
      <w:r w:rsidR="00FE3648" w:rsidRPr="002D1CF1">
        <w:rPr>
          <w:color w:val="auto"/>
          <w:lang w:val="pt-PT"/>
        </w:rPr>
        <w:t xml:space="preserve"> de lut</w:t>
      </w:r>
      <w:r w:rsidRPr="002D1CF1">
        <w:rPr>
          <w:color w:val="auto"/>
          <w:lang w:val="pt-PT"/>
        </w:rPr>
        <w:t>a contra o paludismo</w:t>
      </w:r>
      <w:r w:rsidR="00642436" w:rsidRPr="002D1CF1">
        <w:rPr>
          <w:color w:val="auto"/>
          <w:lang w:val="pt-PT"/>
        </w:rPr>
        <w:t xml:space="preserve"> 2013</w:t>
      </w:r>
      <w:r w:rsidRPr="002D1CF1">
        <w:rPr>
          <w:color w:val="auto"/>
          <w:lang w:val="pt-PT"/>
        </w:rPr>
        <w:t>-20</w:t>
      </w:r>
      <w:r w:rsidR="00642436" w:rsidRPr="002D1CF1">
        <w:rPr>
          <w:color w:val="auto"/>
          <w:lang w:val="pt-PT"/>
        </w:rPr>
        <w:t>17</w:t>
      </w:r>
      <w:bookmarkEnd w:id="102"/>
      <w:bookmarkEnd w:id="103"/>
    </w:p>
    <w:p w14:paraId="7A0F0455" w14:textId="77777777" w:rsidR="0090068D" w:rsidRDefault="00EC6533" w:rsidP="000641E8">
      <w:pPr>
        <w:pStyle w:val="Corpodetexto"/>
        <w:spacing w:line="276" w:lineRule="auto"/>
        <w:jc w:val="both"/>
        <w:rPr>
          <w:lang w:val="pt-PT"/>
        </w:rPr>
      </w:pPr>
      <w:r w:rsidRPr="00EC6533">
        <w:rPr>
          <w:lang w:val="pt-PT"/>
        </w:rPr>
        <w:t xml:space="preserve">O Ministério da Saúde organizou com apoio dos parceiros técnicos e financeiros, a revisão da performance do PNLP que decorreu concretamente de </w:t>
      </w:r>
      <w:r w:rsidR="00116E26" w:rsidRPr="00EC6533">
        <w:rPr>
          <w:lang w:val="pt-PT"/>
        </w:rPr>
        <w:t>setembro</w:t>
      </w:r>
      <w:r w:rsidRPr="00EC6533">
        <w:rPr>
          <w:lang w:val="pt-PT"/>
        </w:rPr>
        <w:t xml:space="preserve"> </w:t>
      </w:r>
      <w:r w:rsidR="00155475">
        <w:rPr>
          <w:lang w:val="pt-PT"/>
        </w:rPr>
        <w:t>à</w:t>
      </w:r>
      <w:r w:rsidRPr="00EC6533">
        <w:rPr>
          <w:lang w:val="pt-PT"/>
        </w:rPr>
        <w:t xml:space="preserve"> </w:t>
      </w:r>
      <w:r w:rsidR="00116E26">
        <w:rPr>
          <w:lang w:val="pt-PT"/>
        </w:rPr>
        <w:t>d</w:t>
      </w:r>
      <w:r w:rsidRPr="00EC6533">
        <w:rPr>
          <w:lang w:val="pt-PT"/>
        </w:rPr>
        <w:t xml:space="preserve">ezembro de 2017. Essa revisão focalizou-se em quatro </w:t>
      </w:r>
      <w:r w:rsidR="00A532FA">
        <w:rPr>
          <w:lang w:val="pt-PT"/>
        </w:rPr>
        <w:t>objetivos</w:t>
      </w:r>
      <w:r w:rsidRPr="00EC6533">
        <w:rPr>
          <w:lang w:val="pt-PT"/>
        </w:rPr>
        <w:t>: (i</w:t>
      </w:r>
      <w:r w:rsidR="00354187" w:rsidRPr="00EC6533">
        <w:rPr>
          <w:lang w:val="pt-PT"/>
        </w:rPr>
        <w:t>) fazer</w:t>
      </w:r>
      <w:r w:rsidRPr="00EC6533">
        <w:rPr>
          <w:lang w:val="pt-PT"/>
        </w:rPr>
        <w:t xml:space="preserve"> a revisão de </w:t>
      </w:r>
      <w:r w:rsidR="00116E26">
        <w:rPr>
          <w:lang w:val="pt-PT"/>
        </w:rPr>
        <w:t>e</w:t>
      </w:r>
      <w:r w:rsidRPr="00EC6533">
        <w:rPr>
          <w:lang w:val="pt-PT"/>
        </w:rPr>
        <w:t>pidemiologia do paludismo, (ii)</w:t>
      </w:r>
      <w:r w:rsidR="00155475">
        <w:rPr>
          <w:lang w:val="pt-PT"/>
        </w:rPr>
        <w:t xml:space="preserve"> </w:t>
      </w:r>
      <w:r w:rsidR="00354187">
        <w:rPr>
          <w:lang w:val="pt-PT"/>
        </w:rPr>
        <w:t>f</w:t>
      </w:r>
      <w:r w:rsidRPr="00EC6533">
        <w:rPr>
          <w:lang w:val="pt-PT"/>
        </w:rPr>
        <w:t xml:space="preserve">azer a revisão do quadro político e programático no contexto do sistema de saúde e do plano nacional de desenvolvimento sanitário, (iii) </w:t>
      </w:r>
      <w:r w:rsidR="00354187">
        <w:rPr>
          <w:lang w:val="pt-PT"/>
        </w:rPr>
        <w:t>a</w:t>
      </w:r>
      <w:r w:rsidRPr="00EC6533">
        <w:rPr>
          <w:lang w:val="pt-PT"/>
        </w:rPr>
        <w:t xml:space="preserve">valiar o progresso na realização dos </w:t>
      </w:r>
      <w:r w:rsidR="00A532FA">
        <w:rPr>
          <w:lang w:val="pt-PT"/>
        </w:rPr>
        <w:t>objetivos</w:t>
      </w:r>
      <w:r w:rsidRPr="00EC6533">
        <w:rPr>
          <w:lang w:val="pt-PT"/>
        </w:rPr>
        <w:t xml:space="preserve"> nacionais e internacionais, (iv) </w:t>
      </w:r>
      <w:r w:rsidR="00354187">
        <w:rPr>
          <w:lang w:val="pt-PT"/>
        </w:rPr>
        <w:t>f</w:t>
      </w:r>
      <w:r w:rsidRPr="00EC6533">
        <w:rPr>
          <w:lang w:val="pt-PT"/>
        </w:rPr>
        <w:t xml:space="preserve">azer a revisão do sistema de prestação de serviços do programa </w:t>
      </w:r>
      <w:r w:rsidR="00A30939" w:rsidRPr="00EC6533">
        <w:rPr>
          <w:lang w:val="pt-PT"/>
        </w:rPr>
        <w:t>atual</w:t>
      </w:r>
      <w:r w:rsidRPr="00EC6533">
        <w:rPr>
          <w:lang w:val="pt-PT"/>
        </w:rPr>
        <w:t xml:space="preserve">, da sua performance e dos desafios na matéria. Os dados qualitativos têm sido </w:t>
      </w:r>
      <w:r w:rsidR="009E1296" w:rsidRPr="00EC6533">
        <w:rPr>
          <w:lang w:val="pt-PT"/>
        </w:rPr>
        <w:t>objeto</w:t>
      </w:r>
      <w:r w:rsidRPr="00EC6533">
        <w:rPr>
          <w:lang w:val="pt-PT"/>
        </w:rPr>
        <w:t xml:space="preserve"> de análise para a identificação dos desafios e das prioridades.</w:t>
      </w:r>
    </w:p>
    <w:p w14:paraId="2D26276B" w14:textId="77777777" w:rsidR="001A1945" w:rsidRDefault="00F130D3" w:rsidP="004F29BC">
      <w:pPr>
        <w:pStyle w:val="Ttulo3"/>
        <w:numPr>
          <w:ilvl w:val="2"/>
          <w:numId w:val="2"/>
        </w:numPr>
        <w:ind w:left="709"/>
        <w:rPr>
          <w:rFonts w:ascii="Cambria" w:hAnsi="Cambria"/>
          <w:color w:val="auto"/>
          <w:lang w:val="pt-PT"/>
        </w:rPr>
      </w:pPr>
      <w:bookmarkStart w:id="104" w:name="_Toc393099968"/>
      <w:bookmarkStart w:id="105" w:name="_Toc522528639"/>
      <w:r w:rsidRPr="002D1CF1">
        <w:rPr>
          <w:rFonts w:ascii="Cambria" w:hAnsi="Cambria"/>
          <w:color w:val="auto"/>
          <w:lang w:val="pt-PT"/>
        </w:rPr>
        <w:lastRenderedPageBreak/>
        <w:t>Principais re</w:t>
      </w:r>
      <w:r w:rsidR="001A1945" w:rsidRPr="002D1CF1">
        <w:rPr>
          <w:rFonts w:ascii="Cambria" w:hAnsi="Cambria"/>
          <w:color w:val="auto"/>
          <w:lang w:val="pt-PT"/>
        </w:rPr>
        <w:t>sulta</w:t>
      </w:r>
      <w:r w:rsidRPr="002D1CF1">
        <w:rPr>
          <w:rFonts w:ascii="Cambria" w:hAnsi="Cambria"/>
          <w:color w:val="auto"/>
          <w:lang w:val="pt-PT"/>
        </w:rPr>
        <w:t>do</w:t>
      </w:r>
      <w:r w:rsidR="001A1945" w:rsidRPr="002D1CF1">
        <w:rPr>
          <w:rFonts w:ascii="Cambria" w:hAnsi="Cambria"/>
          <w:color w:val="auto"/>
          <w:lang w:val="pt-PT"/>
        </w:rPr>
        <w:t>s de lut</w:t>
      </w:r>
      <w:r w:rsidRPr="002D1CF1">
        <w:rPr>
          <w:rFonts w:ascii="Cambria" w:hAnsi="Cambria"/>
          <w:color w:val="auto"/>
          <w:lang w:val="pt-PT"/>
        </w:rPr>
        <w:t>a</w:t>
      </w:r>
      <w:r w:rsidR="001A1945" w:rsidRPr="002D1CF1">
        <w:rPr>
          <w:rFonts w:ascii="Cambria" w:hAnsi="Cambria"/>
          <w:color w:val="auto"/>
          <w:lang w:val="pt-PT"/>
        </w:rPr>
        <w:t xml:space="preserve"> contr</w:t>
      </w:r>
      <w:r w:rsidRPr="002D1CF1">
        <w:rPr>
          <w:rFonts w:ascii="Cambria" w:hAnsi="Cambria"/>
          <w:color w:val="auto"/>
          <w:lang w:val="pt-PT"/>
        </w:rPr>
        <w:t>a</w:t>
      </w:r>
      <w:r w:rsidR="001A1945" w:rsidRPr="002D1CF1">
        <w:rPr>
          <w:rFonts w:ascii="Cambria" w:hAnsi="Cambria"/>
          <w:color w:val="auto"/>
          <w:lang w:val="pt-PT"/>
        </w:rPr>
        <w:t xml:space="preserve"> </w:t>
      </w:r>
      <w:r w:rsidRPr="002D1CF1">
        <w:rPr>
          <w:rFonts w:ascii="Cambria" w:hAnsi="Cambria"/>
          <w:color w:val="auto"/>
          <w:lang w:val="pt-PT"/>
        </w:rPr>
        <w:t>o</w:t>
      </w:r>
      <w:r w:rsidR="001A1945" w:rsidRPr="002D1CF1">
        <w:rPr>
          <w:rFonts w:ascii="Cambria" w:hAnsi="Cambria"/>
          <w:color w:val="auto"/>
          <w:lang w:val="pt-PT"/>
        </w:rPr>
        <w:t xml:space="preserve"> paludism</w:t>
      </w:r>
      <w:r w:rsidRPr="002D1CF1">
        <w:rPr>
          <w:rFonts w:ascii="Cambria" w:hAnsi="Cambria"/>
          <w:color w:val="auto"/>
          <w:lang w:val="pt-PT"/>
        </w:rPr>
        <w:t>o</w:t>
      </w:r>
      <w:bookmarkEnd w:id="104"/>
      <w:bookmarkEnd w:id="105"/>
    </w:p>
    <w:p w14:paraId="2BC2F523" w14:textId="77777777" w:rsidR="002E474A" w:rsidRPr="002E474A" w:rsidRDefault="002E474A">
      <w:pPr>
        <w:spacing w:line="276" w:lineRule="auto"/>
        <w:jc w:val="both"/>
        <w:rPr>
          <w:bCs/>
          <w:color w:val="000000"/>
        </w:rPr>
      </w:pPr>
      <w:r w:rsidRPr="002E474A">
        <w:rPr>
          <w:bCs/>
          <w:color w:val="000000"/>
        </w:rPr>
        <w:t xml:space="preserve">A luta contra o paludismo na Guiné-Bissau evoluiu muito nos últimos anos. Sob as orientações da OMS, o Programa Nacional de Luta contra o Paludismo, tem elaborado políticas e </w:t>
      </w:r>
      <w:r w:rsidR="00A30939" w:rsidRPr="002E474A">
        <w:rPr>
          <w:bCs/>
          <w:color w:val="000000"/>
        </w:rPr>
        <w:t>diretrizes</w:t>
      </w:r>
      <w:r w:rsidRPr="002E474A">
        <w:rPr>
          <w:bCs/>
          <w:color w:val="000000"/>
        </w:rPr>
        <w:t>, para orientar os intervenientes na luta contra o paludismo no país, que com a ajuda dos seus parceiros tem implementado:</w:t>
      </w:r>
    </w:p>
    <w:p w14:paraId="7142FB35" w14:textId="77777777" w:rsidR="002E474A" w:rsidRPr="002E474A" w:rsidRDefault="002E474A">
      <w:pPr>
        <w:spacing w:line="276" w:lineRule="auto"/>
        <w:jc w:val="both"/>
        <w:rPr>
          <w:lang w:eastAsia="ar-SA"/>
        </w:rPr>
      </w:pPr>
      <w:r w:rsidRPr="002E474A">
        <w:rPr>
          <w:lang w:eastAsia="ar-SA"/>
        </w:rPr>
        <w:t xml:space="preserve">Em 2017 a incidência geral do paludismo na Guiné-Bissau foi de </w:t>
      </w:r>
      <w:r w:rsidRPr="002E474A">
        <w:t>79‰</w:t>
      </w:r>
      <w:r w:rsidRPr="002E474A">
        <w:rPr>
          <w:lang w:eastAsia="ar-SA"/>
        </w:rPr>
        <w:t xml:space="preserve"> </w:t>
      </w:r>
      <w:r w:rsidRPr="002E474A">
        <w:t>(143.554/1.821.040)</w:t>
      </w:r>
      <w:r w:rsidRPr="002E474A">
        <w:rPr>
          <w:lang w:eastAsia="ar-SA"/>
        </w:rPr>
        <w:t>, tendo diminuído em 6</w:t>
      </w:r>
      <w:r w:rsidRPr="002E474A">
        <w:t>‰</w:t>
      </w:r>
      <w:r w:rsidRPr="002E474A">
        <w:rPr>
          <w:lang w:eastAsia="ar-SA"/>
        </w:rPr>
        <w:t xml:space="preserve"> em relação ao ano transato (2016), em que a incidência foi de 85</w:t>
      </w:r>
      <w:r w:rsidRPr="002E474A">
        <w:t>‰</w:t>
      </w:r>
      <w:r w:rsidRPr="002E474A">
        <w:rPr>
          <w:lang w:eastAsia="ar-SA"/>
        </w:rPr>
        <w:t xml:space="preserve"> (152.404/1.784.458). </w:t>
      </w:r>
    </w:p>
    <w:p w14:paraId="31AC02A3" w14:textId="77777777" w:rsidR="002E474A" w:rsidRDefault="002E474A">
      <w:pPr>
        <w:pStyle w:val="Paragraphedeliste2"/>
        <w:spacing w:after="0"/>
        <w:ind w:left="0"/>
        <w:jc w:val="both"/>
        <w:rPr>
          <w:rFonts w:ascii="Times New Roman" w:eastAsia="Times New Roman" w:hAnsi="Times New Roman"/>
          <w:sz w:val="24"/>
          <w:szCs w:val="24"/>
          <w:lang w:val="pt-PT" w:eastAsia="ar-SA"/>
        </w:rPr>
      </w:pPr>
      <w:r w:rsidRPr="00BF762D">
        <w:rPr>
          <w:rFonts w:ascii="Times New Roman" w:eastAsia="Times New Roman" w:hAnsi="Times New Roman"/>
          <w:sz w:val="24"/>
          <w:szCs w:val="24"/>
          <w:lang w:val="pt-PT" w:eastAsia="ar-SA"/>
        </w:rPr>
        <w:t xml:space="preserve">Segundo o relatório de estudo realizado pelo </w:t>
      </w:r>
      <w:r>
        <w:rPr>
          <w:rFonts w:ascii="Times New Roman" w:eastAsia="Times New Roman" w:hAnsi="Times New Roman"/>
          <w:sz w:val="24"/>
          <w:szCs w:val="24"/>
          <w:lang w:val="pt-PT" w:eastAsia="ar-SA"/>
        </w:rPr>
        <w:t>PSB</w:t>
      </w:r>
      <w:r w:rsidRPr="00BF762D">
        <w:rPr>
          <w:rFonts w:ascii="Times New Roman" w:eastAsia="Times New Roman" w:hAnsi="Times New Roman"/>
          <w:sz w:val="24"/>
          <w:szCs w:val="24"/>
          <w:lang w:val="pt-PT" w:eastAsia="ar-SA"/>
        </w:rPr>
        <w:t xml:space="preserve"> </w:t>
      </w:r>
      <w:r>
        <w:rPr>
          <w:rFonts w:ascii="Times New Roman" w:eastAsia="Times New Roman" w:hAnsi="Times New Roman"/>
          <w:sz w:val="24"/>
          <w:szCs w:val="24"/>
          <w:lang w:val="pt-PT" w:eastAsia="ar-SA"/>
        </w:rPr>
        <w:t>em</w:t>
      </w:r>
      <w:r w:rsidRPr="00BF762D">
        <w:rPr>
          <w:rFonts w:ascii="Times New Roman" w:eastAsia="Times New Roman" w:hAnsi="Times New Roman"/>
          <w:sz w:val="24"/>
          <w:szCs w:val="24"/>
          <w:lang w:val="pt-PT" w:eastAsia="ar-SA"/>
        </w:rPr>
        <w:t xml:space="preserve"> 201</w:t>
      </w:r>
      <w:r>
        <w:rPr>
          <w:rFonts w:ascii="Times New Roman" w:eastAsia="Times New Roman" w:hAnsi="Times New Roman"/>
          <w:sz w:val="24"/>
          <w:szCs w:val="24"/>
          <w:lang w:val="pt-PT" w:eastAsia="ar-SA"/>
        </w:rPr>
        <w:t>7</w:t>
      </w:r>
      <w:r w:rsidRPr="00BF762D">
        <w:rPr>
          <w:rFonts w:ascii="Times New Roman" w:eastAsia="Times New Roman" w:hAnsi="Times New Roman"/>
          <w:sz w:val="24"/>
          <w:szCs w:val="24"/>
          <w:lang w:val="pt-PT" w:eastAsia="ar-SA"/>
        </w:rPr>
        <w:t xml:space="preserve"> para avaliar o impacto da campanha de distribuição universal de MILDA - 201</w:t>
      </w:r>
      <w:r>
        <w:rPr>
          <w:rFonts w:ascii="Times New Roman" w:eastAsia="Times New Roman" w:hAnsi="Times New Roman"/>
          <w:sz w:val="24"/>
          <w:szCs w:val="24"/>
          <w:lang w:val="pt-PT" w:eastAsia="ar-SA"/>
        </w:rPr>
        <w:t>7</w:t>
      </w:r>
      <w:r w:rsidRPr="00BF762D">
        <w:rPr>
          <w:rFonts w:ascii="Times New Roman" w:eastAsia="Times New Roman" w:hAnsi="Times New Roman"/>
          <w:sz w:val="24"/>
          <w:szCs w:val="24"/>
          <w:lang w:val="pt-PT" w:eastAsia="ar-SA"/>
        </w:rPr>
        <w:t>,</w:t>
      </w:r>
      <w:r>
        <w:rPr>
          <w:rFonts w:ascii="Times New Roman" w:eastAsia="Times New Roman" w:hAnsi="Times New Roman"/>
          <w:sz w:val="24"/>
          <w:szCs w:val="24"/>
          <w:lang w:val="pt-PT" w:eastAsia="ar-SA"/>
        </w:rPr>
        <w:t xml:space="preserve"> a </w:t>
      </w:r>
      <w:r w:rsidR="00085951">
        <w:rPr>
          <w:rFonts w:ascii="Times New Roman" w:eastAsia="Times New Roman" w:hAnsi="Times New Roman"/>
          <w:sz w:val="24"/>
          <w:szCs w:val="24"/>
          <w:lang w:val="pt-PT" w:eastAsia="ar-SA"/>
        </w:rPr>
        <w:t>prevalência</w:t>
      </w:r>
      <w:r>
        <w:rPr>
          <w:rFonts w:ascii="Times New Roman" w:eastAsia="Times New Roman" w:hAnsi="Times New Roman"/>
          <w:sz w:val="24"/>
          <w:szCs w:val="24"/>
          <w:lang w:val="pt-PT" w:eastAsia="ar-SA"/>
        </w:rPr>
        <w:t xml:space="preserve"> do paludismo nas </w:t>
      </w:r>
      <w:r w:rsidR="00085951">
        <w:rPr>
          <w:rFonts w:ascii="Times New Roman" w:eastAsia="Times New Roman" w:hAnsi="Times New Roman"/>
          <w:sz w:val="24"/>
          <w:szCs w:val="24"/>
          <w:lang w:val="pt-PT" w:eastAsia="ar-SA"/>
        </w:rPr>
        <w:t>crianças</w:t>
      </w:r>
      <w:r>
        <w:rPr>
          <w:rFonts w:ascii="Times New Roman" w:eastAsia="Times New Roman" w:hAnsi="Times New Roman"/>
          <w:sz w:val="24"/>
          <w:szCs w:val="24"/>
          <w:lang w:val="pt-PT" w:eastAsia="ar-SA"/>
        </w:rPr>
        <w:t xml:space="preserve"> dos 6 a 59 meses foi de 0.7% a </w:t>
      </w:r>
      <w:r w:rsidR="00085951">
        <w:rPr>
          <w:rFonts w:ascii="Times New Roman" w:eastAsia="Times New Roman" w:hAnsi="Times New Roman"/>
          <w:sz w:val="24"/>
          <w:szCs w:val="24"/>
          <w:lang w:val="pt-PT" w:eastAsia="ar-SA"/>
        </w:rPr>
        <w:t>nível</w:t>
      </w:r>
      <w:r>
        <w:rPr>
          <w:rFonts w:ascii="Times New Roman" w:eastAsia="Times New Roman" w:hAnsi="Times New Roman"/>
          <w:sz w:val="24"/>
          <w:szCs w:val="24"/>
          <w:lang w:val="pt-PT" w:eastAsia="ar-SA"/>
        </w:rPr>
        <w:t xml:space="preserve"> nacional; sendo que as </w:t>
      </w:r>
      <w:r w:rsidR="00085951">
        <w:rPr>
          <w:rFonts w:ascii="Times New Roman" w:eastAsia="Times New Roman" w:hAnsi="Times New Roman"/>
          <w:sz w:val="24"/>
          <w:szCs w:val="24"/>
          <w:lang w:val="pt-PT" w:eastAsia="ar-SA"/>
        </w:rPr>
        <w:t>regiões</w:t>
      </w:r>
      <w:r w:rsidR="009E1296">
        <w:rPr>
          <w:rFonts w:ascii="Times New Roman" w:eastAsia="Times New Roman" w:hAnsi="Times New Roman"/>
          <w:sz w:val="24"/>
          <w:szCs w:val="24"/>
          <w:lang w:val="pt-PT" w:eastAsia="ar-SA"/>
        </w:rPr>
        <w:t xml:space="preserve"> </w:t>
      </w:r>
      <w:r w:rsidR="00085951">
        <w:rPr>
          <w:rFonts w:ascii="Times New Roman" w:eastAsia="Times New Roman" w:hAnsi="Times New Roman"/>
          <w:sz w:val="24"/>
          <w:szCs w:val="24"/>
          <w:lang w:val="pt-PT" w:eastAsia="ar-SA"/>
        </w:rPr>
        <w:t>sanitárias</w:t>
      </w:r>
      <w:r>
        <w:rPr>
          <w:rFonts w:ascii="Times New Roman" w:eastAsia="Times New Roman" w:hAnsi="Times New Roman"/>
          <w:sz w:val="24"/>
          <w:szCs w:val="24"/>
          <w:lang w:val="pt-PT" w:eastAsia="ar-SA"/>
        </w:rPr>
        <w:t xml:space="preserve"> de </w:t>
      </w:r>
      <w:r w:rsidR="00085951">
        <w:rPr>
          <w:rFonts w:ascii="Times New Roman" w:eastAsia="Times New Roman" w:hAnsi="Times New Roman"/>
          <w:sz w:val="24"/>
          <w:szCs w:val="24"/>
          <w:lang w:val="pt-PT" w:eastAsia="ar-SA"/>
        </w:rPr>
        <w:t>Bijagós</w:t>
      </w:r>
      <w:r>
        <w:rPr>
          <w:rFonts w:ascii="Times New Roman" w:eastAsia="Times New Roman" w:hAnsi="Times New Roman"/>
          <w:sz w:val="24"/>
          <w:szCs w:val="24"/>
          <w:lang w:val="pt-PT" w:eastAsia="ar-SA"/>
        </w:rPr>
        <w:t xml:space="preserve"> e Gab</w:t>
      </w:r>
      <w:r w:rsidR="00085951">
        <w:rPr>
          <w:rFonts w:ascii="Times New Roman" w:eastAsia="Times New Roman" w:hAnsi="Times New Roman"/>
          <w:sz w:val="24"/>
          <w:szCs w:val="24"/>
          <w:lang w:val="pt-PT" w:eastAsia="ar-SA"/>
        </w:rPr>
        <w:t>ú</w:t>
      </w:r>
      <w:r>
        <w:rPr>
          <w:rFonts w:ascii="Times New Roman" w:eastAsia="Times New Roman" w:hAnsi="Times New Roman"/>
          <w:sz w:val="24"/>
          <w:szCs w:val="24"/>
          <w:lang w:val="pt-PT" w:eastAsia="ar-SA"/>
        </w:rPr>
        <w:t xml:space="preserve"> tiveram maior </w:t>
      </w:r>
      <w:r w:rsidR="00085951">
        <w:rPr>
          <w:rFonts w:ascii="Times New Roman" w:eastAsia="Times New Roman" w:hAnsi="Times New Roman"/>
          <w:sz w:val="24"/>
          <w:szCs w:val="24"/>
          <w:lang w:val="pt-PT" w:eastAsia="ar-SA"/>
        </w:rPr>
        <w:t>prevalência</w:t>
      </w:r>
      <w:r>
        <w:rPr>
          <w:rFonts w:ascii="Times New Roman" w:eastAsia="Times New Roman" w:hAnsi="Times New Roman"/>
          <w:sz w:val="24"/>
          <w:szCs w:val="24"/>
          <w:lang w:val="pt-PT" w:eastAsia="ar-SA"/>
        </w:rPr>
        <w:t xml:space="preserve">, 4.2% e 2.4% </w:t>
      </w:r>
      <w:r w:rsidR="009E1296">
        <w:rPr>
          <w:rFonts w:ascii="Times New Roman" w:eastAsia="Times New Roman" w:hAnsi="Times New Roman"/>
          <w:sz w:val="24"/>
          <w:szCs w:val="24"/>
          <w:lang w:val="pt-PT" w:eastAsia="ar-SA"/>
        </w:rPr>
        <w:t>respetivamente</w:t>
      </w:r>
      <w:r>
        <w:rPr>
          <w:rFonts w:ascii="Times New Roman" w:eastAsia="Times New Roman" w:hAnsi="Times New Roman"/>
          <w:sz w:val="24"/>
          <w:szCs w:val="24"/>
          <w:lang w:val="pt-PT" w:eastAsia="ar-SA"/>
        </w:rPr>
        <w:t xml:space="preserve">. Nos </w:t>
      </w:r>
      <w:r w:rsidR="00085951">
        <w:rPr>
          <w:rFonts w:ascii="Times New Roman" w:eastAsia="Times New Roman" w:hAnsi="Times New Roman"/>
          <w:sz w:val="24"/>
          <w:szCs w:val="24"/>
          <w:lang w:val="pt-PT" w:eastAsia="ar-SA"/>
        </w:rPr>
        <w:t>indivíduos</w:t>
      </w:r>
      <w:r>
        <w:rPr>
          <w:rFonts w:ascii="Times New Roman" w:eastAsia="Times New Roman" w:hAnsi="Times New Roman"/>
          <w:sz w:val="24"/>
          <w:szCs w:val="24"/>
          <w:lang w:val="pt-PT" w:eastAsia="ar-SA"/>
        </w:rPr>
        <w:t xml:space="preserve"> com 5 anos de idade ou mais a </w:t>
      </w:r>
      <w:r w:rsidR="00085951">
        <w:rPr>
          <w:rFonts w:ascii="Times New Roman" w:eastAsia="Times New Roman" w:hAnsi="Times New Roman"/>
          <w:sz w:val="24"/>
          <w:szCs w:val="24"/>
          <w:lang w:val="pt-PT" w:eastAsia="ar-SA"/>
        </w:rPr>
        <w:t>prevalência</w:t>
      </w:r>
      <w:r>
        <w:rPr>
          <w:rFonts w:ascii="Times New Roman" w:eastAsia="Times New Roman" w:hAnsi="Times New Roman"/>
          <w:sz w:val="24"/>
          <w:szCs w:val="24"/>
          <w:lang w:val="pt-PT" w:eastAsia="ar-SA"/>
        </w:rPr>
        <w:t xml:space="preserve"> foi de 1.5%, com</w:t>
      </w:r>
      <w:r w:rsidR="009E1296">
        <w:rPr>
          <w:rFonts w:ascii="Times New Roman" w:eastAsia="Times New Roman" w:hAnsi="Times New Roman"/>
          <w:sz w:val="24"/>
          <w:szCs w:val="24"/>
          <w:lang w:val="pt-PT" w:eastAsia="ar-SA"/>
        </w:rPr>
        <w:t xml:space="preserve"> </w:t>
      </w:r>
      <w:r w:rsidR="00085951">
        <w:rPr>
          <w:rFonts w:ascii="Times New Roman" w:eastAsia="Times New Roman" w:hAnsi="Times New Roman"/>
          <w:sz w:val="24"/>
          <w:szCs w:val="24"/>
          <w:lang w:val="pt-PT" w:eastAsia="ar-SA"/>
        </w:rPr>
        <w:t>predominância</w:t>
      </w:r>
      <w:r>
        <w:rPr>
          <w:rFonts w:ascii="Times New Roman" w:eastAsia="Times New Roman" w:hAnsi="Times New Roman"/>
          <w:sz w:val="24"/>
          <w:szCs w:val="24"/>
          <w:lang w:val="pt-PT" w:eastAsia="ar-SA"/>
        </w:rPr>
        <w:t xml:space="preserve"> das </w:t>
      </w:r>
      <w:r w:rsidR="00085951">
        <w:rPr>
          <w:rFonts w:ascii="Times New Roman" w:eastAsia="Times New Roman" w:hAnsi="Times New Roman"/>
          <w:sz w:val="24"/>
          <w:szCs w:val="24"/>
          <w:lang w:val="pt-PT" w:eastAsia="ar-SA"/>
        </w:rPr>
        <w:t>regiões</w:t>
      </w:r>
      <w:r w:rsidR="009E1296">
        <w:rPr>
          <w:rFonts w:ascii="Times New Roman" w:eastAsia="Times New Roman" w:hAnsi="Times New Roman"/>
          <w:sz w:val="24"/>
          <w:szCs w:val="24"/>
          <w:lang w:val="pt-PT" w:eastAsia="ar-SA"/>
        </w:rPr>
        <w:t xml:space="preserve"> </w:t>
      </w:r>
      <w:r w:rsidR="00085951">
        <w:rPr>
          <w:rFonts w:ascii="Times New Roman" w:eastAsia="Times New Roman" w:hAnsi="Times New Roman"/>
          <w:sz w:val="24"/>
          <w:szCs w:val="24"/>
          <w:lang w:val="pt-PT" w:eastAsia="ar-SA"/>
        </w:rPr>
        <w:t>sanitárias</w:t>
      </w:r>
      <w:r>
        <w:rPr>
          <w:rFonts w:ascii="Times New Roman" w:eastAsia="Times New Roman" w:hAnsi="Times New Roman"/>
          <w:sz w:val="24"/>
          <w:szCs w:val="24"/>
          <w:lang w:val="pt-PT" w:eastAsia="ar-SA"/>
        </w:rPr>
        <w:t xml:space="preserve"> de Gabu (5.0%),</w:t>
      </w:r>
      <w:r w:rsidR="009E1296">
        <w:rPr>
          <w:rFonts w:ascii="Times New Roman" w:eastAsia="Times New Roman" w:hAnsi="Times New Roman"/>
          <w:sz w:val="24"/>
          <w:szCs w:val="24"/>
          <w:lang w:val="pt-PT" w:eastAsia="ar-SA"/>
        </w:rPr>
        <w:t xml:space="preserve"> </w:t>
      </w:r>
      <w:r w:rsidR="00085951">
        <w:rPr>
          <w:rFonts w:ascii="Times New Roman" w:eastAsia="Times New Roman" w:hAnsi="Times New Roman"/>
          <w:sz w:val="24"/>
          <w:szCs w:val="24"/>
          <w:lang w:val="pt-PT" w:eastAsia="ar-SA"/>
        </w:rPr>
        <w:t>Bafatá</w:t>
      </w:r>
      <w:r>
        <w:rPr>
          <w:rFonts w:ascii="Times New Roman" w:eastAsia="Times New Roman" w:hAnsi="Times New Roman"/>
          <w:sz w:val="24"/>
          <w:szCs w:val="24"/>
          <w:lang w:val="pt-PT" w:eastAsia="ar-SA"/>
        </w:rPr>
        <w:t xml:space="preserve"> (3.1%), Bolama (2.8%) e </w:t>
      </w:r>
      <w:r w:rsidR="00085951">
        <w:rPr>
          <w:rFonts w:ascii="Times New Roman" w:eastAsia="Times New Roman" w:hAnsi="Times New Roman"/>
          <w:sz w:val="24"/>
          <w:szCs w:val="24"/>
          <w:lang w:val="pt-PT" w:eastAsia="ar-SA"/>
        </w:rPr>
        <w:t>Bijagós</w:t>
      </w:r>
      <w:r>
        <w:rPr>
          <w:rFonts w:ascii="Times New Roman" w:eastAsia="Times New Roman" w:hAnsi="Times New Roman"/>
          <w:sz w:val="24"/>
          <w:szCs w:val="24"/>
          <w:lang w:val="pt-PT" w:eastAsia="ar-SA"/>
        </w:rPr>
        <w:t xml:space="preserve"> (2.4%).</w:t>
      </w:r>
    </w:p>
    <w:p w14:paraId="2EEDEDB9" w14:textId="77777777" w:rsidR="002E474A" w:rsidRPr="002E474A" w:rsidRDefault="002E474A">
      <w:pPr>
        <w:pStyle w:val="Paragraphedeliste2"/>
        <w:spacing w:after="0"/>
        <w:ind w:left="0"/>
        <w:jc w:val="both"/>
        <w:rPr>
          <w:rFonts w:ascii="Times New Roman" w:eastAsia="Times New Roman" w:hAnsi="Times New Roman"/>
          <w:sz w:val="24"/>
          <w:szCs w:val="24"/>
          <w:lang w:val="pt-PT" w:eastAsia="ar-SA"/>
        </w:rPr>
      </w:pPr>
      <w:r>
        <w:rPr>
          <w:rFonts w:ascii="Times New Roman" w:eastAsia="Times New Roman" w:hAnsi="Times New Roman"/>
          <w:sz w:val="24"/>
          <w:szCs w:val="24"/>
          <w:lang w:val="pt-PT" w:eastAsia="ar-SA"/>
        </w:rPr>
        <w:t xml:space="preserve">No mesmo </w:t>
      </w:r>
      <w:r w:rsidR="00085951">
        <w:rPr>
          <w:rFonts w:ascii="Times New Roman" w:eastAsia="Times New Roman" w:hAnsi="Times New Roman"/>
          <w:sz w:val="24"/>
          <w:szCs w:val="24"/>
          <w:lang w:val="pt-PT" w:eastAsia="ar-SA"/>
        </w:rPr>
        <w:t>âmbito</w:t>
      </w:r>
      <w:r>
        <w:rPr>
          <w:rFonts w:ascii="Times New Roman" w:eastAsia="Times New Roman" w:hAnsi="Times New Roman"/>
          <w:sz w:val="24"/>
          <w:szCs w:val="24"/>
          <w:lang w:val="pt-PT" w:eastAsia="ar-SA"/>
        </w:rPr>
        <w:t xml:space="preserve"> notou-se uma </w:t>
      </w:r>
      <w:r w:rsidR="00085951">
        <w:rPr>
          <w:rFonts w:ascii="Times New Roman" w:eastAsia="Times New Roman" w:hAnsi="Times New Roman"/>
          <w:sz w:val="24"/>
          <w:szCs w:val="24"/>
          <w:lang w:val="pt-PT" w:eastAsia="ar-SA"/>
        </w:rPr>
        <w:t>diminuição</w:t>
      </w:r>
      <w:r>
        <w:rPr>
          <w:rFonts w:ascii="Times New Roman" w:eastAsia="Times New Roman" w:hAnsi="Times New Roman"/>
          <w:sz w:val="24"/>
          <w:szCs w:val="24"/>
          <w:lang w:val="pt-PT" w:eastAsia="ar-SA"/>
        </w:rPr>
        <w:t xml:space="preserve"> acentuada da taxa de </w:t>
      </w:r>
      <w:r w:rsidR="00085951">
        <w:rPr>
          <w:rFonts w:ascii="Times New Roman" w:eastAsia="Times New Roman" w:hAnsi="Times New Roman"/>
          <w:sz w:val="24"/>
          <w:szCs w:val="24"/>
          <w:lang w:val="pt-PT" w:eastAsia="ar-SA"/>
        </w:rPr>
        <w:t>prevalência</w:t>
      </w:r>
      <w:r>
        <w:rPr>
          <w:rFonts w:ascii="Times New Roman" w:eastAsia="Times New Roman" w:hAnsi="Times New Roman"/>
          <w:sz w:val="24"/>
          <w:szCs w:val="24"/>
          <w:lang w:val="pt-PT" w:eastAsia="ar-SA"/>
        </w:rPr>
        <w:t xml:space="preserve"> do paludismo no pa</w:t>
      </w:r>
      <w:r w:rsidR="00085951">
        <w:rPr>
          <w:rFonts w:ascii="Times New Roman" w:eastAsia="Times New Roman" w:hAnsi="Times New Roman"/>
          <w:sz w:val="24"/>
          <w:szCs w:val="24"/>
          <w:lang w:val="pt-PT" w:eastAsia="ar-SA"/>
        </w:rPr>
        <w:t>í</w:t>
      </w:r>
      <w:r w:rsidR="009E1296">
        <w:rPr>
          <w:rFonts w:ascii="Times New Roman" w:eastAsia="Times New Roman" w:hAnsi="Times New Roman"/>
          <w:sz w:val="24"/>
          <w:szCs w:val="24"/>
          <w:lang w:val="pt-PT" w:eastAsia="ar-SA"/>
        </w:rPr>
        <w:t xml:space="preserve">s </w:t>
      </w:r>
      <w:r>
        <w:rPr>
          <w:rFonts w:ascii="Times New Roman" w:eastAsia="Times New Roman" w:hAnsi="Times New Roman"/>
          <w:sz w:val="24"/>
          <w:szCs w:val="24"/>
          <w:lang w:val="pt-PT" w:eastAsia="ar-SA"/>
        </w:rPr>
        <w:t>em</w:t>
      </w:r>
      <w:r w:rsidR="001E15C4">
        <w:rPr>
          <w:rFonts w:ascii="Times New Roman" w:eastAsia="Times New Roman" w:hAnsi="Times New Roman"/>
          <w:sz w:val="24"/>
          <w:szCs w:val="24"/>
          <w:lang w:val="pt-PT" w:eastAsia="ar-SA"/>
        </w:rPr>
        <w:t xml:space="preserve"> </w:t>
      </w:r>
      <w:r w:rsidR="00085951">
        <w:rPr>
          <w:rFonts w:ascii="Times New Roman" w:eastAsia="Times New Roman" w:hAnsi="Times New Roman"/>
          <w:sz w:val="24"/>
          <w:szCs w:val="24"/>
          <w:lang w:val="pt-PT" w:eastAsia="ar-SA"/>
        </w:rPr>
        <w:t>relação</w:t>
      </w:r>
      <w:r>
        <w:rPr>
          <w:rFonts w:ascii="Times New Roman" w:eastAsia="Times New Roman" w:hAnsi="Times New Roman"/>
          <w:sz w:val="24"/>
          <w:szCs w:val="24"/>
          <w:lang w:val="pt-PT" w:eastAsia="ar-SA"/>
        </w:rPr>
        <w:t xml:space="preserve"> a 2012, passando de 9.9% para 0.7% na faixa </w:t>
      </w:r>
      <w:r w:rsidR="00085951">
        <w:rPr>
          <w:rFonts w:ascii="Times New Roman" w:eastAsia="Times New Roman" w:hAnsi="Times New Roman"/>
          <w:sz w:val="24"/>
          <w:szCs w:val="24"/>
          <w:lang w:val="pt-PT" w:eastAsia="ar-SA"/>
        </w:rPr>
        <w:t>etária</w:t>
      </w:r>
      <w:r>
        <w:rPr>
          <w:rFonts w:ascii="Times New Roman" w:eastAsia="Times New Roman" w:hAnsi="Times New Roman"/>
          <w:sz w:val="24"/>
          <w:szCs w:val="24"/>
          <w:lang w:val="pt-PT" w:eastAsia="ar-SA"/>
        </w:rPr>
        <w:t xml:space="preserve"> dos 6 aos 59 meses, e de 7.9% a 1.5% na faixa </w:t>
      </w:r>
      <w:r w:rsidR="00085951">
        <w:rPr>
          <w:rFonts w:ascii="Times New Roman" w:eastAsia="Times New Roman" w:hAnsi="Times New Roman"/>
          <w:sz w:val="24"/>
          <w:szCs w:val="24"/>
          <w:lang w:val="pt-PT" w:eastAsia="ar-SA"/>
        </w:rPr>
        <w:t>etária</w:t>
      </w:r>
      <w:r>
        <w:rPr>
          <w:rFonts w:ascii="Times New Roman" w:eastAsia="Times New Roman" w:hAnsi="Times New Roman"/>
          <w:sz w:val="24"/>
          <w:szCs w:val="24"/>
          <w:lang w:val="pt-PT" w:eastAsia="ar-SA"/>
        </w:rPr>
        <w:t xml:space="preserve"> dos 5 anos e mais.</w:t>
      </w:r>
    </w:p>
    <w:p w14:paraId="78C5A91F" w14:textId="77777777" w:rsidR="002E474A" w:rsidRDefault="0068220A" w:rsidP="00085951">
      <w:pPr>
        <w:pStyle w:val="Paragraphedeliste2"/>
        <w:spacing w:after="0"/>
        <w:ind w:left="0"/>
        <w:jc w:val="both"/>
        <w:rPr>
          <w:rFonts w:ascii="Times New Roman" w:hAnsi="Times New Roman"/>
          <w:sz w:val="24"/>
          <w:szCs w:val="24"/>
          <w:lang w:val="pt-PT"/>
        </w:rPr>
      </w:pPr>
      <w:r>
        <w:rPr>
          <w:rFonts w:ascii="Times New Roman" w:hAnsi="Times New Roman"/>
          <w:sz w:val="24"/>
          <w:szCs w:val="24"/>
          <w:lang w:val="pt-PT"/>
        </w:rPr>
        <w:t>Também se</w:t>
      </w:r>
      <w:r w:rsidR="002E474A">
        <w:rPr>
          <w:rFonts w:ascii="Times New Roman" w:hAnsi="Times New Roman"/>
          <w:sz w:val="24"/>
          <w:szCs w:val="24"/>
          <w:lang w:val="pt-PT"/>
        </w:rPr>
        <w:t xml:space="preserve"> constatou uma melhoria em termos de </w:t>
      </w:r>
      <w:r w:rsidR="00A54A07">
        <w:rPr>
          <w:rFonts w:ascii="Times New Roman" w:hAnsi="Times New Roman"/>
          <w:sz w:val="24"/>
          <w:szCs w:val="24"/>
          <w:lang w:val="pt-PT"/>
        </w:rPr>
        <w:t>número</w:t>
      </w:r>
      <w:r w:rsidR="002E474A">
        <w:rPr>
          <w:rFonts w:ascii="Times New Roman" w:hAnsi="Times New Roman"/>
          <w:sz w:val="24"/>
          <w:szCs w:val="24"/>
          <w:lang w:val="pt-PT"/>
        </w:rPr>
        <w:t xml:space="preserve"> de casos confirmados e de </w:t>
      </w:r>
      <w:r w:rsidR="00085951">
        <w:rPr>
          <w:rFonts w:ascii="Times New Roman" w:hAnsi="Times New Roman"/>
          <w:sz w:val="24"/>
          <w:szCs w:val="24"/>
          <w:lang w:val="pt-PT"/>
        </w:rPr>
        <w:t>óbitos</w:t>
      </w:r>
      <w:r w:rsidR="002E474A">
        <w:rPr>
          <w:rFonts w:ascii="Times New Roman" w:hAnsi="Times New Roman"/>
          <w:sz w:val="24"/>
          <w:szCs w:val="24"/>
          <w:lang w:val="pt-PT"/>
        </w:rPr>
        <w:t xml:space="preserve"> registados. Se em 2012 o </w:t>
      </w:r>
      <w:r w:rsidR="00085951">
        <w:rPr>
          <w:rFonts w:ascii="Times New Roman" w:hAnsi="Times New Roman"/>
          <w:sz w:val="24"/>
          <w:szCs w:val="24"/>
          <w:lang w:val="pt-PT"/>
        </w:rPr>
        <w:t>número</w:t>
      </w:r>
      <w:r w:rsidR="002E474A">
        <w:rPr>
          <w:rFonts w:ascii="Times New Roman" w:hAnsi="Times New Roman"/>
          <w:sz w:val="24"/>
          <w:szCs w:val="24"/>
          <w:lang w:val="pt-PT"/>
        </w:rPr>
        <w:t xml:space="preserve"> de casos e </w:t>
      </w:r>
      <w:r w:rsidR="00085951">
        <w:rPr>
          <w:rFonts w:ascii="Times New Roman" w:hAnsi="Times New Roman"/>
          <w:sz w:val="24"/>
          <w:szCs w:val="24"/>
          <w:lang w:val="pt-PT"/>
        </w:rPr>
        <w:t>óbitos</w:t>
      </w:r>
      <w:r w:rsidR="002E474A">
        <w:rPr>
          <w:rFonts w:ascii="Times New Roman" w:hAnsi="Times New Roman"/>
          <w:sz w:val="24"/>
          <w:szCs w:val="24"/>
          <w:lang w:val="pt-PT"/>
        </w:rPr>
        <w:t xml:space="preserve"> notificados foi de 131.278 e de 371, em 2017 foi de 143.554 e 296 </w:t>
      </w:r>
      <w:r w:rsidR="001E15C4">
        <w:rPr>
          <w:rFonts w:ascii="Times New Roman" w:hAnsi="Times New Roman"/>
          <w:sz w:val="24"/>
          <w:szCs w:val="24"/>
          <w:lang w:val="pt-PT"/>
        </w:rPr>
        <w:t>respetivamente</w:t>
      </w:r>
      <w:r w:rsidR="002E474A">
        <w:rPr>
          <w:rFonts w:ascii="Times New Roman" w:hAnsi="Times New Roman"/>
          <w:sz w:val="24"/>
          <w:szCs w:val="24"/>
          <w:lang w:val="pt-PT"/>
        </w:rPr>
        <w:t xml:space="preserve">. Isto pode ser </w:t>
      </w:r>
      <w:r>
        <w:rPr>
          <w:rFonts w:ascii="Times New Roman" w:hAnsi="Times New Roman"/>
          <w:sz w:val="24"/>
          <w:szCs w:val="24"/>
          <w:lang w:val="pt-PT"/>
        </w:rPr>
        <w:t>atribuído</w:t>
      </w:r>
      <w:r w:rsidR="001E15C4">
        <w:rPr>
          <w:rFonts w:ascii="Times New Roman" w:hAnsi="Times New Roman"/>
          <w:sz w:val="24"/>
          <w:szCs w:val="24"/>
          <w:lang w:val="pt-PT"/>
        </w:rPr>
        <w:t xml:space="preserve"> </w:t>
      </w:r>
      <w:r w:rsidR="00155475">
        <w:rPr>
          <w:rFonts w:ascii="Times New Roman" w:hAnsi="Times New Roman"/>
          <w:sz w:val="24"/>
          <w:szCs w:val="24"/>
          <w:lang w:val="pt-PT"/>
        </w:rPr>
        <w:t>à</w:t>
      </w:r>
      <w:r w:rsidR="001E15C4">
        <w:rPr>
          <w:rFonts w:ascii="Times New Roman" w:hAnsi="Times New Roman"/>
          <w:sz w:val="24"/>
          <w:szCs w:val="24"/>
          <w:lang w:val="pt-PT"/>
        </w:rPr>
        <w:t xml:space="preserve"> </w:t>
      </w:r>
      <w:r w:rsidR="002E474A">
        <w:rPr>
          <w:rFonts w:ascii="Times New Roman" w:hAnsi="Times New Roman"/>
          <w:sz w:val="24"/>
          <w:szCs w:val="24"/>
          <w:lang w:val="pt-PT"/>
        </w:rPr>
        <w:t xml:space="preserve">melhoria no registo e </w:t>
      </w:r>
      <w:r w:rsidR="00085951">
        <w:rPr>
          <w:rFonts w:ascii="Times New Roman" w:hAnsi="Times New Roman"/>
          <w:sz w:val="24"/>
          <w:szCs w:val="24"/>
          <w:lang w:val="pt-PT"/>
        </w:rPr>
        <w:t>notificação</w:t>
      </w:r>
      <w:r w:rsidR="002E474A">
        <w:rPr>
          <w:rFonts w:ascii="Times New Roman" w:hAnsi="Times New Roman"/>
          <w:sz w:val="24"/>
          <w:szCs w:val="24"/>
          <w:lang w:val="pt-PT"/>
        </w:rPr>
        <w:t xml:space="preserve"> de casos e </w:t>
      </w:r>
      <w:r w:rsidR="00085951">
        <w:rPr>
          <w:rFonts w:ascii="Times New Roman" w:hAnsi="Times New Roman"/>
          <w:sz w:val="24"/>
          <w:szCs w:val="24"/>
          <w:lang w:val="pt-PT"/>
        </w:rPr>
        <w:t>óbitos</w:t>
      </w:r>
      <w:r w:rsidR="002E474A">
        <w:rPr>
          <w:rFonts w:ascii="Times New Roman" w:hAnsi="Times New Roman"/>
          <w:sz w:val="24"/>
          <w:szCs w:val="24"/>
          <w:lang w:val="pt-PT"/>
        </w:rPr>
        <w:t xml:space="preserve"> em todos os </w:t>
      </w:r>
      <w:r w:rsidR="00085951">
        <w:rPr>
          <w:rFonts w:ascii="Times New Roman" w:hAnsi="Times New Roman"/>
          <w:sz w:val="24"/>
          <w:szCs w:val="24"/>
          <w:lang w:val="pt-PT"/>
        </w:rPr>
        <w:t>níveis</w:t>
      </w:r>
      <w:r w:rsidR="002E474A">
        <w:rPr>
          <w:rFonts w:ascii="Times New Roman" w:hAnsi="Times New Roman"/>
          <w:sz w:val="24"/>
          <w:szCs w:val="24"/>
          <w:lang w:val="pt-PT"/>
        </w:rPr>
        <w:t xml:space="preserve"> da </w:t>
      </w:r>
      <w:r w:rsidR="00085951">
        <w:rPr>
          <w:rFonts w:ascii="Times New Roman" w:hAnsi="Times New Roman"/>
          <w:sz w:val="24"/>
          <w:szCs w:val="24"/>
          <w:lang w:val="pt-PT"/>
        </w:rPr>
        <w:t>pirâmide</w:t>
      </w:r>
      <w:r w:rsidR="001E15C4">
        <w:rPr>
          <w:rFonts w:ascii="Times New Roman" w:hAnsi="Times New Roman"/>
          <w:sz w:val="24"/>
          <w:szCs w:val="24"/>
          <w:lang w:val="pt-PT"/>
        </w:rPr>
        <w:t xml:space="preserve"> </w:t>
      </w:r>
      <w:r w:rsidR="00085951">
        <w:rPr>
          <w:rFonts w:ascii="Times New Roman" w:hAnsi="Times New Roman"/>
          <w:sz w:val="24"/>
          <w:szCs w:val="24"/>
          <w:lang w:val="pt-PT"/>
        </w:rPr>
        <w:t>sanitária</w:t>
      </w:r>
      <w:r w:rsidR="002E474A">
        <w:rPr>
          <w:rFonts w:ascii="Times New Roman" w:hAnsi="Times New Roman"/>
          <w:sz w:val="24"/>
          <w:szCs w:val="24"/>
          <w:lang w:val="pt-PT"/>
        </w:rPr>
        <w:t xml:space="preserve"> e em todos os sectores (p</w:t>
      </w:r>
      <w:r w:rsidR="00155475">
        <w:rPr>
          <w:rFonts w:ascii="Times New Roman" w:hAnsi="Times New Roman"/>
          <w:sz w:val="24"/>
          <w:szCs w:val="24"/>
          <w:lang w:val="pt-PT"/>
        </w:rPr>
        <w:t>ú</w:t>
      </w:r>
      <w:r w:rsidR="002E474A">
        <w:rPr>
          <w:rFonts w:ascii="Times New Roman" w:hAnsi="Times New Roman"/>
          <w:sz w:val="24"/>
          <w:szCs w:val="24"/>
          <w:lang w:val="pt-PT"/>
        </w:rPr>
        <w:t xml:space="preserve">blico e privado), incluindo o </w:t>
      </w:r>
      <w:r w:rsidR="00085951">
        <w:rPr>
          <w:rFonts w:ascii="Times New Roman" w:hAnsi="Times New Roman"/>
          <w:sz w:val="24"/>
          <w:szCs w:val="24"/>
          <w:lang w:val="pt-PT"/>
        </w:rPr>
        <w:t>nível</w:t>
      </w:r>
      <w:r w:rsidR="002E474A">
        <w:rPr>
          <w:rFonts w:ascii="Times New Roman" w:hAnsi="Times New Roman"/>
          <w:sz w:val="24"/>
          <w:szCs w:val="24"/>
          <w:lang w:val="pt-PT"/>
        </w:rPr>
        <w:t xml:space="preserve"> </w:t>
      </w:r>
      <w:r w:rsidR="00085951">
        <w:rPr>
          <w:rFonts w:ascii="Times New Roman" w:hAnsi="Times New Roman"/>
          <w:sz w:val="24"/>
          <w:szCs w:val="24"/>
          <w:lang w:val="pt-PT"/>
        </w:rPr>
        <w:t>comunitário</w:t>
      </w:r>
      <w:r w:rsidR="001E15C4">
        <w:rPr>
          <w:rFonts w:ascii="Times New Roman" w:hAnsi="Times New Roman"/>
          <w:sz w:val="24"/>
          <w:szCs w:val="24"/>
          <w:lang w:val="pt-PT"/>
        </w:rPr>
        <w:t xml:space="preserve">. </w:t>
      </w:r>
      <w:r w:rsidR="002E474A">
        <w:rPr>
          <w:rFonts w:ascii="Times New Roman" w:hAnsi="Times New Roman"/>
          <w:sz w:val="24"/>
          <w:szCs w:val="24"/>
          <w:lang w:val="pt-PT"/>
        </w:rPr>
        <w:t xml:space="preserve">Por outro lado, a </w:t>
      </w:r>
      <w:r w:rsidR="00085951">
        <w:rPr>
          <w:rFonts w:ascii="Times New Roman" w:hAnsi="Times New Roman"/>
          <w:sz w:val="24"/>
          <w:szCs w:val="24"/>
          <w:lang w:val="pt-PT"/>
        </w:rPr>
        <w:t>gratuitidade</w:t>
      </w:r>
      <w:r w:rsidR="002E474A">
        <w:rPr>
          <w:rFonts w:ascii="Times New Roman" w:hAnsi="Times New Roman"/>
          <w:sz w:val="24"/>
          <w:szCs w:val="24"/>
          <w:lang w:val="pt-PT"/>
        </w:rPr>
        <w:t xml:space="preserve"> dos meios de diagn</w:t>
      </w:r>
      <w:r w:rsidR="00085951">
        <w:rPr>
          <w:rFonts w:ascii="Times New Roman" w:hAnsi="Times New Roman"/>
          <w:sz w:val="24"/>
          <w:szCs w:val="24"/>
          <w:lang w:val="pt-PT"/>
        </w:rPr>
        <w:t>ó</w:t>
      </w:r>
      <w:r w:rsidR="002E474A">
        <w:rPr>
          <w:rFonts w:ascii="Times New Roman" w:hAnsi="Times New Roman"/>
          <w:sz w:val="24"/>
          <w:szCs w:val="24"/>
          <w:lang w:val="pt-PT"/>
        </w:rPr>
        <w:t xml:space="preserve">stico, a </w:t>
      </w:r>
      <w:r w:rsidR="00085951">
        <w:rPr>
          <w:rFonts w:ascii="Times New Roman" w:hAnsi="Times New Roman"/>
          <w:sz w:val="24"/>
          <w:szCs w:val="24"/>
          <w:lang w:val="pt-PT"/>
        </w:rPr>
        <w:t>aplicação</w:t>
      </w:r>
      <w:r w:rsidR="002E474A">
        <w:rPr>
          <w:rFonts w:ascii="Times New Roman" w:hAnsi="Times New Roman"/>
          <w:sz w:val="24"/>
          <w:szCs w:val="24"/>
          <w:lang w:val="pt-PT"/>
        </w:rPr>
        <w:t xml:space="preserve"> da </w:t>
      </w:r>
      <w:r w:rsidR="00A54A07">
        <w:rPr>
          <w:rFonts w:ascii="Times New Roman" w:hAnsi="Times New Roman"/>
          <w:sz w:val="24"/>
          <w:szCs w:val="24"/>
          <w:lang w:val="pt-PT"/>
        </w:rPr>
        <w:t>política</w:t>
      </w:r>
      <w:r w:rsidR="002E474A">
        <w:rPr>
          <w:rFonts w:ascii="Times New Roman" w:hAnsi="Times New Roman"/>
          <w:sz w:val="24"/>
          <w:szCs w:val="24"/>
          <w:lang w:val="pt-PT"/>
        </w:rPr>
        <w:t xml:space="preserve"> de </w:t>
      </w:r>
      <w:r w:rsidR="00A54A07">
        <w:rPr>
          <w:rFonts w:ascii="Times New Roman" w:hAnsi="Times New Roman"/>
          <w:sz w:val="24"/>
          <w:szCs w:val="24"/>
          <w:lang w:val="pt-PT"/>
        </w:rPr>
        <w:t>diagnóstico</w:t>
      </w:r>
      <w:r w:rsidR="002E474A">
        <w:rPr>
          <w:rFonts w:ascii="Times New Roman" w:hAnsi="Times New Roman"/>
          <w:sz w:val="24"/>
          <w:szCs w:val="24"/>
          <w:lang w:val="pt-PT"/>
        </w:rPr>
        <w:t xml:space="preserve"> e tratamento, bem como as</w:t>
      </w:r>
      <w:r w:rsidR="001E15C4">
        <w:rPr>
          <w:rFonts w:ascii="Times New Roman" w:hAnsi="Times New Roman"/>
          <w:sz w:val="24"/>
          <w:szCs w:val="24"/>
          <w:lang w:val="pt-PT"/>
        </w:rPr>
        <w:t xml:space="preserve"> </w:t>
      </w:r>
      <w:r w:rsidR="00085951">
        <w:rPr>
          <w:rFonts w:ascii="Times New Roman" w:hAnsi="Times New Roman"/>
          <w:sz w:val="24"/>
          <w:szCs w:val="24"/>
          <w:lang w:val="pt-PT"/>
        </w:rPr>
        <w:t>supervisões</w:t>
      </w:r>
      <w:r w:rsidR="002E474A">
        <w:rPr>
          <w:rFonts w:ascii="Times New Roman" w:hAnsi="Times New Roman"/>
          <w:sz w:val="24"/>
          <w:szCs w:val="24"/>
          <w:lang w:val="pt-PT"/>
        </w:rPr>
        <w:t xml:space="preserve"> formativas podem ter </w:t>
      </w:r>
      <w:r w:rsidR="00085951">
        <w:rPr>
          <w:rFonts w:ascii="Times New Roman" w:hAnsi="Times New Roman"/>
          <w:sz w:val="24"/>
          <w:szCs w:val="24"/>
          <w:lang w:val="pt-PT"/>
        </w:rPr>
        <w:t>contribuído</w:t>
      </w:r>
      <w:r w:rsidR="002E474A">
        <w:rPr>
          <w:rFonts w:ascii="Times New Roman" w:hAnsi="Times New Roman"/>
          <w:sz w:val="24"/>
          <w:szCs w:val="24"/>
          <w:lang w:val="pt-PT"/>
        </w:rPr>
        <w:t xml:space="preserve"> para a melhoria desses indicadores.</w:t>
      </w:r>
    </w:p>
    <w:p w14:paraId="51F5FF13" w14:textId="77777777" w:rsidR="005C3588" w:rsidRPr="005C3588" w:rsidRDefault="005C3588" w:rsidP="005C3588"/>
    <w:p w14:paraId="65475CA2" w14:textId="77777777" w:rsidR="00913044" w:rsidRDefault="00913044" w:rsidP="004F29BC">
      <w:pPr>
        <w:pStyle w:val="Legenda"/>
        <w:spacing w:line="360" w:lineRule="auto"/>
        <w:jc w:val="center"/>
        <w:rPr>
          <w:rFonts w:ascii="Cambria" w:hAnsi="Cambria"/>
          <w:sz w:val="24"/>
          <w:lang w:val="pt-PT"/>
        </w:rPr>
      </w:pPr>
      <w:bookmarkStart w:id="106" w:name="_Toc393099969"/>
      <w:bookmarkStart w:id="107" w:name="_Toc522528640"/>
    </w:p>
    <w:p w14:paraId="7DB99FCB" w14:textId="77777777" w:rsidR="00913044" w:rsidRDefault="00913044" w:rsidP="004F29BC">
      <w:pPr>
        <w:pStyle w:val="Legenda"/>
        <w:spacing w:line="360" w:lineRule="auto"/>
        <w:jc w:val="center"/>
        <w:rPr>
          <w:rFonts w:ascii="Cambria" w:hAnsi="Cambria"/>
          <w:sz w:val="24"/>
          <w:lang w:val="pt-PT"/>
        </w:rPr>
      </w:pPr>
    </w:p>
    <w:p w14:paraId="553432FE" w14:textId="77777777" w:rsidR="00913044" w:rsidRDefault="00913044" w:rsidP="004F29BC">
      <w:pPr>
        <w:pStyle w:val="Legenda"/>
        <w:spacing w:line="360" w:lineRule="auto"/>
        <w:jc w:val="center"/>
        <w:rPr>
          <w:rFonts w:ascii="Cambria" w:hAnsi="Cambria"/>
          <w:sz w:val="24"/>
          <w:lang w:val="pt-PT"/>
        </w:rPr>
      </w:pPr>
    </w:p>
    <w:p w14:paraId="4E952B0A" w14:textId="77777777" w:rsidR="00913044" w:rsidRDefault="00913044" w:rsidP="004F29BC">
      <w:pPr>
        <w:pStyle w:val="Legenda"/>
        <w:spacing w:line="360" w:lineRule="auto"/>
        <w:jc w:val="center"/>
        <w:rPr>
          <w:rFonts w:ascii="Cambria" w:hAnsi="Cambria"/>
          <w:sz w:val="24"/>
          <w:lang w:val="pt-PT"/>
        </w:rPr>
      </w:pPr>
    </w:p>
    <w:p w14:paraId="4BA106A2" w14:textId="77777777" w:rsidR="00913044" w:rsidRDefault="00913044" w:rsidP="004F29BC">
      <w:pPr>
        <w:pStyle w:val="Legenda"/>
        <w:spacing w:line="360" w:lineRule="auto"/>
        <w:jc w:val="center"/>
        <w:rPr>
          <w:rFonts w:ascii="Cambria" w:hAnsi="Cambria"/>
          <w:sz w:val="24"/>
          <w:lang w:val="pt-PT"/>
        </w:rPr>
      </w:pPr>
    </w:p>
    <w:p w14:paraId="7B88532F" w14:textId="77777777" w:rsidR="00913044" w:rsidRDefault="00913044" w:rsidP="004F29BC">
      <w:pPr>
        <w:pStyle w:val="Legenda"/>
        <w:spacing w:line="360" w:lineRule="auto"/>
        <w:jc w:val="center"/>
        <w:rPr>
          <w:rFonts w:ascii="Cambria" w:hAnsi="Cambria"/>
          <w:sz w:val="24"/>
          <w:lang w:val="pt-PT"/>
        </w:rPr>
      </w:pPr>
    </w:p>
    <w:p w14:paraId="37EC2637" w14:textId="77777777" w:rsidR="00913044" w:rsidRDefault="00913044" w:rsidP="004F29BC">
      <w:pPr>
        <w:pStyle w:val="Legenda"/>
        <w:spacing w:line="360" w:lineRule="auto"/>
        <w:jc w:val="center"/>
        <w:rPr>
          <w:rFonts w:ascii="Cambria" w:hAnsi="Cambria"/>
          <w:sz w:val="24"/>
          <w:lang w:val="pt-PT"/>
        </w:rPr>
      </w:pPr>
    </w:p>
    <w:p w14:paraId="7982D46F" w14:textId="77777777" w:rsidR="00913044" w:rsidRDefault="00913044" w:rsidP="004F29BC">
      <w:pPr>
        <w:pStyle w:val="Legenda"/>
        <w:spacing w:line="360" w:lineRule="auto"/>
        <w:jc w:val="center"/>
        <w:rPr>
          <w:rFonts w:ascii="Cambria" w:hAnsi="Cambria"/>
          <w:sz w:val="24"/>
          <w:lang w:val="pt-PT"/>
        </w:rPr>
      </w:pPr>
    </w:p>
    <w:p w14:paraId="2B1C98F7" w14:textId="77777777" w:rsidR="00913044" w:rsidRDefault="00913044" w:rsidP="004F29BC">
      <w:pPr>
        <w:pStyle w:val="Legenda"/>
        <w:spacing w:line="360" w:lineRule="auto"/>
        <w:jc w:val="center"/>
        <w:rPr>
          <w:rFonts w:ascii="Cambria" w:hAnsi="Cambria"/>
          <w:sz w:val="24"/>
          <w:lang w:val="pt-PT"/>
        </w:rPr>
      </w:pPr>
    </w:p>
    <w:p w14:paraId="03251247" w14:textId="77777777" w:rsidR="00913044" w:rsidRDefault="00913044" w:rsidP="004F29BC">
      <w:pPr>
        <w:pStyle w:val="Legenda"/>
        <w:spacing w:line="360" w:lineRule="auto"/>
        <w:jc w:val="center"/>
        <w:rPr>
          <w:rFonts w:ascii="Cambria" w:hAnsi="Cambria"/>
          <w:sz w:val="24"/>
          <w:lang w:val="pt-PT"/>
        </w:rPr>
      </w:pPr>
    </w:p>
    <w:p w14:paraId="403AD967" w14:textId="77777777" w:rsidR="00913044" w:rsidRDefault="00913044" w:rsidP="004F29BC">
      <w:pPr>
        <w:pStyle w:val="Legenda"/>
        <w:spacing w:line="360" w:lineRule="auto"/>
        <w:jc w:val="center"/>
        <w:rPr>
          <w:rFonts w:ascii="Cambria" w:hAnsi="Cambria"/>
          <w:sz w:val="24"/>
          <w:lang w:val="pt-PT"/>
        </w:rPr>
      </w:pPr>
    </w:p>
    <w:p w14:paraId="2CB31352" w14:textId="77777777" w:rsidR="00913044" w:rsidRDefault="00913044" w:rsidP="004F29BC">
      <w:pPr>
        <w:pStyle w:val="Legenda"/>
        <w:spacing w:line="360" w:lineRule="auto"/>
        <w:jc w:val="center"/>
        <w:rPr>
          <w:rFonts w:ascii="Cambria" w:hAnsi="Cambria"/>
          <w:sz w:val="24"/>
          <w:lang w:val="pt-PT"/>
        </w:rPr>
      </w:pPr>
    </w:p>
    <w:p w14:paraId="6CF90588" w14:textId="77777777" w:rsidR="00913044" w:rsidRDefault="00913044" w:rsidP="004F29BC">
      <w:pPr>
        <w:pStyle w:val="Legenda"/>
        <w:spacing w:line="360" w:lineRule="auto"/>
        <w:jc w:val="center"/>
        <w:rPr>
          <w:rFonts w:ascii="Cambria" w:hAnsi="Cambria"/>
          <w:sz w:val="24"/>
          <w:lang w:val="pt-PT"/>
        </w:rPr>
      </w:pPr>
    </w:p>
    <w:p w14:paraId="28561CF5" w14:textId="77777777" w:rsidR="00155475" w:rsidRPr="004F29BC" w:rsidRDefault="007E3DDB">
      <w:pPr>
        <w:pStyle w:val="Legenda"/>
        <w:spacing w:line="360" w:lineRule="auto"/>
        <w:rPr>
          <w:rFonts w:ascii="Cambria" w:hAnsi="Cambria"/>
          <w:sz w:val="24"/>
          <w:lang w:val="pt-PT"/>
        </w:rPr>
      </w:pPr>
      <w:r w:rsidRPr="004F29BC">
        <w:rPr>
          <w:rFonts w:ascii="Cambria" w:hAnsi="Cambria"/>
          <w:sz w:val="24"/>
          <w:lang w:val="pt-PT"/>
        </w:rPr>
        <w:lastRenderedPageBreak/>
        <w:t>Evolu</w:t>
      </w:r>
      <w:r w:rsidR="00F130D3" w:rsidRPr="004F29BC">
        <w:rPr>
          <w:rFonts w:ascii="Cambria" w:hAnsi="Cambria"/>
          <w:sz w:val="24"/>
          <w:lang w:val="pt-PT"/>
        </w:rPr>
        <w:t>ção do</w:t>
      </w:r>
      <w:r w:rsidRPr="004F29BC">
        <w:rPr>
          <w:rFonts w:ascii="Cambria" w:hAnsi="Cambria"/>
          <w:sz w:val="24"/>
          <w:lang w:val="pt-PT"/>
        </w:rPr>
        <w:t>s indica</w:t>
      </w:r>
      <w:r w:rsidR="00F130D3" w:rsidRPr="004F29BC">
        <w:rPr>
          <w:rFonts w:ascii="Cambria" w:hAnsi="Cambria"/>
          <w:sz w:val="24"/>
          <w:lang w:val="pt-PT"/>
        </w:rPr>
        <w:t>dores do</w:t>
      </w:r>
      <w:r w:rsidRPr="004F29BC">
        <w:rPr>
          <w:rFonts w:ascii="Cambria" w:hAnsi="Cambria"/>
          <w:sz w:val="24"/>
          <w:lang w:val="pt-PT"/>
        </w:rPr>
        <w:t xml:space="preserve"> </w:t>
      </w:r>
      <w:r w:rsidR="00F130D3" w:rsidRPr="004F29BC">
        <w:rPr>
          <w:rFonts w:ascii="Cambria" w:hAnsi="Cambria"/>
          <w:sz w:val="24"/>
          <w:lang w:val="pt-PT"/>
        </w:rPr>
        <w:t>quadro</w:t>
      </w:r>
      <w:r w:rsidRPr="004F29BC">
        <w:rPr>
          <w:rFonts w:ascii="Cambria" w:hAnsi="Cambria"/>
          <w:sz w:val="24"/>
          <w:lang w:val="pt-PT"/>
        </w:rPr>
        <w:t xml:space="preserve"> de performance</w:t>
      </w:r>
      <w:bookmarkStart w:id="108" w:name="_Toc389139986"/>
      <w:bookmarkEnd w:id="106"/>
      <w:bookmarkEnd w:id="107"/>
    </w:p>
    <w:p w14:paraId="0AA1A1DF" w14:textId="77777777" w:rsidR="005C3588" w:rsidRPr="00150FAD" w:rsidRDefault="00150FAD" w:rsidP="00E914EF">
      <w:pPr>
        <w:pStyle w:val="Legenda"/>
        <w:spacing w:line="360" w:lineRule="auto"/>
        <w:rPr>
          <w:sz w:val="22"/>
          <w:szCs w:val="22"/>
          <w:lang w:val="pt-PT"/>
        </w:rPr>
      </w:pPr>
      <w:r w:rsidRPr="000A3A43">
        <w:rPr>
          <w:sz w:val="22"/>
          <w:lang w:val="pt-PT"/>
        </w:rPr>
        <w:t xml:space="preserve">Tabela </w:t>
      </w:r>
      <w:r w:rsidRPr="00150FAD">
        <w:rPr>
          <w:sz w:val="22"/>
          <w:szCs w:val="22"/>
        </w:rPr>
        <w:fldChar w:fldCharType="begin"/>
      </w:r>
      <w:r w:rsidRPr="000A3A43">
        <w:rPr>
          <w:sz w:val="22"/>
          <w:lang w:val="pt-PT"/>
        </w:rPr>
        <w:instrText xml:space="preserve"> SEQ Tableau \* ARABIC </w:instrText>
      </w:r>
      <w:r w:rsidRPr="00150FAD">
        <w:rPr>
          <w:sz w:val="22"/>
          <w:szCs w:val="22"/>
        </w:rPr>
        <w:fldChar w:fldCharType="separate"/>
      </w:r>
      <w:r w:rsidR="00E674BA">
        <w:rPr>
          <w:noProof/>
          <w:sz w:val="22"/>
          <w:lang w:val="pt-PT"/>
        </w:rPr>
        <w:t>7</w:t>
      </w:r>
      <w:r w:rsidRPr="00150FAD">
        <w:rPr>
          <w:sz w:val="22"/>
          <w:szCs w:val="22"/>
        </w:rPr>
        <w:fldChar w:fldCharType="end"/>
      </w:r>
      <w:r w:rsidR="005602B3" w:rsidRPr="00150FAD">
        <w:rPr>
          <w:sz w:val="22"/>
          <w:szCs w:val="22"/>
          <w:lang w:val="pt-PT"/>
        </w:rPr>
        <w:t>: Evolução dos indicadores do quadro de performance</w:t>
      </w:r>
      <w:bookmarkEnd w:id="108"/>
    </w:p>
    <w:tbl>
      <w:tblPr>
        <w:tblW w:w="10638"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1E0" w:firstRow="1" w:lastRow="1" w:firstColumn="1" w:lastColumn="1" w:noHBand="0" w:noVBand="0"/>
      </w:tblPr>
      <w:tblGrid>
        <w:gridCol w:w="4383"/>
        <w:gridCol w:w="882"/>
        <w:gridCol w:w="850"/>
        <w:gridCol w:w="850"/>
        <w:gridCol w:w="851"/>
        <w:gridCol w:w="992"/>
        <w:gridCol w:w="1830"/>
      </w:tblGrid>
      <w:tr w:rsidR="00187946" w:rsidRPr="00FE4555" w14:paraId="69F3E3F4" w14:textId="77777777" w:rsidTr="00187946">
        <w:trPr>
          <w:jc w:val="center"/>
        </w:trPr>
        <w:tc>
          <w:tcPr>
            <w:tcW w:w="4383" w:type="dxa"/>
            <w:tcBorders>
              <w:top w:val="single" w:sz="8" w:space="0" w:color="F79646"/>
              <w:left w:val="single" w:sz="8" w:space="0" w:color="F79646"/>
              <w:bottom w:val="single" w:sz="18" w:space="0" w:color="F79646"/>
              <w:right w:val="single" w:sz="8" w:space="0" w:color="F79646"/>
            </w:tcBorders>
            <w:shd w:val="clear" w:color="auto" w:fill="FDE9D9"/>
          </w:tcPr>
          <w:p w14:paraId="75CBAAB2" w14:textId="77777777" w:rsidR="00187946" w:rsidRPr="00FE4555" w:rsidRDefault="00187946" w:rsidP="000A3A43">
            <w:pPr>
              <w:numPr>
                <w:ilvl w:val="0"/>
                <w:numId w:val="43"/>
              </w:numPr>
              <w:jc w:val="both"/>
              <w:rPr>
                <w:b/>
                <w:bCs/>
              </w:rPr>
            </w:pPr>
            <w:r w:rsidRPr="00FE4555">
              <w:rPr>
                <w:b/>
                <w:bCs/>
              </w:rPr>
              <w:t>Indicadores</w:t>
            </w:r>
          </w:p>
        </w:tc>
        <w:tc>
          <w:tcPr>
            <w:tcW w:w="882" w:type="dxa"/>
            <w:tcBorders>
              <w:top w:val="single" w:sz="8" w:space="0" w:color="F79646"/>
              <w:left w:val="single" w:sz="8" w:space="0" w:color="F79646"/>
              <w:bottom w:val="single" w:sz="18" w:space="0" w:color="F79646"/>
              <w:right w:val="single" w:sz="8" w:space="0" w:color="F79646"/>
            </w:tcBorders>
            <w:shd w:val="clear" w:color="auto" w:fill="FDE4D0"/>
          </w:tcPr>
          <w:p w14:paraId="216061D5" w14:textId="77777777" w:rsidR="00187946" w:rsidRPr="00FE4555" w:rsidRDefault="00187946" w:rsidP="00187946">
            <w:pPr>
              <w:jc w:val="both"/>
              <w:rPr>
                <w:b/>
                <w:bCs/>
              </w:rPr>
            </w:pPr>
            <w:r w:rsidRPr="00FE4555">
              <w:rPr>
                <w:b/>
                <w:bCs/>
              </w:rPr>
              <w:t>2013</w:t>
            </w:r>
          </w:p>
        </w:tc>
        <w:tc>
          <w:tcPr>
            <w:tcW w:w="850" w:type="dxa"/>
            <w:tcBorders>
              <w:top w:val="single" w:sz="8" w:space="0" w:color="F79646"/>
              <w:left w:val="single" w:sz="8" w:space="0" w:color="F79646"/>
              <w:bottom w:val="single" w:sz="18" w:space="0" w:color="F79646"/>
              <w:right w:val="single" w:sz="8" w:space="0" w:color="F79646"/>
            </w:tcBorders>
            <w:shd w:val="clear" w:color="auto" w:fill="FDE4D0"/>
          </w:tcPr>
          <w:p w14:paraId="0995E2E7" w14:textId="77777777" w:rsidR="00187946" w:rsidRPr="00FE4555" w:rsidRDefault="00187946" w:rsidP="00187946">
            <w:pPr>
              <w:jc w:val="both"/>
              <w:rPr>
                <w:b/>
                <w:bCs/>
              </w:rPr>
            </w:pPr>
            <w:r w:rsidRPr="00FE4555">
              <w:rPr>
                <w:b/>
                <w:bCs/>
              </w:rPr>
              <w:t>2014</w:t>
            </w:r>
          </w:p>
        </w:tc>
        <w:tc>
          <w:tcPr>
            <w:tcW w:w="850" w:type="dxa"/>
            <w:tcBorders>
              <w:top w:val="single" w:sz="8" w:space="0" w:color="F79646"/>
              <w:left w:val="single" w:sz="8" w:space="0" w:color="F79646"/>
              <w:bottom w:val="single" w:sz="18" w:space="0" w:color="F79646"/>
              <w:right w:val="single" w:sz="8" w:space="0" w:color="F79646"/>
            </w:tcBorders>
            <w:shd w:val="clear" w:color="auto" w:fill="FDE4D0"/>
          </w:tcPr>
          <w:p w14:paraId="562E6613" w14:textId="77777777" w:rsidR="00187946" w:rsidRPr="00FE4555" w:rsidRDefault="00187946" w:rsidP="00187946">
            <w:pPr>
              <w:jc w:val="both"/>
              <w:rPr>
                <w:b/>
                <w:bCs/>
              </w:rPr>
            </w:pPr>
            <w:r w:rsidRPr="00FE4555">
              <w:rPr>
                <w:b/>
                <w:bCs/>
              </w:rPr>
              <w:t>2015</w:t>
            </w:r>
          </w:p>
        </w:tc>
        <w:tc>
          <w:tcPr>
            <w:tcW w:w="851" w:type="dxa"/>
            <w:tcBorders>
              <w:top w:val="single" w:sz="8" w:space="0" w:color="F79646"/>
              <w:left w:val="single" w:sz="8" w:space="0" w:color="F79646"/>
              <w:bottom w:val="single" w:sz="18" w:space="0" w:color="F79646"/>
              <w:right w:val="single" w:sz="8" w:space="0" w:color="F79646"/>
            </w:tcBorders>
            <w:shd w:val="clear" w:color="auto" w:fill="FDE9D9"/>
          </w:tcPr>
          <w:p w14:paraId="4D0EBC8B" w14:textId="77777777" w:rsidR="00187946" w:rsidRPr="00FE4555" w:rsidRDefault="00187946" w:rsidP="00187946">
            <w:pPr>
              <w:jc w:val="both"/>
              <w:rPr>
                <w:b/>
                <w:bCs/>
              </w:rPr>
            </w:pPr>
            <w:r w:rsidRPr="00FE4555">
              <w:rPr>
                <w:b/>
                <w:bCs/>
              </w:rPr>
              <w:t>2016</w:t>
            </w:r>
          </w:p>
        </w:tc>
        <w:tc>
          <w:tcPr>
            <w:tcW w:w="992" w:type="dxa"/>
            <w:tcBorders>
              <w:top w:val="single" w:sz="8" w:space="0" w:color="F79646"/>
              <w:left w:val="single" w:sz="8" w:space="0" w:color="F79646"/>
              <w:bottom w:val="single" w:sz="18" w:space="0" w:color="F79646"/>
              <w:right w:val="single" w:sz="8" w:space="0" w:color="F79646"/>
            </w:tcBorders>
            <w:shd w:val="clear" w:color="auto" w:fill="FDE9D9"/>
          </w:tcPr>
          <w:p w14:paraId="496411F0" w14:textId="77777777" w:rsidR="00187946" w:rsidRPr="00FE4555" w:rsidRDefault="00187946" w:rsidP="00187946">
            <w:pPr>
              <w:ind w:left="-607" w:firstLine="607"/>
              <w:jc w:val="both"/>
              <w:rPr>
                <w:b/>
                <w:bCs/>
              </w:rPr>
            </w:pPr>
            <w:r w:rsidRPr="00FE4555">
              <w:rPr>
                <w:b/>
                <w:bCs/>
              </w:rPr>
              <w:t>2017</w:t>
            </w:r>
          </w:p>
        </w:tc>
        <w:tc>
          <w:tcPr>
            <w:tcW w:w="1830" w:type="dxa"/>
            <w:tcBorders>
              <w:top w:val="single" w:sz="8" w:space="0" w:color="F79646"/>
              <w:left w:val="single" w:sz="8" w:space="0" w:color="F79646"/>
              <w:bottom w:val="single" w:sz="18" w:space="0" w:color="F79646"/>
              <w:right w:val="single" w:sz="8" w:space="0" w:color="F79646"/>
            </w:tcBorders>
            <w:shd w:val="clear" w:color="auto" w:fill="FDE9D9"/>
          </w:tcPr>
          <w:p w14:paraId="1F10FE2E" w14:textId="77777777" w:rsidR="00187946" w:rsidRPr="00FE4555" w:rsidRDefault="00187946" w:rsidP="00187946">
            <w:pPr>
              <w:ind w:left="-607" w:firstLine="607"/>
              <w:jc w:val="both"/>
              <w:rPr>
                <w:b/>
                <w:bCs/>
              </w:rPr>
            </w:pPr>
            <w:r w:rsidRPr="00FE4555">
              <w:rPr>
                <w:b/>
                <w:bCs/>
              </w:rPr>
              <w:t>Fonte</w:t>
            </w:r>
          </w:p>
        </w:tc>
      </w:tr>
      <w:tr w:rsidR="00187946" w:rsidRPr="00420A9C" w14:paraId="3D23F66A" w14:textId="77777777" w:rsidTr="000A3A43">
        <w:trPr>
          <w:jc w:val="center"/>
        </w:trPr>
        <w:tc>
          <w:tcPr>
            <w:tcW w:w="4383" w:type="dxa"/>
            <w:tcBorders>
              <w:top w:val="single" w:sz="8" w:space="0" w:color="F79646"/>
              <w:left w:val="single" w:sz="8" w:space="0" w:color="F79646"/>
              <w:bottom w:val="single" w:sz="8" w:space="0" w:color="F79646"/>
              <w:right w:val="single" w:sz="8" w:space="0" w:color="F79646"/>
            </w:tcBorders>
            <w:shd w:val="clear" w:color="auto" w:fill="auto"/>
          </w:tcPr>
          <w:p w14:paraId="4C7CFF27" w14:textId="77777777" w:rsidR="00187946" w:rsidRPr="008F52E9" w:rsidRDefault="00187946" w:rsidP="00187946">
            <w:pPr>
              <w:jc w:val="both"/>
              <w:rPr>
                <w:bCs/>
              </w:rPr>
            </w:pPr>
            <w:r w:rsidRPr="008F52E9">
              <w:rPr>
                <w:bCs/>
              </w:rPr>
              <w:t xml:space="preserve">Proporção de crianças que tinham paludismo/febre e foram beneficiados com tratamento </w:t>
            </w:r>
            <w:r w:rsidR="00150FAD" w:rsidRPr="008F52E9">
              <w:rPr>
                <w:bCs/>
              </w:rPr>
              <w:t>correto</w:t>
            </w:r>
            <w:r w:rsidRPr="008F52E9">
              <w:rPr>
                <w:bCs/>
              </w:rPr>
              <w:t xml:space="preserve"> nos FS</w:t>
            </w:r>
          </w:p>
        </w:tc>
        <w:tc>
          <w:tcPr>
            <w:tcW w:w="882"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72554A24" w14:textId="77777777" w:rsidR="00187946" w:rsidRPr="008F52E9" w:rsidRDefault="00187946" w:rsidP="00187946">
            <w:pPr>
              <w:jc w:val="center"/>
            </w:pPr>
          </w:p>
        </w:tc>
        <w:tc>
          <w:tcPr>
            <w:tcW w:w="850"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4D0A3226" w14:textId="77777777" w:rsidR="00187946" w:rsidRPr="008F52E9" w:rsidRDefault="00187946" w:rsidP="00187946">
            <w:pPr>
              <w:jc w:val="center"/>
            </w:pPr>
          </w:p>
        </w:tc>
        <w:tc>
          <w:tcPr>
            <w:tcW w:w="850"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1B32CB60" w14:textId="77777777" w:rsidR="00187946" w:rsidRPr="008F52E9" w:rsidRDefault="00187946" w:rsidP="00187946">
            <w:pPr>
              <w:jc w:val="center"/>
            </w:pPr>
          </w:p>
        </w:tc>
        <w:tc>
          <w:tcPr>
            <w:tcW w:w="851"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06B0E71D" w14:textId="77777777" w:rsidR="00187946" w:rsidRPr="008F52E9" w:rsidRDefault="00187946" w:rsidP="00187946">
            <w:pPr>
              <w:jc w:val="center"/>
            </w:pPr>
          </w:p>
        </w:tc>
        <w:tc>
          <w:tcPr>
            <w:tcW w:w="992" w:type="dxa"/>
            <w:tcBorders>
              <w:top w:val="single" w:sz="8" w:space="0" w:color="F79646"/>
              <w:left w:val="single" w:sz="8" w:space="0" w:color="F79646"/>
              <w:bottom w:val="single" w:sz="8" w:space="0" w:color="F79646"/>
              <w:right w:val="single" w:sz="8" w:space="0" w:color="F79646"/>
            </w:tcBorders>
            <w:shd w:val="clear" w:color="auto" w:fill="auto"/>
            <w:vAlign w:val="center"/>
          </w:tcPr>
          <w:p w14:paraId="4B9EF0B7" w14:textId="77777777" w:rsidR="00187946" w:rsidRPr="008F52E9" w:rsidRDefault="00187946" w:rsidP="00187946">
            <w:pPr>
              <w:jc w:val="center"/>
            </w:pPr>
            <w:r w:rsidRPr="008F52E9">
              <w:t>87%</w:t>
            </w:r>
          </w:p>
        </w:tc>
        <w:tc>
          <w:tcPr>
            <w:tcW w:w="1830" w:type="dxa"/>
            <w:vMerge w:val="restart"/>
            <w:tcBorders>
              <w:left w:val="single" w:sz="8" w:space="0" w:color="F79646"/>
              <w:right w:val="single" w:sz="8" w:space="0" w:color="F79646"/>
            </w:tcBorders>
            <w:shd w:val="clear" w:color="auto" w:fill="FDE9D9"/>
          </w:tcPr>
          <w:p w14:paraId="2B858AA0" w14:textId="77777777" w:rsidR="00187946" w:rsidRPr="00420A9C" w:rsidRDefault="00187946" w:rsidP="00187946">
            <w:pPr>
              <w:jc w:val="center"/>
              <w:rPr>
                <w:highlight w:val="yellow"/>
              </w:rPr>
            </w:pPr>
            <w:r w:rsidRPr="00150FAD">
              <w:t>Estudo de Qualidade de tratamento, PSB</w:t>
            </w:r>
          </w:p>
        </w:tc>
      </w:tr>
      <w:tr w:rsidR="00440EAC" w:rsidRPr="00420A9C" w14:paraId="67EA1A89" w14:textId="77777777" w:rsidTr="00262B74">
        <w:trPr>
          <w:jc w:val="center"/>
        </w:trPr>
        <w:tc>
          <w:tcPr>
            <w:tcW w:w="4383" w:type="dxa"/>
            <w:tcBorders>
              <w:top w:val="single" w:sz="8" w:space="0" w:color="F79646"/>
              <w:left w:val="single" w:sz="8" w:space="0" w:color="F79646"/>
              <w:bottom w:val="single" w:sz="8" w:space="0" w:color="F79646"/>
              <w:right w:val="single" w:sz="8" w:space="0" w:color="F79646"/>
            </w:tcBorders>
            <w:shd w:val="clear" w:color="auto" w:fill="FDE4D0"/>
          </w:tcPr>
          <w:p w14:paraId="27B115A1" w14:textId="77777777" w:rsidR="00187946" w:rsidRPr="008F52E9" w:rsidRDefault="00187946" w:rsidP="00187946">
            <w:pPr>
              <w:jc w:val="both"/>
              <w:rPr>
                <w:bCs/>
              </w:rPr>
            </w:pPr>
            <w:r w:rsidRPr="008F52E9">
              <w:rPr>
                <w:bCs/>
              </w:rPr>
              <w:t xml:space="preserve">Proporção de crianças que apanharam o paludismo grave e foram tratadas </w:t>
            </w:r>
            <w:r w:rsidR="00150FAD" w:rsidRPr="008F52E9">
              <w:rPr>
                <w:bCs/>
              </w:rPr>
              <w:t>corretamente</w:t>
            </w:r>
            <w:r w:rsidRPr="008F52E9">
              <w:rPr>
                <w:bCs/>
              </w:rPr>
              <w:t xml:space="preserve"> n</w:t>
            </w:r>
            <w:r w:rsidR="00155475">
              <w:rPr>
                <w:bCs/>
              </w:rPr>
              <w:t>a</w:t>
            </w:r>
            <w:r w:rsidRPr="008F52E9">
              <w:rPr>
                <w:bCs/>
              </w:rPr>
              <w:t xml:space="preserve">s </w:t>
            </w:r>
            <w:r w:rsidR="00105511">
              <w:rPr>
                <w:bCs/>
              </w:rPr>
              <w:t>estruturas sanit</w:t>
            </w:r>
            <w:r w:rsidR="00155475">
              <w:rPr>
                <w:bCs/>
              </w:rPr>
              <w:t>á</w:t>
            </w:r>
            <w:r w:rsidR="00105511">
              <w:rPr>
                <w:bCs/>
              </w:rPr>
              <w:t>rias</w:t>
            </w:r>
          </w:p>
        </w:tc>
        <w:tc>
          <w:tcPr>
            <w:tcW w:w="882"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4F978227" w14:textId="77777777" w:rsidR="00187946" w:rsidRPr="008F52E9" w:rsidRDefault="00187946" w:rsidP="00187946">
            <w:pPr>
              <w:jc w:val="center"/>
            </w:pPr>
          </w:p>
        </w:tc>
        <w:tc>
          <w:tcPr>
            <w:tcW w:w="850"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0268E2A5" w14:textId="77777777" w:rsidR="00187946" w:rsidRPr="008F52E9" w:rsidRDefault="00187946" w:rsidP="00187946">
            <w:pPr>
              <w:jc w:val="center"/>
            </w:pPr>
          </w:p>
        </w:tc>
        <w:tc>
          <w:tcPr>
            <w:tcW w:w="850"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0CCB8A91" w14:textId="77777777" w:rsidR="00187946" w:rsidRPr="008F52E9" w:rsidRDefault="00187946" w:rsidP="00187946">
            <w:pPr>
              <w:jc w:val="center"/>
            </w:pPr>
          </w:p>
        </w:tc>
        <w:tc>
          <w:tcPr>
            <w:tcW w:w="851"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778FA01C" w14:textId="77777777" w:rsidR="00187946" w:rsidRPr="008F52E9" w:rsidRDefault="00187946" w:rsidP="00187946">
            <w:pPr>
              <w:jc w:val="center"/>
            </w:pPr>
          </w:p>
        </w:tc>
        <w:tc>
          <w:tcPr>
            <w:tcW w:w="992"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5BFE5549" w14:textId="77777777" w:rsidR="00187946" w:rsidRPr="008F52E9" w:rsidRDefault="00187946" w:rsidP="00187946">
            <w:pPr>
              <w:jc w:val="center"/>
            </w:pPr>
            <w:r w:rsidRPr="008F52E9">
              <w:t>67%</w:t>
            </w:r>
          </w:p>
        </w:tc>
        <w:tc>
          <w:tcPr>
            <w:tcW w:w="1830" w:type="dxa"/>
            <w:vMerge/>
            <w:tcBorders>
              <w:left w:val="single" w:sz="8" w:space="0" w:color="F79646"/>
              <w:bottom w:val="single" w:sz="8" w:space="0" w:color="F79646"/>
              <w:right w:val="single" w:sz="8" w:space="0" w:color="F79646"/>
            </w:tcBorders>
            <w:shd w:val="clear" w:color="auto" w:fill="FDE4D0"/>
          </w:tcPr>
          <w:p w14:paraId="471ABDA4" w14:textId="77777777" w:rsidR="00187946" w:rsidRPr="00420A9C" w:rsidRDefault="00187946" w:rsidP="00187946">
            <w:pPr>
              <w:jc w:val="center"/>
              <w:rPr>
                <w:highlight w:val="yellow"/>
              </w:rPr>
            </w:pPr>
          </w:p>
        </w:tc>
      </w:tr>
      <w:tr w:rsidR="00187946" w:rsidRPr="00FE4555" w14:paraId="4E8B8D18" w14:textId="77777777" w:rsidTr="004F29BC">
        <w:trPr>
          <w:trHeight w:val="1105"/>
          <w:jc w:val="center"/>
        </w:trPr>
        <w:tc>
          <w:tcPr>
            <w:tcW w:w="4383" w:type="dxa"/>
            <w:tcBorders>
              <w:top w:val="single" w:sz="8" w:space="0" w:color="F79646"/>
              <w:left w:val="single" w:sz="8" w:space="0" w:color="F79646"/>
              <w:bottom w:val="single" w:sz="8" w:space="0" w:color="F79646"/>
              <w:right w:val="single" w:sz="8" w:space="0" w:color="F79646"/>
            </w:tcBorders>
            <w:shd w:val="clear" w:color="auto" w:fill="FDE9D9"/>
          </w:tcPr>
          <w:p w14:paraId="1B08F16F" w14:textId="77777777" w:rsidR="00187946" w:rsidRPr="00150FAD" w:rsidRDefault="00187946" w:rsidP="00187946">
            <w:pPr>
              <w:jc w:val="both"/>
              <w:rPr>
                <w:bCs/>
              </w:rPr>
            </w:pPr>
            <w:r w:rsidRPr="00150FAD">
              <w:rPr>
                <w:bCs/>
              </w:rPr>
              <w:t>Proporção de</w:t>
            </w:r>
            <w:r w:rsidR="00105511">
              <w:rPr>
                <w:bCs/>
              </w:rPr>
              <w:t xml:space="preserve"> estruturas </w:t>
            </w:r>
            <w:r w:rsidR="00155475">
              <w:rPr>
                <w:bCs/>
              </w:rPr>
              <w:t>sanitárias</w:t>
            </w:r>
            <w:r w:rsidRPr="00150FAD">
              <w:rPr>
                <w:bCs/>
              </w:rPr>
              <w:t xml:space="preserve"> sem </w:t>
            </w:r>
            <w:r w:rsidR="00D82DA5" w:rsidRPr="00150FAD">
              <w:rPr>
                <w:bCs/>
              </w:rPr>
              <w:t>rutura</w:t>
            </w:r>
            <w:r w:rsidRPr="00150FAD">
              <w:rPr>
                <w:bCs/>
              </w:rPr>
              <w:t xml:space="preserve"> de medicamentos para o manejo de casos de paludismo grave no decorrer dos 3 últimos meses durante 7dias seguidos</w:t>
            </w:r>
          </w:p>
        </w:tc>
        <w:tc>
          <w:tcPr>
            <w:tcW w:w="882"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4122E5DF" w14:textId="77777777" w:rsidR="00187946" w:rsidRPr="00150FAD" w:rsidRDefault="00187946" w:rsidP="00187946">
            <w:pPr>
              <w:jc w:val="right"/>
            </w:pPr>
          </w:p>
          <w:p w14:paraId="72D97ED7" w14:textId="77777777" w:rsidR="00187946" w:rsidRPr="00150FAD" w:rsidRDefault="00187946" w:rsidP="00187946">
            <w:pPr>
              <w:jc w:val="right"/>
            </w:pPr>
          </w:p>
          <w:p w14:paraId="1CE3EE5A" w14:textId="77777777" w:rsidR="00187946" w:rsidRPr="00150FAD" w:rsidRDefault="00187946" w:rsidP="00187946">
            <w:pPr>
              <w:jc w:val="right"/>
            </w:pPr>
            <w:r w:rsidRPr="00150FAD">
              <w:t>54%</w:t>
            </w:r>
          </w:p>
          <w:p w14:paraId="6F3BAA11" w14:textId="77777777" w:rsidR="00187946" w:rsidRPr="00150FAD" w:rsidRDefault="00187946" w:rsidP="004F29BC"/>
        </w:tc>
        <w:tc>
          <w:tcPr>
            <w:tcW w:w="850"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5EF830EE" w14:textId="77777777" w:rsidR="00187946" w:rsidRPr="00150FAD" w:rsidRDefault="00187946" w:rsidP="00187946">
            <w:pPr>
              <w:jc w:val="center"/>
            </w:pPr>
            <w:r w:rsidRPr="00150FAD">
              <w:t>14%</w:t>
            </w:r>
          </w:p>
        </w:tc>
        <w:tc>
          <w:tcPr>
            <w:tcW w:w="850"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727A03E2" w14:textId="77777777" w:rsidR="00187946" w:rsidRPr="00150FAD" w:rsidRDefault="00187946" w:rsidP="00187946">
            <w:pPr>
              <w:jc w:val="center"/>
            </w:pPr>
            <w:r w:rsidRPr="00150FAD">
              <w:t>18%</w:t>
            </w:r>
          </w:p>
        </w:tc>
        <w:tc>
          <w:tcPr>
            <w:tcW w:w="851" w:type="dxa"/>
            <w:tcBorders>
              <w:top w:val="single" w:sz="8" w:space="0" w:color="F79646"/>
              <w:left w:val="single" w:sz="8" w:space="0" w:color="F79646"/>
              <w:bottom w:val="single" w:sz="8" w:space="0" w:color="F79646"/>
              <w:right w:val="single" w:sz="8" w:space="0" w:color="F79646"/>
            </w:tcBorders>
            <w:shd w:val="clear" w:color="auto" w:fill="FDE9D9"/>
            <w:vAlign w:val="center"/>
          </w:tcPr>
          <w:p w14:paraId="4DF3E4BF" w14:textId="77777777" w:rsidR="00187946" w:rsidRPr="00150FAD" w:rsidRDefault="00187946" w:rsidP="00187946">
            <w:pPr>
              <w:jc w:val="center"/>
            </w:pPr>
            <w:r w:rsidRPr="00150FAD">
              <w:t>16%</w:t>
            </w:r>
          </w:p>
        </w:tc>
        <w:tc>
          <w:tcPr>
            <w:tcW w:w="992" w:type="dxa"/>
            <w:tcBorders>
              <w:top w:val="single" w:sz="8" w:space="0" w:color="F79646"/>
              <w:left w:val="single" w:sz="8" w:space="0" w:color="F79646"/>
              <w:bottom w:val="single" w:sz="8" w:space="0" w:color="F79646"/>
              <w:right w:val="single" w:sz="8" w:space="0" w:color="F79646"/>
            </w:tcBorders>
            <w:shd w:val="clear" w:color="auto" w:fill="FDE9D9"/>
            <w:vAlign w:val="center"/>
          </w:tcPr>
          <w:p w14:paraId="209B3FBE" w14:textId="77777777" w:rsidR="00187946" w:rsidRPr="00150FAD" w:rsidRDefault="00187946" w:rsidP="00187946">
            <w:pPr>
              <w:jc w:val="center"/>
            </w:pPr>
            <w:r w:rsidRPr="00150FAD">
              <w:t>23%</w:t>
            </w:r>
          </w:p>
        </w:tc>
        <w:tc>
          <w:tcPr>
            <w:tcW w:w="1830" w:type="dxa"/>
            <w:tcBorders>
              <w:top w:val="single" w:sz="8" w:space="0" w:color="F79646"/>
              <w:left w:val="single" w:sz="8" w:space="0" w:color="F79646"/>
              <w:bottom w:val="single" w:sz="8" w:space="0" w:color="F79646"/>
              <w:right w:val="single" w:sz="8" w:space="0" w:color="F79646"/>
            </w:tcBorders>
            <w:shd w:val="clear" w:color="auto" w:fill="FDE9D9"/>
          </w:tcPr>
          <w:p w14:paraId="7EE91304" w14:textId="77777777" w:rsidR="00187946" w:rsidRPr="00FE4555" w:rsidRDefault="00187946" w:rsidP="00187946">
            <w:pPr>
              <w:jc w:val="center"/>
            </w:pPr>
            <w:r w:rsidRPr="00150FAD">
              <w:t>SIS</w:t>
            </w:r>
          </w:p>
        </w:tc>
      </w:tr>
      <w:tr w:rsidR="00440EAC" w:rsidRPr="00FE4555" w14:paraId="32091D85" w14:textId="77777777" w:rsidTr="00262B74">
        <w:trPr>
          <w:jc w:val="center"/>
        </w:trPr>
        <w:tc>
          <w:tcPr>
            <w:tcW w:w="4383" w:type="dxa"/>
            <w:tcBorders>
              <w:top w:val="single" w:sz="8" w:space="0" w:color="F79646"/>
              <w:left w:val="single" w:sz="8" w:space="0" w:color="F79646"/>
              <w:bottom w:val="single" w:sz="8" w:space="0" w:color="F79646"/>
              <w:right w:val="single" w:sz="8" w:space="0" w:color="F79646"/>
            </w:tcBorders>
            <w:shd w:val="clear" w:color="auto" w:fill="FDE4D0"/>
          </w:tcPr>
          <w:p w14:paraId="5AB0A94F" w14:textId="77777777" w:rsidR="00187946" w:rsidRPr="00FE4555" w:rsidRDefault="00187946" w:rsidP="00187946">
            <w:pPr>
              <w:jc w:val="both"/>
              <w:rPr>
                <w:bCs/>
              </w:rPr>
            </w:pPr>
            <w:r w:rsidRPr="00FE4555">
              <w:rPr>
                <w:bCs/>
              </w:rPr>
              <w:t>Proporção de crianças que tinham dormido debaixo de mosquiteiros na noite anterior ao inquérito</w:t>
            </w:r>
          </w:p>
        </w:tc>
        <w:tc>
          <w:tcPr>
            <w:tcW w:w="882"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465C2280" w14:textId="77777777" w:rsidR="00187946" w:rsidRPr="00FE4555" w:rsidRDefault="00187946" w:rsidP="00187946">
            <w:pPr>
              <w:jc w:val="center"/>
            </w:pPr>
            <w:r w:rsidRPr="00FE4555">
              <w:t>99%</w:t>
            </w:r>
          </w:p>
        </w:tc>
        <w:tc>
          <w:tcPr>
            <w:tcW w:w="850"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57A46A6E" w14:textId="77777777" w:rsidR="00187946" w:rsidRPr="00FE4555" w:rsidRDefault="00187946" w:rsidP="00187946">
            <w:pPr>
              <w:jc w:val="center"/>
            </w:pPr>
            <w:r w:rsidRPr="00FE4555">
              <w:t xml:space="preserve">99% </w:t>
            </w:r>
          </w:p>
        </w:tc>
        <w:tc>
          <w:tcPr>
            <w:tcW w:w="850"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5993E74F" w14:textId="77777777" w:rsidR="00187946" w:rsidRPr="00FE4555" w:rsidRDefault="00187946" w:rsidP="00187946">
            <w:pPr>
              <w:jc w:val="center"/>
            </w:pPr>
          </w:p>
        </w:tc>
        <w:tc>
          <w:tcPr>
            <w:tcW w:w="851"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1A1DAA60" w14:textId="77777777" w:rsidR="00187946" w:rsidRPr="00FE4555" w:rsidRDefault="00187946" w:rsidP="00187946">
            <w:pPr>
              <w:jc w:val="center"/>
            </w:pPr>
          </w:p>
        </w:tc>
        <w:tc>
          <w:tcPr>
            <w:tcW w:w="992"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7F1DF532" w14:textId="77777777" w:rsidR="00187946" w:rsidRPr="00FE4555" w:rsidRDefault="00187946" w:rsidP="00187946">
            <w:pPr>
              <w:jc w:val="center"/>
            </w:pPr>
            <w:r w:rsidRPr="00FE4555">
              <w:t>95%</w:t>
            </w:r>
          </w:p>
        </w:tc>
        <w:tc>
          <w:tcPr>
            <w:tcW w:w="1830" w:type="dxa"/>
            <w:vMerge w:val="restart"/>
            <w:tcBorders>
              <w:top w:val="single" w:sz="8" w:space="0" w:color="F79646"/>
              <w:left w:val="single" w:sz="8" w:space="0" w:color="F79646"/>
              <w:right w:val="single" w:sz="8" w:space="0" w:color="F79646"/>
            </w:tcBorders>
            <w:shd w:val="clear" w:color="auto" w:fill="FDE4D0"/>
          </w:tcPr>
          <w:p w14:paraId="3B547494" w14:textId="77777777" w:rsidR="00187946" w:rsidRPr="00FE4555" w:rsidRDefault="00187946" w:rsidP="00187946">
            <w:pPr>
              <w:jc w:val="center"/>
              <w:rPr>
                <w:sz w:val="20"/>
                <w:szCs w:val="20"/>
              </w:rPr>
            </w:pPr>
            <w:r w:rsidRPr="00FE4555">
              <w:rPr>
                <w:sz w:val="20"/>
                <w:szCs w:val="20"/>
              </w:rPr>
              <w:t>Inquérito (MIS, CMILDA)</w:t>
            </w:r>
          </w:p>
        </w:tc>
      </w:tr>
      <w:tr w:rsidR="00440EAC" w:rsidRPr="00FE4555" w14:paraId="4FFB7DFB" w14:textId="77777777" w:rsidTr="00262B74">
        <w:trPr>
          <w:jc w:val="center"/>
        </w:trPr>
        <w:tc>
          <w:tcPr>
            <w:tcW w:w="4383" w:type="dxa"/>
            <w:tcBorders>
              <w:top w:val="single" w:sz="8" w:space="0" w:color="F79646"/>
              <w:left w:val="single" w:sz="8" w:space="0" w:color="F79646"/>
              <w:bottom w:val="single" w:sz="8" w:space="0" w:color="F79646"/>
              <w:right w:val="single" w:sz="8" w:space="0" w:color="F79646"/>
            </w:tcBorders>
            <w:shd w:val="clear" w:color="auto" w:fill="FDE4D0"/>
          </w:tcPr>
          <w:p w14:paraId="22BE434C" w14:textId="77777777" w:rsidR="00187946" w:rsidRPr="00FE4555" w:rsidRDefault="00187946" w:rsidP="00187946">
            <w:pPr>
              <w:jc w:val="both"/>
              <w:rPr>
                <w:bCs/>
              </w:rPr>
            </w:pPr>
            <w:r w:rsidRPr="00FE4555">
              <w:rPr>
                <w:bCs/>
              </w:rPr>
              <w:t xml:space="preserve">Proporção de crianças que tinham dormido debaixo de mosquiteiro impregnado de </w:t>
            </w:r>
            <w:r w:rsidR="00A30939" w:rsidRPr="00FE4555">
              <w:rPr>
                <w:bCs/>
              </w:rPr>
              <w:t>inseticida</w:t>
            </w:r>
            <w:r w:rsidRPr="00FE4555">
              <w:rPr>
                <w:bCs/>
              </w:rPr>
              <w:t xml:space="preserve"> na noite anterior ao inquérito</w:t>
            </w:r>
          </w:p>
        </w:tc>
        <w:tc>
          <w:tcPr>
            <w:tcW w:w="882" w:type="dxa"/>
            <w:tcBorders>
              <w:top w:val="single" w:sz="8" w:space="0" w:color="F79646"/>
              <w:left w:val="single" w:sz="8" w:space="0" w:color="F79646"/>
              <w:bottom w:val="single" w:sz="8" w:space="0" w:color="F79646"/>
              <w:right w:val="single" w:sz="8" w:space="0" w:color="F79646"/>
            </w:tcBorders>
            <w:shd w:val="clear" w:color="auto" w:fill="A6A6A6"/>
          </w:tcPr>
          <w:p w14:paraId="78287520" w14:textId="77777777" w:rsidR="00187946" w:rsidRPr="00FE4555" w:rsidRDefault="00187946" w:rsidP="00187946">
            <w:pPr>
              <w:jc w:val="center"/>
            </w:pPr>
          </w:p>
          <w:p w14:paraId="43224782" w14:textId="77777777" w:rsidR="00187946" w:rsidRPr="00FE4555" w:rsidRDefault="00187946" w:rsidP="00187946">
            <w:pPr>
              <w:jc w:val="center"/>
            </w:pPr>
          </w:p>
        </w:tc>
        <w:tc>
          <w:tcPr>
            <w:tcW w:w="850"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151E1BDF" w14:textId="77777777" w:rsidR="00187946" w:rsidRPr="00FE4555" w:rsidRDefault="00187946" w:rsidP="00187946">
            <w:pPr>
              <w:jc w:val="center"/>
            </w:pPr>
            <w:r w:rsidRPr="00FE4555">
              <w:t>82%</w:t>
            </w:r>
          </w:p>
        </w:tc>
        <w:tc>
          <w:tcPr>
            <w:tcW w:w="850"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3F200517" w14:textId="77777777" w:rsidR="00187946" w:rsidRPr="00FE4555" w:rsidRDefault="00187946" w:rsidP="00187946">
            <w:pPr>
              <w:jc w:val="center"/>
            </w:pPr>
          </w:p>
        </w:tc>
        <w:tc>
          <w:tcPr>
            <w:tcW w:w="851"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4A701D58" w14:textId="77777777" w:rsidR="00187946" w:rsidRPr="00FE4555" w:rsidRDefault="00187946" w:rsidP="00187946">
            <w:pPr>
              <w:jc w:val="center"/>
            </w:pPr>
          </w:p>
        </w:tc>
        <w:tc>
          <w:tcPr>
            <w:tcW w:w="992"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4A229894" w14:textId="77777777" w:rsidR="00187946" w:rsidRPr="00FE4555" w:rsidRDefault="00187946" w:rsidP="00187946">
            <w:pPr>
              <w:jc w:val="center"/>
            </w:pPr>
            <w:r w:rsidRPr="00FE4555">
              <w:t>92%</w:t>
            </w:r>
          </w:p>
        </w:tc>
        <w:tc>
          <w:tcPr>
            <w:tcW w:w="1830" w:type="dxa"/>
            <w:vMerge/>
            <w:tcBorders>
              <w:top w:val="single" w:sz="8" w:space="0" w:color="F79646"/>
              <w:left w:val="single" w:sz="8" w:space="0" w:color="F79646"/>
              <w:right w:val="single" w:sz="8" w:space="0" w:color="F79646"/>
            </w:tcBorders>
            <w:shd w:val="clear" w:color="auto" w:fill="FDE4D0"/>
          </w:tcPr>
          <w:p w14:paraId="2C4436EA" w14:textId="77777777" w:rsidR="00187946" w:rsidRPr="00FE4555" w:rsidRDefault="00187946" w:rsidP="00187946">
            <w:pPr>
              <w:jc w:val="center"/>
              <w:rPr>
                <w:sz w:val="20"/>
                <w:szCs w:val="20"/>
              </w:rPr>
            </w:pPr>
          </w:p>
        </w:tc>
      </w:tr>
      <w:tr w:rsidR="00440EAC" w:rsidRPr="00FE4555" w14:paraId="6C9B0D7B" w14:textId="77777777" w:rsidTr="00262B74">
        <w:trPr>
          <w:jc w:val="center"/>
        </w:trPr>
        <w:tc>
          <w:tcPr>
            <w:tcW w:w="4383" w:type="dxa"/>
            <w:tcBorders>
              <w:top w:val="single" w:sz="8" w:space="0" w:color="F79646"/>
              <w:left w:val="single" w:sz="8" w:space="0" w:color="F79646"/>
              <w:bottom w:val="single" w:sz="8" w:space="0" w:color="F79646"/>
              <w:right w:val="single" w:sz="8" w:space="0" w:color="F79646"/>
            </w:tcBorders>
            <w:shd w:val="clear" w:color="auto" w:fill="FDE9D9"/>
          </w:tcPr>
          <w:p w14:paraId="7E1CF141" w14:textId="77777777" w:rsidR="00187946" w:rsidRPr="00FE4555" w:rsidRDefault="00187946" w:rsidP="00187946">
            <w:pPr>
              <w:jc w:val="both"/>
              <w:rPr>
                <w:bCs/>
              </w:rPr>
            </w:pPr>
            <w:r w:rsidRPr="00FE4555">
              <w:rPr>
                <w:bCs/>
              </w:rPr>
              <w:t>Proporção de grávidas que tinham dormido debaixo de mosquiteiros na noite anterior ao inquérito</w:t>
            </w:r>
          </w:p>
        </w:tc>
        <w:tc>
          <w:tcPr>
            <w:tcW w:w="882"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37603A1C" w14:textId="77777777" w:rsidR="00187946" w:rsidRPr="00FE4555" w:rsidRDefault="00187946" w:rsidP="00187946">
            <w:pPr>
              <w:jc w:val="center"/>
            </w:pPr>
            <w:r w:rsidRPr="00FE4555">
              <w:t>99%</w:t>
            </w:r>
          </w:p>
        </w:tc>
        <w:tc>
          <w:tcPr>
            <w:tcW w:w="850"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01A20271" w14:textId="77777777" w:rsidR="00187946" w:rsidRPr="00FE4555" w:rsidRDefault="00187946" w:rsidP="00187946">
            <w:pPr>
              <w:jc w:val="center"/>
            </w:pPr>
            <w:r w:rsidRPr="00FE4555">
              <w:t>99%</w:t>
            </w:r>
          </w:p>
        </w:tc>
        <w:tc>
          <w:tcPr>
            <w:tcW w:w="850"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3F445A5B" w14:textId="77777777" w:rsidR="00187946" w:rsidRPr="00FE4555" w:rsidRDefault="00187946" w:rsidP="00187946">
            <w:pPr>
              <w:jc w:val="center"/>
            </w:pPr>
          </w:p>
        </w:tc>
        <w:tc>
          <w:tcPr>
            <w:tcW w:w="851"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3C4B1C78" w14:textId="77777777" w:rsidR="00187946" w:rsidRPr="00FE4555" w:rsidRDefault="00187946" w:rsidP="00187946">
            <w:pPr>
              <w:jc w:val="center"/>
            </w:pPr>
          </w:p>
        </w:tc>
        <w:tc>
          <w:tcPr>
            <w:tcW w:w="992"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288FEA82" w14:textId="77777777" w:rsidR="00187946" w:rsidRPr="00FE4555" w:rsidRDefault="00187946" w:rsidP="00187946">
            <w:pPr>
              <w:jc w:val="center"/>
            </w:pPr>
          </w:p>
        </w:tc>
        <w:tc>
          <w:tcPr>
            <w:tcW w:w="1830" w:type="dxa"/>
            <w:vMerge/>
            <w:tcBorders>
              <w:left w:val="single" w:sz="8" w:space="0" w:color="F79646"/>
              <w:right w:val="single" w:sz="8" w:space="0" w:color="F79646"/>
            </w:tcBorders>
            <w:shd w:val="clear" w:color="auto" w:fill="FDE9D9"/>
          </w:tcPr>
          <w:p w14:paraId="34243892" w14:textId="77777777" w:rsidR="00187946" w:rsidRPr="00FE4555" w:rsidRDefault="00187946" w:rsidP="00187946">
            <w:pPr>
              <w:jc w:val="center"/>
            </w:pPr>
          </w:p>
        </w:tc>
      </w:tr>
      <w:tr w:rsidR="00440EAC" w:rsidRPr="00FE4555" w14:paraId="7EC15ACA" w14:textId="77777777" w:rsidTr="00262B74">
        <w:trPr>
          <w:jc w:val="center"/>
        </w:trPr>
        <w:tc>
          <w:tcPr>
            <w:tcW w:w="4383" w:type="dxa"/>
            <w:tcBorders>
              <w:top w:val="single" w:sz="8" w:space="0" w:color="F79646"/>
              <w:left w:val="single" w:sz="8" w:space="0" w:color="F79646"/>
              <w:bottom w:val="single" w:sz="8" w:space="0" w:color="F79646"/>
              <w:right w:val="single" w:sz="8" w:space="0" w:color="F79646"/>
            </w:tcBorders>
            <w:shd w:val="clear" w:color="auto" w:fill="FDE4D0"/>
          </w:tcPr>
          <w:p w14:paraId="13611CBA" w14:textId="77777777" w:rsidR="00187946" w:rsidRPr="00FE4555" w:rsidRDefault="00187946" w:rsidP="00187946">
            <w:pPr>
              <w:jc w:val="both"/>
              <w:rPr>
                <w:bCs/>
              </w:rPr>
            </w:pPr>
            <w:r w:rsidRPr="00FE4555">
              <w:rPr>
                <w:bCs/>
              </w:rPr>
              <w:t xml:space="preserve">Proporção de grávidas que tinham dormido debaixo de mosquiteiros impregnado de </w:t>
            </w:r>
            <w:r w:rsidR="00A30939" w:rsidRPr="00FE4555">
              <w:rPr>
                <w:bCs/>
              </w:rPr>
              <w:t>inseticida</w:t>
            </w:r>
            <w:r w:rsidRPr="00FE4555">
              <w:rPr>
                <w:bCs/>
              </w:rPr>
              <w:t xml:space="preserve"> na noite anterior ao inquérito</w:t>
            </w:r>
          </w:p>
        </w:tc>
        <w:tc>
          <w:tcPr>
            <w:tcW w:w="882"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0F97B48F" w14:textId="77777777" w:rsidR="00187946" w:rsidRPr="00FE4555" w:rsidRDefault="00187946" w:rsidP="00187946">
            <w:pPr>
              <w:jc w:val="center"/>
            </w:pPr>
          </w:p>
        </w:tc>
        <w:tc>
          <w:tcPr>
            <w:tcW w:w="850"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49F69323" w14:textId="77777777" w:rsidR="00187946" w:rsidRPr="00FE4555" w:rsidRDefault="00187946" w:rsidP="00187946">
            <w:pPr>
              <w:jc w:val="center"/>
            </w:pPr>
            <w:r w:rsidRPr="00FE4555">
              <w:t>84%</w:t>
            </w:r>
          </w:p>
        </w:tc>
        <w:tc>
          <w:tcPr>
            <w:tcW w:w="850"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1377809B" w14:textId="77777777" w:rsidR="00187946" w:rsidRPr="00FE4555" w:rsidRDefault="00187946" w:rsidP="00187946">
            <w:pPr>
              <w:jc w:val="center"/>
            </w:pPr>
          </w:p>
        </w:tc>
        <w:tc>
          <w:tcPr>
            <w:tcW w:w="851"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6A8D7A72" w14:textId="77777777" w:rsidR="00187946" w:rsidRPr="00FE4555" w:rsidRDefault="00187946" w:rsidP="00187946">
            <w:pPr>
              <w:jc w:val="center"/>
            </w:pPr>
          </w:p>
        </w:tc>
        <w:tc>
          <w:tcPr>
            <w:tcW w:w="992"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509F53D6" w14:textId="77777777" w:rsidR="00187946" w:rsidRPr="00FE4555" w:rsidRDefault="00187946" w:rsidP="00187946">
            <w:pPr>
              <w:jc w:val="center"/>
            </w:pPr>
            <w:r w:rsidRPr="00FE4555">
              <w:t>92%</w:t>
            </w:r>
          </w:p>
        </w:tc>
        <w:tc>
          <w:tcPr>
            <w:tcW w:w="1830" w:type="dxa"/>
            <w:vMerge/>
            <w:tcBorders>
              <w:left w:val="single" w:sz="8" w:space="0" w:color="F79646"/>
              <w:right w:val="single" w:sz="8" w:space="0" w:color="F79646"/>
            </w:tcBorders>
            <w:shd w:val="clear" w:color="auto" w:fill="FDE4D0"/>
          </w:tcPr>
          <w:p w14:paraId="0B600C37" w14:textId="77777777" w:rsidR="00187946" w:rsidRPr="00FE4555" w:rsidRDefault="00187946" w:rsidP="00187946">
            <w:pPr>
              <w:jc w:val="center"/>
            </w:pPr>
          </w:p>
        </w:tc>
      </w:tr>
      <w:tr w:rsidR="00440EAC" w:rsidRPr="00FE4555" w14:paraId="4B884B39" w14:textId="77777777" w:rsidTr="00262B74">
        <w:trPr>
          <w:jc w:val="center"/>
        </w:trPr>
        <w:tc>
          <w:tcPr>
            <w:tcW w:w="4383" w:type="dxa"/>
            <w:tcBorders>
              <w:top w:val="single" w:sz="8" w:space="0" w:color="F79646"/>
              <w:left w:val="single" w:sz="8" w:space="0" w:color="F79646"/>
              <w:bottom w:val="single" w:sz="8" w:space="0" w:color="F79646"/>
              <w:right w:val="single" w:sz="8" w:space="0" w:color="F79646"/>
            </w:tcBorders>
            <w:shd w:val="clear" w:color="auto" w:fill="FDE4D0"/>
          </w:tcPr>
          <w:p w14:paraId="5AC4FC28" w14:textId="77777777" w:rsidR="00187946" w:rsidRPr="00FE4555" w:rsidRDefault="00187946" w:rsidP="00187946">
            <w:pPr>
              <w:jc w:val="both"/>
              <w:rPr>
                <w:bCs/>
              </w:rPr>
            </w:pPr>
            <w:r w:rsidRPr="00FE4555">
              <w:rPr>
                <w:bCs/>
              </w:rPr>
              <w:t>Proporção de grávidas que tinham uma quimioprofilaxia (TPI3)</w:t>
            </w:r>
          </w:p>
        </w:tc>
        <w:tc>
          <w:tcPr>
            <w:tcW w:w="882"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520A5F46" w14:textId="77777777" w:rsidR="00187946" w:rsidRPr="00FE4555" w:rsidRDefault="00187946" w:rsidP="00187946">
            <w:pPr>
              <w:jc w:val="center"/>
            </w:pPr>
          </w:p>
        </w:tc>
        <w:tc>
          <w:tcPr>
            <w:tcW w:w="850"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72F5EAFA" w14:textId="77777777" w:rsidR="00187946" w:rsidRPr="00FE4555" w:rsidRDefault="00187946" w:rsidP="00187946">
            <w:pPr>
              <w:jc w:val="center"/>
            </w:pPr>
            <w:r w:rsidRPr="00FE4555">
              <w:t>7.5%</w:t>
            </w:r>
          </w:p>
        </w:tc>
        <w:tc>
          <w:tcPr>
            <w:tcW w:w="850"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5F445DE6" w14:textId="77777777" w:rsidR="00187946" w:rsidRPr="00FE4555" w:rsidRDefault="00187946" w:rsidP="00187946">
            <w:pPr>
              <w:jc w:val="center"/>
            </w:pPr>
          </w:p>
        </w:tc>
        <w:tc>
          <w:tcPr>
            <w:tcW w:w="851" w:type="dxa"/>
            <w:tcBorders>
              <w:top w:val="single" w:sz="8" w:space="0" w:color="F79646"/>
              <w:left w:val="single" w:sz="8" w:space="0" w:color="F79646"/>
              <w:bottom w:val="single" w:sz="8" w:space="0" w:color="F79646"/>
              <w:right w:val="single" w:sz="8" w:space="0" w:color="F79646"/>
            </w:tcBorders>
            <w:shd w:val="clear" w:color="auto" w:fill="A6A6A6"/>
            <w:vAlign w:val="center"/>
          </w:tcPr>
          <w:p w14:paraId="5CD31BBE" w14:textId="77777777" w:rsidR="00187946" w:rsidRPr="00FE4555" w:rsidRDefault="00187946" w:rsidP="00187946">
            <w:pPr>
              <w:jc w:val="center"/>
            </w:pPr>
          </w:p>
        </w:tc>
        <w:tc>
          <w:tcPr>
            <w:tcW w:w="992"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29DC2409" w14:textId="77777777" w:rsidR="00187946" w:rsidRPr="00FE4555" w:rsidRDefault="00187946" w:rsidP="00187946">
            <w:pPr>
              <w:jc w:val="center"/>
            </w:pPr>
            <w:r w:rsidRPr="00FE4555">
              <w:t>9.5%</w:t>
            </w:r>
          </w:p>
        </w:tc>
        <w:tc>
          <w:tcPr>
            <w:tcW w:w="1830" w:type="dxa"/>
            <w:tcBorders>
              <w:top w:val="single" w:sz="4" w:space="0" w:color="auto"/>
              <w:left w:val="single" w:sz="8" w:space="0" w:color="F79646"/>
              <w:bottom w:val="single" w:sz="8" w:space="0" w:color="F79646"/>
              <w:right w:val="single" w:sz="8" w:space="0" w:color="F79646"/>
            </w:tcBorders>
            <w:shd w:val="clear" w:color="auto" w:fill="FDE4D0"/>
          </w:tcPr>
          <w:p w14:paraId="7D5F4934" w14:textId="77777777" w:rsidR="00187946" w:rsidRPr="00FE4555" w:rsidRDefault="00187946" w:rsidP="00187946">
            <w:pPr>
              <w:jc w:val="center"/>
            </w:pPr>
            <w:r w:rsidRPr="00FE4555">
              <w:rPr>
                <w:sz w:val="20"/>
                <w:szCs w:val="20"/>
              </w:rPr>
              <w:t xml:space="preserve"> Inquérito (MIS, CMILDA</w:t>
            </w:r>
            <w:r>
              <w:rPr>
                <w:sz w:val="20"/>
                <w:szCs w:val="20"/>
              </w:rPr>
              <w:t>, MICS</w:t>
            </w:r>
            <w:r w:rsidRPr="00FE4555">
              <w:rPr>
                <w:sz w:val="20"/>
                <w:szCs w:val="20"/>
              </w:rPr>
              <w:t>)</w:t>
            </w:r>
          </w:p>
        </w:tc>
      </w:tr>
      <w:tr w:rsidR="00187946" w:rsidRPr="00FE4555" w14:paraId="1522A3BC" w14:textId="77777777" w:rsidTr="00187946">
        <w:trPr>
          <w:jc w:val="center"/>
        </w:trPr>
        <w:tc>
          <w:tcPr>
            <w:tcW w:w="4383" w:type="dxa"/>
            <w:tcBorders>
              <w:top w:val="double" w:sz="6" w:space="0" w:color="F79646"/>
              <w:left w:val="single" w:sz="8" w:space="0" w:color="F79646"/>
              <w:bottom w:val="single" w:sz="8" w:space="0" w:color="F79646"/>
              <w:right w:val="single" w:sz="8" w:space="0" w:color="F79646"/>
            </w:tcBorders>
            <w:shd w:val="clear" w:color="auto" w:fill="FDE9D9"/>
          </w:tcPr>
          <w:p w14:paraId="46BAA2F2" w14:textId="77777777" w:rsidR="00187946" w:rsidRPr="00FE4555" w:rsidRDefault="00187946" w:rsidP="00187946">
            <w:pPr>
              <w:jc w:val="both"/>
              <w:rPr>
                <w:bCs/>
              </w:rPr>
            </w:pPr>
            <w:r w:rsidRPr="00FE4555">
              <w:rPr>
                <w:bCs/>
              </w:rPr>
              <w:t>Proporção de grávidas que fizeram pelo menos 1 CPN</w:t>
            </w:r>
          </w:p>
        </w:tc>
        <w:tc>
          <w:tcPr>
            <w:tcW w:w="882" w:type="dxa"/>
            <w:tcBorders>
              <w:top w:val="double" w:sz="6" w:space="0" w:color="F79646"/>
              <w:left w:val="single" w:sz="8" w:space="0" w:color="F79646"/>
              <w:bottom w:val="single" w:sz="8" w:space="0" w:color="F79646"/>
              <w:right w:val="single" w:sz="8" w:space="0" w:color="F79646"/>
            </w:tcBorders>
            <w:shd w:val="clear" w:color="auto" w:fill="FDE9D9"/>
            <w:vAlign w:val="center"/>
          </w:tcPr>
          <w:p w14:paraId="010A0492" w14:textId="77777777" w:rsidR="00187946" w:rsidRPr="00FE4555" w:rsidRDefault="00187946" w:rsidP="00187946">
            <w:pPr>
              <w:jc w:val="center"/>
              <w:rPr>
                <w:bCs/>
              </w:rPr>
            </w:pPr>
            <w:r w:rsidRPr="00FE4555">
              <w:rPr>
                <w:bCs/>
              </w:rPr>
              <w:t>73%</w:t>
            </w:r>
          </w:p>
        </w:tc>
        <w:tc>
          <w:tcPr>
            <w:tcW w:w="850" w:type="dxa"/>
            <w:tcBorders>
              <w:top w:val="double" w:sz="6" w:space="0" w:color="F79646"/>
              <w:left w:val="single" w:sz="8" w:space="0" w:color="F79646"/>
              <w:bottom w:val="single" w:sz="8" w:space="0" w:color="F79646"/>
              <w:right w:val="single" w:sz="8" w:space="0" w:color="F79646"/>
            </w:tcBorders>
            <w:shd w:val="clear" w:color="auto" w:fill="FDE9D9"/>
            <w:vAlign w:val="center"/>
          </w:tcPr>
          <w:p w14:paraId="785E02AB" w14:textId="77777777" w:rsidR="00187946" w:rsidRPr="00FE4555" w:rsidRDefault="00187946" w:rsidP="00187946">
            <w:pPr>
              <w:jc w:val="center"/>
              <w:rPr>
                <w:bCs/>
              </w:rPr>
            </w:pPr>
            <w:r w:rsidRPr="00FE4555">
              <w:rPr>
                <w:bCs/>
              </w:rPr>
              <w:t>83%</w:t>
            </w:r>
          </w:p>
        </w:tc>
        <w:tc>
          <w:tcPr>
            <w:tcW w:w="850" w:type="dxa"/>
            <w:tcBorders>
              <w:top w:val="double" w:sz="6" w:space="0" w:color="F79646"/>
              <w:left w:val="single" w:sz="8" w:space="0" w:color="F79646"/>
              <w:bottom w:val="single" w:sz="8" w:space="0" w:color="F79646"/>
              <w:right w:val="single" w:sz="8" w:space="0" w:color="F79646"/>
            </w:tcBorders>
            <w:shd w:val="clear" w:color="auto" w:fill="FDE9D9"/>
            <w:vAlign w:val="center"/>
          </w:tcPr>
          <w:p w14:paraId="49994BB7" w14:textId="77777777" w:rsidR="00187946" w:rsidRPr="00FE4555" w:rsidRDefault="00187946" w:rsidP="00187946">
            <w:pPr>
              <w:jc w:val="center"/>
              <w:rPr>
                <w:bCs/>
              </w:rPr>
            </w:pPr>
            <w:r w:rsidRPr="00FE4555">
              <w:rPr>
                <w:bCs/>
              </w:rPr>
              <w:t>78%</w:t>
            </w:r>
          </w:p>
        </w:tc>
        <w:tc>
          <w:tcPr>
            <w:tcW w:w="851" w:type="dxa"/>
            <w:tcBorders>
              <w:top w:val="double" w:sz="6" w:space="0" w:color="F79646"/>
              <w:left w:val="single" w:sz="8" w:space="0" w:color="F79646"/>
              <w:bottom w:val="single" w:sz="8" w:space="0" w:color="F79646"/>
              <w:right w:val="single" w:sz="8" w:space="0" w:color="F79646"/>
            </w:tcBorders>
            <w:shd w:val="clear" w:color="auto" w:fill="FDE9D9"/>
            <w:vAlign w:val="center"/>
          </w:tcPr>
          <w:p w14:paraId="18FA7896" w14:textId="77777777" w:rsidR="00187946" w:rsidRPr="00FE4555" w:rsidRDefault="00187946" w:rsidP="00187946">
            <w:pPr>
              <w:jc w:val="center"/>
              <w:rPr>
                <w:bCs/>
              </w:rPr>
            </w:pPr>
            <w:r w:rsidRPr="00FE4555">
              <w:rPr>
                <w:bCs/>
              </w:rPr>
              <w:t>70%</w:t>
            </w:r>
          </w:p>
        </w:tc>
        <w:tc>
          <w:tcPr>
            <w:tcW w:w="992" w:type="dxa"/>
            <w:tcBorders>
              <w:top w:val="double" w:sz="6" w:space="0" w:color="F79646"/>
              <w:left w:val="single" w:sz="8" w:space="0" w:color="F79646"/>
              <w:bottom w:val="single" w:sz="8" w:space="0" w:color="F79646"/>
              <w:right w:val="single" w:sz="8" w:space="0" w:color="F79646"/>
            </w:tcBorders>
            <w:shd w:val="clear" w:color="auto" w:fill="FDE9D9"/>
            <w:vAlign w:val="center"/>
          </w:tcPr>
          <w:p w14:paraId="5BF0C272" w14:textId="77777777" w:rsidR="00187946" w:rsidRPr="00FE4555" w:rsidRDefault="00187946" w:rsidP="00187946">
            <w:pPr>
              <w:jc w:val="center"/>
              <w:rPr>
                <w:bCs/>
              </w:rPr>
            </w:pPr>
            <w:r w:rsidRPr="00FE4555">
              <w:rPr>
                <w:bCs/>
              </w:rPr>
              <w:t>74%</w:t>
            </w:r>
          </w:p>
        </w:tc>
        <w:tc>
          <w:tcPr>
            <w:tcW w:w="1830" w:type="dxa"/>
            <w:tcBorders>
              <w:top w:val="double" w:sz="6" w:space="0" w:color="F79646"/>
              <w:left w:val="single" w:sz="8" w:space="0" w:color="F79646"/>
              <w:bottom w:val="single" w:sz="8" w:space="0" w:color="F79646"/>
              <w:right w:val="single" w:sz="8" w:space="0" w:color="F79646"/>
            </w:tcBorders>
            <w:shd w:val="clear" w:color="auto" w:fill="FDE9D9"/>
          </w:tcPr>
          <w:p w14:paraId="3E6072D8" w14:textId="77777777" w:rsidR="00187946" w:rsidRPr="00FE4555" w:rsidRDefault="00187946" w:rsidP="00187946">
            <w:pPr>
              <w:jc w:val="center"/>
              <w:rPr>
                <w:bCs/>
              </w:rPr>
            </w:pPr>
            <w:r w:rsidRPr="00FE4555">
              <w:rPr>
                <w:bCs/>
              </w:rPr>
              <w:t>SIS</w:t>
            </w:r>
          </w:p>
        </w:tc>
      </w:tr>
    </w:tbl>
    <w:p w14:paraId="6CF01FE9" w14:textId="77777777" w:rsidR="00462070" w:rsidRDefault="00462070" w:rsidP="000641E8">
      <w:pPr>
        <w:pStyle w:val="PargrafodaLista"/>
        <w:ind w:left="0"/>
        <w:jc w:val="both"/>
        <w:rPr>
          <w:lang w:val="pt-PT"/>
        </w:rPr>
      </w:pPr>
    </w:p>
    <w:p w14:paraId="53052BD3" w14:textId="77777777" w:rsidR="002123C9" w:rsidRDefault="00F130D3" w:rsidP="004F29BC">
      <w:pPr>
        <w:pStyle w:val="Ttulo3"/>
        <w:numPr>
          <w:ilvl w:val="3"/>
          <w:numId w:val="2"/>
        </w:numPr>
        <w:ind w:left="426" w:hanging="567"/>
        <w:rPr>
          <w:rFonts w:ascii="Cambria" w:hAnsi="Cambria"/>
          <w:color w:val="auto"/>
          <w:lang w:val="pt-PT"/>
        </w:rPr>
      </w:pPr>
      <w:bookmarkStart w:id="109" w:name="_Toc393099970"/>
      <w:bookmarkStart w:id="110" w:name="_Toc522528641"/>
      <w:r w:rsidRPr="002D1CF1">
        <w:rPr>
          <w:rFonts w:ascii="Cambria" w:hAnsi="Cambria"/>
          <w:color w:val="auto"/>
          <w:lang w:val="pt-PT"/>
        </w:rPr>
        <w:t>Evolução d</w:t>
      </w:r>
      <w:r w:rsidR="00D018A2" w:rsidRPr="002D1CF1">
        <w:rPr>
          <w:rFonts w:ascii="Cambria" w:hAnsi="Cambria"/>
          <w:color w:val="auto"/>
          <w:lang w:val="pt-PT"/>
        </w:rPr>
        <w:t xml:space="preserve">a </w:t>
      </w:r>
      <w:r w:rsidR="0059767C" w:rsidRPr="002D1CF1">
        <w:rPr>
          <w:rFonts w:ascii="Cambria" w:hAnsi="Cambria"/>
          <w:color w:val="auto"/>
          <w:lang w:val="pt-PT"/>
        </w:rPr>
        <w:t>LAV</w:t>
      </w:r>
      <w:bookmarkEnd w:id="109"/>
      <w:bookmarkEnd w:id="110"/>
    </w:p>
    <w:p w14:paraId="086F1300" w14:textId="77777777" w:rsidR="0097695B" w:rsidRPr="0097695B" w:rsidRDefault="0097695B">
      <w:pPr>
        <w:widowControl w:val="0"/>
        <w:numPr>
          <w:ilvl w:val="0"/>
          <w:numId w:val="18"/>
        </w:numPr>
        <w:tabs>
          <w:tab w:val="left" w:pos="1225"/>
        </w:tabs>
        <w:spacing w:line="360" w:lineRule="auto"/>
        <w:outlineLvl w:val="3"/>
        <w:rPr>
          <w:b/>
          <w:lang w:eastAsia="x-none"/>
        </w:rPr>
      </w:pPr>
      <w:r w:rsidRPr="0097695B">
        <w:rPr>
          <w:b/>
          <w:lang w:eastAsia="x-none"/>
        </w:rPr>
        <w:t>Acesso universal ao MILDA na campanha</w:t>
      </w:r>
    </w:p>
    <w:p w14:paraId="28389635" w14:textId="77777777" w:rsidR="0097695B" w:rsidRPr="00155475" w:rsidRDefault="0097695B" w:rsidP="003F7092">
      <w:pPr>
        <w:pStyle w:val="Corpodetexto"/>
        <w:spacing w:line="276" w:lineRule="auto"/>
        <w:jc w:val="both"/>
        <w:rPr>
          <w:lang w:val="pt-PT"/>
        </w:rPr>
      </w:pPr>
      <w:r w:rsidRPr="0097695B">
        <w:rPr>
          <w:lang w:val="pt-PT"/>
        </w:rPr>
        <w:t xml:space="preserve">Em 2014 e 2017 foram realizadas a 2ª e a 3ª campanha de distribuição universal de MILDA no país, em que o alvo foi cobrir 100% da </w:t>
      </w:r>
      <w:r w:rsidR="00A90980" w:rsidRPr="0097695B">
        <w:rPr>
          <w:lang w:val="pt-PT"/>
        </w:rPr>
        <w:t>população</w:t>
      </w:r>
      <w:r w:rsidRPr="0097695B">
        <w:rPr>
          <w:lang w:val="pt-PT"/>
        </w:rPr>
        <w:t xml:space="preserve"> geral</w:t>
      </w:r>
      <w:r w:rsidR="0068220A" w:rsidRPr="0097695B">
        <w:rPr>
          <w:lang w:val="pt-PT"/>
        </w:rPr>
        <w:t>,</w:t>
      </w:r>
      <w:r w:rsidRPr="0097695B">
        <w:rPr>
          <w:lang w:val="pt-PT"/>
        </w:rPr>
        <w:t xml:space="preserve"> ou seja</w:t>
      </w:r>
      <w:r w:rsidR="0068220A" w:rsidRPr="0097695B">
        <w:rPr>
          <w:lang w:val="pt-PT"/>
        </w:rPr>
        <w:t>,</w:t>
      </w:r>
      <w:r w:rsidRPr="0097695B">
        <w:rPr>
          <w:lang w:val="pt-PT"/>
        </w:rPr>
        <w:t xml:space="preserve"> disponibilizar 1 MILDA para 2 pessoas. Segundo o relatório final da avaliação do impacto da distribuição de MILDA (INASA, 2015) a proporção de Agregados familiares que tinham pelo menos um MILDA foi de 97% e a razão de residentes por MILDA recebido durante a campanha foi de 1.9. Quanto aos resultados da avaliação do impacto da campanha de distribuição de MILDA de 2017 (PSB, Relatório MIS 2017) a proporção de Agregados Familiares com pelo menos um MILDA foi de 98%, e a razão de residentes por MILDA recebido durante a campanha foi de 2. Segundo o mesmo relatório, a cobertura universal</w:t>
      </w:r>
      <w:r w:rsidR="0068220A" w:rsidRPr="0097695B">
        <w:rPr>
          <w:lang w:val="pt-PT"/>
        </w:rPr>
        <w:t>,</w:t>
      </w:r>
      <w:r w:rsidRPr="0097695B">
        <w:rPr>
          <w:lang w:val="pt-PT"/>
        </w:rPr>
        <w:t xml:space="preserve"> ou seja</w:t>
      </w:r>
      <w:r w:rsidR="0068220A" w:rsidRPr="0097695B">
        <w:rPr>
          <w:lang w:val="pt-PT"/>
        </w:rPr>
        <w:t>,</w:t>
      </w:r>
      <w:r w:rsidRPr="0097695B">
        <w:rPr>
          <w:lang w:val="pt-PT"/>
        </w:rPr>
        <w:t xml:space="preserve"> a proporção de todos os indivíduos que dormiram sob MILDA na noite anterior ao</w:t>
      </w:r>
      <w:r w:rsidRPr="00CC2AAE">
        <w:rPr>
          <w:lang w:val="pt-PT"/>
        </w:rPr>
        <w:t xml:space="preserve"> inquérito foi de </w:t>
      </w:r>
      <w:r>
        <w:rPr>
          <w:lang w:val="pt-PT"/>
        </w:rPr>
        <w:t>92</w:t>
      </w:r>
      <w:r w:rsidRPr="00CC2AAE">
        <w:rPr>
          <w:lang w:val="pt-PT"/>
        </w:rPr>
        <w:t xml:space="preserve">%. Relativamente às crianças </w:t>
      </w:r>
      <w:r w:rsidRPr="00155475">
        <w:rPr>
          <w:lang w:val="pt-PT"/>
        </w:rPr>
        <w:t xml:space="preserve">menores de cinco anos e </w:t>
      </w:r>
      <w:r w:rsidR="0068220A" w:rsidRPr="00155475">
        <w:rPr>
          <w:lang w:val="pt-PT"/>
        </w:rPr>
        <w:t>as</w:t>
      </w:r>
      <w:r w:rsidRPr="00155475">
        <w:rPr>
          <w:lang w:val="pt-PT"/>
        </w:rPr>
        <w:t xml:space="preserve"> grávidas as proporções foram de 92% </w:t>
      </w:r>
      <w:r w:rsidR="004B0F11" w:rsidRPr="00155475">
        <w:rPr>
          <w:lang w:val="pt-PT"/>
        </w:rPr>
        <w:t>respetivamente</w:t>
      </w:r>
      <w:r w:rsidRPr="00155475">
        <w:rPr>
          <w:lang w:val="pt-PT"/>
        </w:rPr>
        <w:t>.</w:t>
      </w:r>
    </w:p>
    <w:p w14:paraId="1DE7335E" w14:textId="77777777" w:rsidR="0097695B" w:rsidRPr="004F29BC" w:rsidRDefault="0097695B" w:rsidP="000A3A43">
      <w:pPr>
        <w:numPr>
          <w:ilvl w:val="0"/>
          <w:numId w:val="43"/>
        </w:numPr>
        <w:autoSpaceDE w:val="0"/>
        <w:autoSpaceDN w:val="0"/>
        <w:adjustRightInd w:val="0"/>
        <w:spacing w:line="276" w:lineRule="auto"/>
        <w:jc w:val="both"/>
        <w:rPr>
          <w:rFonts w:eastAsia="Calibri"/>
          <w:color w:val="191919"/>
          <w:sz w:val="2"/>
          <w:szCs w:val="28"/>
        </w:rPr>
      </w:pPr>
    </w:p>
    <w:p w14:paraId="49AA54E5" w14:textId="77777777" w:rsidR="0097695B" w:rsidRPr="00510F8B" w:rsidRDefault="0097695B" w:rsidP="0097695B">
      <w:pPr>
        <w:autoSpaceDE w:val="0"/>
        <w:autoSpaceDN w:val="0"/>
        <w:adjustRightInd w:val="0"/>
        <w:spacing w:after="240" w:line="276" w:lineRule="auto"/>
        <w:jc w:val="both"/>
        <w:rPr>
          <w:rFonts w:eastAsia="Calibri"/>
          <w:color w:val="191919"/>
          <w:szCs w:val="28"/>
        </w:rPr>
      </w:pPr>
      <w:r w:rsidRPr="00155475">
        <w:rPr>
          <w:rFonts w:eastAsia="Calibri"/>
          <w:color w:val="191919"/>
          <w:szCs w:val="28"/>
        </w:rPr>
        <w:lastRenderedPageBreak/>
        <w:t>Durante a visita no</w:t>
      </w:r>
      <w:r w:rsidRPr="00510F8B">
        <w:rPr>
          <w:rFonts w:eastAsia="Calibri"/>
          <w:color w:val="191919"/>
          <w:szCs w:val="28"/>
        </w:rPr>
        <w:t xml:space="preserve"> terreno em novembro 2017</w:t>
      </w:r>
      <w:r w:rsidRPr="00FF769C">
        <w:rPr>
          <w:rFonts w:eastAsia="Calibri"/>
          <w:color w:val="191919"/>
          <w:szCs w:val="28"/>
        </w:rPr>
        <w:t>,</w:t>
      </w:r>
      <w:r w:rsidRPr="00510F8B">
        <w:rPr>
          <w:rFonts w:eastAsia="Calibri"/>
          <w:color w:val="191919"/>
          <w:szCs w:val="28"/>
        </w:rPr>
        <w:t xml:space="preserve"> confirmou</w:t>
      </w:r>
      <w:r>
        <w:rPr>
          <w:rFonts w:eastAsia="Calibri"/>
          <w:color w:val="191919"/>
          <w:szCs w:val="28"/>
        </w:rPr>
        <w:t>-se</w:t>
      </w:r>
      <w:r w:rsidRPr="00FF769C">
        <w:rPr>
          <w:rFonts w:eastAsia="Calibri"/>
          <w:color w:val="191919"/>
          <w:szCs w:val="28"/>
        </w:rPr>
        <w:t xml:space="preserve"> </w:t>
      </w:r>
      <w:r>
        <w:rPr>
          <w:rFonts w:eastAsia="Calibri"/>
          <w:color w:val="191919"/>
          <w:szCs w:val="28"/>
        </w:rPr>
        <w:t>mais uma vez</w:t>
      </w:r>
      <w:r w:rsidRPr="00510F8B">
        <w:rPr>
          <w:rFonts w:eastAsia="Calibri"/>
          <w:color w:val="191919"/>
          <w:szCs w:val="28"/>
        </w:rPr>
        <w:t xml:space="preserve"> que o MILDA continua a ser </w:t>
      </w:r>
      <w:r w:rsidRPr="00FF769C">
        <w:rPr>
          <w:rFonts w:eastAsia="Calibri"/>
          <w:color w:val="191919"/>
          <w:szCs w:val="28"/>
        </w:rPr>
        <w:t xml:space="preserve">o </w:t>
      </w:r>
      <w:r w:rsidRPr="00510F8B">
        <w:rPr>
          <w:rFonts w:eastAsia="Calibri"/>
          <w:color w:val="191919"/>
          <w:szCs w:val="28"/>
        </w:rPr>
        <w:t xml:space="preserve">principal </w:t>
      </w:r>
      <w:r w:rsidRPr="00FF769C">
        <w:rPr>
          <w:rFonts w:eastAsia="Calibri"/>
          <w:color w:val="191919"/>
          <w:szCs w:val="28"/>
        </w:rPr>
        <w:t>m</w:t>
      </w:r>
      <w:r>
        <w:rPr>
          <w:rFonts w:eastAsia="Calibri"/>
          <w:color w:val="191919"/>
          <w:szCs w:val="28"/>
        </w:rPr>
        <w:t>é</w:t>
      </w:r>
      <w:r w:rsidRPr="00FF769C">
        <w:rPr>
          <w:rFonts w:eastAsia="Calibri"/>
          <w:color w:val="191919"/>
          <w:szCs w:val="28"/>
        </w:rPr>
        <w:t xml:space="preserve">todo de </w:t>
      </w:r>
      <w:r w:rsidRPr="00510F8B">
        <w:rPr>
          <w:rFonts w:eastAsia="Calibri"/>
          <w:color w:val="191919"/>
          <w:szCs w:val="28"/>
        </w:rPr>
        <w:t xml:space="preserve">prevenção </w:t>
      </w:r>
      <w:r w:rsidRPr="00FF769C">
        <w:rPr>
          <w:rFonts w:eastAsia="Calibri"/>
          <w:color w:val="191919"/>
          <w:szCs w:val="28"/>
        </w:rPr>
        <w:t>d</w:t>
      </w:r>
      <w:r w:rsidRPr="00510F8B">
        <w:rPr>
          <w:rFonts w:eastAsia="Calibri"/>
          <w:color w:val="191919"/>
          <w:szCs w:val="28"/>
        </w:rPr>
        <w:t>o paludismo. Em todas as estruturas sanitárias foram encontrados</w:t>
      </w:r>
      <w:r w:rsidRPr="00FF769C">
        <w:rPr>
          <w:rFonts w:eastAsia="Calibri"/>
          <w:color w:val="191919"/>
          <w:szCs w:val="28"/>
        </w:rPr>
        <w:t xml:space="preserve"> </w:t>
      </w:r>
      <w:r w:rsidRPr="00510F8B">
        <w:rPr>
          <w:rFonts w:eastAsia="Calibri"/>
          <w:color w:val="191919"/>
          <w:szCs w:val="28"/>
        </w:rPr>
        <w:t xml:space="preserve">registos organizados </w:t>
      </w:r>
      <w:r w:rsidRPr="00FF769C">
        <w:rPr>
          <w:rFonts w:eastAsia="Calibri"/>
          <w:color w:val="191919"/>
          <w:szCs w:val="28"/>
        </w:rPr>
        <w:t>da distribuiç</w:t>
      </w:r>
      <w:r>
        <w:rPr>
          <w:rFonts w:eastAsia="Calibri"/>
          <w:color w:val="191919"/>
          <w:szCs w:val="28"/>
        </w:rPr>
        <w:t>ã</w:t>
      </w:r>
      <w:r w:rsidRPr="00FF769C">
        <w:rPr>
          <w:rFonts w:eastAsia="Calibri"/>
          <w:color w:val="191919"/>
          <w:szCs w:val="28"/>
        </w:rPr>
        <w:t xml:space="preserve">o de </w:t>
      </w:r>
      <w:r w:rsidRPr="00510F8B">
        <w:rPr>
          <w:rFonts w:eastAsia="Calibri"/>
          <w:color w:val="191919"/>
          <w:szCs w:val="28"/>
        </w:rPr>
        <w:t xml:space="preserve">MILDA. </w:t>
      </w:r>
    </w:p>
    <w:p w14:paraId="2687B46D" w14:textId="77777777" w:rsidR="0097695B" w:rsidRPr="00FD7E74" w:rsidRDefault="00150FAD">
      <w:pPr>
        <w:pStyle w:val="Legenda"/>
        <w:spacing w:line="360" w:lineRule="auto"/>
        <w:rPr>
          <w:sz w:val="22"/>
          <w:lang w:val="pt-PT"/>
        </w:rPr>
      </w:pPr>
      <w:bookmarkStart w:id="111" w:name="_Toc389139987"/>
      <w:r w:rsidRPr="004F29BC">
        <w:rPr>
          <w:sz w:val="22"/>
          <w:lang w:val="pt-PT"/>
        </w:rPr>
        <w:t xml:space="preserve">Tabela </w:t>
      </w:r>
      <w:r w:rsidRPr="00A20072">
        <w:rPr>
          <w:sz w:val="22"/>
        </w:rPr>
        <w:fldChar w:fldCharType="begin"/>
      </w:r>
      <w:r w:rsidRPr="004F29BC">
        <w:rPr>
          <w:sz w:val="22"/>
          <w:lang w:val="pt-PT"/>
        </w:rPr>
        <w:instrText xml:space="preserve"> SEQ Tableau \* ARABIC </w:instrText>
      </w:r>
      <w:r w:rsidRPr="00A20072">
        <w:rPr>
          <w:sz w:val="22"/>
        </w:rPr>
        <w:fldChar w:fldCharType="separate"/>
      </w:r>
      <w:r w:rsidR="00E674BA">
        <w:rPr>
          <w:noProof/>
          <w:sz w:val="22"/>
          <w:lang w:val="pt-PT"/>
        </w:rPr>
        <w:t>8</w:t>
      </w:r>
      <w:r w:rsidRPr="00A20072">
        <w:rPr>
          <w:sz w:val="22"/>
        </w:rPr>
        <w:fldChar w:fldCharType="end"/>
      </w:r>
      <w:r w:rsidRPr="004F29BC">
        <w:rPr>
          <w:sz w:val="22"/>
          <w:lang w:val="pt-PT"/>
        </w:rPr>
        <w:t xml:space="preserve"> : </w:t>
      </w:r>
      <w:r w:rsidR="0097695B" w:rsidRPr="00FD7E74">
        <w:rPr>
          <w:sz w:val="22"/>
          <w:lang w:val="pt-PT"/>
        </w:rPr>
        <w:t>Distribuição dos MILDA na campanha</w:t>
      </w:r>
      <w:bookmarkEnd w:id="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833"/>
        <w:gridCol w:w="1176"/>
        <w:gridCol w:w="792"/>
        <w:gridCol w:w="813"/>
        <w:gridCol w:w="1176"/>
        <w:gridCol w:w="1176"/>
      </w:tblGrid>
      <w:tr w:rsidR="0097695B" w:rsidRPr="00FF769C" w14:paraId="2EC2FECC" w14:textId="77777777" w:rsidTr="0097695B">
        <w:trPr>
          <w:trHeight w:val="77"/>
          <w:jc w:val="center"/>
        </w:trPr>
        <w:tc>
          <w:tcPr>
            <w:tcW w:w="3095" w:type="dxa"/>
            <w:vMerge w:val="restart"/>
            <w:shd w:val="clear" w:color="auto" w:fill="auto"/>
            <w:vAlign w:val="center"/>
          </w:tcPr>
          <w:p w14:paraId="3F218E44" w14:textId="77777777" w:rsidR="0097695B" w:rsidRPr="00FF769C" w:rsidRDefault="0097695B" w:rsidP="0097695B">
            <w:pPr>
              <w:tabs>
                <w:tab w:val="right" w:pos="1739"/>
              </w:tabs>
              <w:rPr>
                <w:b/>
              </w:rPr>
            </w:pPr>
            <w:r w:rsidRPr="00FF769C">
              <w:rPr>
                <w:b/>
              </w:rPr>
              <w:t>Intervenções</w:t>
            </w:r>
          </w:p>
        </w:tc>
        <w:tc>
          <w:tcPr>
            <w:tcW w:w="4790" w:type="dxa"/>
            <w:gridSpan w:val="5"/>
            <w:shd w:val="clear" w:color="auto" w:fill="auto"/>
          </w:tcPr>
          <w:p w14:paraId="055BAA49" w14:textId="77777777" w:rsidR="0097695B" w:rsidRPr="00FF769C" w:rsidRDefault="0097695B" w:rsidP="0097695B">
            <w:pPr>
              <w:jc w:val="center"/>
              <w:rPr>
                <w:b/>
              </w:rPr>
            </w:pPr>
            <w:r w:rsidRPr="00FF769C">
              <w:rPr>
                <w:b/>
              </w:rPr>
              <w:t>Anos</w:t>
            </w:r>
          </w:p>
        </w:tc>
        <w:tc>
          <w:tcPr>
            <w:tcW w:w="1176" w:type="dxa"/>
            <w:vMerge w:val="restart"/>
            <w:shd w:val="clear" w:color="auto" w:fill="auto"/>
            <w:vAlign w:val="center"/>
          </w:tcPr>
          <w:p w14:paraId="28A0755B" w14:textId="77777777" w:rsidR="0097695B" w:rsidRPr="00FF769C" w:rsidRDefault="0097695B" w:rsidP="0097695B">
            <w:pPr>
              <w:rPr>
                <w:b/>
              </w:rPr>
            </w:pPr>
            <w:r w:rsidRPr="00FF769C">
              <w:rPr>
                <w:b/>
              </w:rPr>
              <w:t xml:space="preserve">TOTAL </w:t>
            </w:r>
          </w:p>
        </w:tc>
      </w:tr>
      <w:tr w:rsidR="0097695B" w:rsidRPr="00FF769C" w14:paraId="203747A6" w14:textId="77777777" w:rsidTr="0097695B">
        <w:trPr>
          <w:trHeight w:val="77"/>
          <w:jc w:val="center"/>
        </w:trPr>
        <w:tc>
          <w:tcPr>
            <w:tcW w:w="3095" w:type="dxa"/>
            <w:vMerge/>
            <w:shd w:val="clear" w:color="auto" w:fill="auto"/>
          </w:tcPr>
          <w:p w14:paraId="09B5B0AE" w14:textId="77777777" w:rsidR="0097695B" w:rsidRPr="00FF769C" w:rsidRDefault="0097695B" w:rsidP="0097695B">
            <w:pPr>
              <w:jc w:val="both"/>
            </w:pPr>
          </w:p>
        </w:tc>
        <w:tc>
          <w:tcPr>
            <w:tcW w:w="833" w:type="dxa"/>
            <w:shd w:val="clear" w:color="auto" w:fill="auto"/>
          </w:tcPr>
          <w:p w14:paraId="1A47AB26" w14:textId="77777777" w:rsidR="0097695B" w:rsidRPr="00D50997" w:rsidRDefault="0097695B" w:rsidP="0097695B">
            <w:pPr>
              <w:autoSpaceDE w:val="0"/>
              <w:autoSpaceDN w:val="0"/>
              <w:adjustRightInd w:val="0"/>
              <w:jc w:val="center"/>
              <w:rPr>
                <w:b/>
                <w:i/>
                <w:iCs/>
              </w:rPr>
            </w:pPr>
            <w:r w:rsidRPr="00D50997">
              <w:rPr>
                <w:b/>
              </w:rPr>
              <w:t>2013</w:t>
            </w:r>
          </w:p>
        </w:tc>
        <w:tc>
          <w:tcPr>
            <w:tcW w:w="1176" w:type="dxa"/>
            <w:shd w:val="clear" w:color="auto" w:fill="auto"/>
          </w:tcPr>
          <w:p w14:paraId="4A7DA386" w14:textId="77777777" w:rsidR="0097695B" w:rsidRPr="00D50997" w:rsidRDefault="0097695B" w:rsidP="0097695B">
            <w:pPr>
              <w:autoSpaceDE w:val="0"/>
              <w:autoSpaceDN w:val="0"/>
              <w:adjustRightInd w:val="0"/>
              <w:jc w:val="center"/>
              <w:rPr>
                <w:b/>
                <w:i/>
                <w:iCs/>
              </w:rPr>
            </w:pPr>
            <w:r w:rsidRPr="00D50997">
              <w:rPr>
                <w:b/>
              </w:rPr>
              <w:t>2014</w:t>
            </w:r>
          </w:p>
        </w:tc>
        <w:tc>
          <w:tcPr>
            <w:tcW w:w="792" w:type="dxa"/>
            <w:shd w:val="clear" w:color="auto" w:fill="auto"/>
          </w:tcPr>
          <w:p w14:paraId="50F739E6" w14:textId="77777777" w:rsidR="0097695B" w:rsidRPr="00D50997" w:rsidRDefault="0097695B" w:rsidP="0097695B">
            <w:pPr>
              <w:autoSpaceDE w:val="0"/>
              <w:autoSpaceDN w:val="0"/>
              <w:adjustRightInd w:val="0"/>
              <w:jc w:val="center"/>
              <w:rPr>
                <w:b/>
                <w:i/>
                <w:iCs/>
              </w:rPr>
            </w:pPr>
            <w:r w:rsidRPr="00D50997">
              <w:rPr>
                <w:b/>
              </w:rPr>
              <w:t>2015</w:t>
            </w:r>
          </w:p>
        </w:tc>
        <w:tc>
          <w:tcPr>
            <w:tcW w:w="813" w:type="dxa"/>
            <w:shd w:val="clear" w:color="auto" w:fill="auto"/>
          </w:tcPr>
          <w:p w14:paraId="37750DD0" w14:textId="77777777" w:rsidR="0097695B" w:rsidRPr="00D50997" w:rsidRDefault="0097695B" w:rsidP="0097695B">
            <w:pPr>
              <w:autoSpaceDE w:val="0"/>
              <w:autoSpaceDN w:val="0"/>
              <w:adjustRightInd w:val="0"/>
              <w:jc w:val="center"/>
              <w:rPr>
                <w:b/>
                <w:i/>
                <w:iCs/>
              </w:rPr>
            </w:pPr>
            <w:r w:rsidRPr="00D50997">
              <w:rPr>
                <w:b/>
              </w:rPr>
              <w:t>2016</w:t>
            </w:r>
          </w:p>
        </w:tc>
        <w:tc>
          <w:tcPr>
            <w:tcW w:w="1176" w:type="dxa"/>
          </w:tcPr>
          <w:p w14:paraId="209FB590" w14:textId="77777777" w:rsidR="0097695B" w:rsidRPr="00D50997" w:rsidRDefault="0097695B" w:rsidP="0097695B">
            <w:pPr>
              <w:autoSpaceDE w:val="0"/>
              <w:autoSpaceDN w:val="0"/>
              <w:adjustRightInd w:val="0"/>
              <w:jc w:val="center"/>
              <w:rPr>
                <w:b/>
                <w:i/>
                <w:iCs/>
              </w:rPr>
            </w:pPr>
            <w:r w:rsidRPr="00D50997">
              <w:rPr>
                <w:b/>
              </w:rPr>
              <w:t>2017</w:t>
            </w:r>
          </w:p>
        </w:tc>
        <w:tc>
          <w:tcPr>
            <w:tcW w:w="1176" w:type="dxa"/>
            <w:vMerge/>
            <w:shd w:val="clear" w:color="auto" w:fill="auto"/>
          </w:tcPr>
          <w:p w14:paraId="2A05165A" w14:textId="77777777" w:rsidR="0097695B" w:rsidRPr="00FF769C" w:rsidRDefault="0097695B" w:rsidP="0097695B">
            <w:pPr>
              <w:autoSpaceDE w:val="0"/>
              <w:autoSpaceDN w:val="0"/>
              <w:adjustRightInd w:val="0"/>
              <w:jc w:val="both"/>
            </w:pPr>
          </w:p>
        </w:tc>
      </w:tr>
      <w:tr w:rsidR="0097695B" w:rsidRPr="00FF769C" w14:paraId="7C64013A" w14:textId="77777777" w:rsidTr="0097695B">
        <w:trPr>
          <w:trHeight w:val="146"/>
          <w:jc w:val="center"/>
        </w:trPr>
        <w:tc>
          <w:tcPr>
            <w:tcW w:w="3095" w:type="dxa"/>
            <w:shd w:val="clear" w:color="auto" w:fill="auto"/>
          </w:tcPr>
          <w:p w14:paraId="03C473B0" w14:textId="77777777" w:rsidR="0097695B" w:rsidRPr="00FF769C" w:rsidRDefault="0097695B" w:rsidP="0097695B">
            <w:pPr>
              <w:jc w:val="both"/>
            </w:pPr>
            <w:r w:rsidRPr="00FF769C">
              <w:t>Campanha 1</w:t>
            </w:r>
          </w:p>
        </w:tc>
        <w:tc>
          <w:tcPr>
            <w:tcW w:w="833" w:type="dxa"/>
            <w:shd w:val="clear" w:color="auto" w:fill="000000"/>
          </w:tcPr>
          <w:p w14:paraId="2296EC40" w14:textId="77777777" w:rsidR="0097695B" w:rsidRPr="00FF769C" w:rsidRDefault="0097695B" w:rsidP="0097695B">
            <w:pPr>
              <w:jc w:val="center"/>
            </w:pPr>
          </w:p>
        </w:tc>
        <w:tc>
          <w:tcPr>
            <w:tcW w:w="1176" w:type="dxa"/>
            <w:shd w:val="clear" w:color="auto" w:fill="000000"/>
          </w:tcPr>
          <w:p w14:paraId="12F20767" w14:textId="77777777" w:rsidR="0097695B" w:rsidRPr="00FF769C" w:rsidRDefault="0097695B" w:rsidP="0097695B">
            <w:pPr>
              <w:jc w:val="center"/>
            </w:pPr>
          </w:p>
        </w:tc>
        <w:tc>
          <w:tcPr>
            <w:tcW w:w="792" w:type="dxa"/>
            <w:shd w:val="clear" w:color="auto" w:fill="000000"/>
          </w:tcPr>
          <w:p w14:paraId="6A12BE13" w14:textId="77777777" w:rsidR="0097695B" w:rsidRPr="00FF769C" w:rsidRDefault="0097695B" w:rsidP="0097695B">
            <w:pPr>
              <w:jc w:val="center"/>
            </w:pPr>
          </w:p>
        </w:tc>
        <w:tc>
          <w:tcPr>
            <w:tcW w:w="813" w:type="dxa"/>
            <w:shd w:val="clear" w:color="auto" w:fill="000000"/>
          </w:tcPr>
          <w:p w14:paraId="6C12DFED" w14:textId="77777777" w:rsidR="0097695B" w:rsidRPr="00FF769C" w:rsidRDefault="0097695B" w:rsidP="0097695B">
            <w:pPr>
              <w:jc w:val="center"/>
            </w:pPr>
          </w:p>
        </w:tc>
        <w:tc>
          <w:tcPr>
            <w:tcW w:w="1176" w:type="dxa"/>
            <w:shd w:val="clear" w:color="auto" w:fill="000000"/>
          </w:tcPr>
          <w:p w14:paraId="2B257F0F" w14:textId="77777777" w:rsidR="0097695B" w:rsidRPr="00FF769C" w:rsidRDefault="0097695B" w:rsidP="0097695B">
            <w:pPr>
              <w:jc w:val="center"/>
            </w:pPr>
          </w:p>
        </w:tc>
        <w:tc>
          <w:tcPr>
            <w:tcW w:w="1176" w:type="dxa"/>
            <w:shd w:val="clear" w:color="auto" w:fill="000000"/>
          </w:tcPr>
          <w:p w14:paraId="588834F2" w14:textId="77777777" w:rsidR="0097695B" w:rsidRPr="00FF769C" w:rsidRDefault="0097695B" w:rsidP="0097695B">
            <w:pPr>
              <w:jc w:val="center"/>
            </w:pPr>
          </w:p>
        </w:tc>
      </w:tr>
      <w:tr w:rsidR="0097695B" w:rsidRPr="00FF769C" w14:paraId="560E2E86" w14:textId="77777777" w:rsidTr="0097695B">
        <w:trPr>
          <w:trHeight w:val="146"/>
          <w:jc w:val="center"/>
        </w:trPr>
        <w:tc>
          <w:tcPr>
            <w:tcW w:w="3095" w:type="dxa"/>
            <w:shd w:val="clear" w:color="auto" w:fill="auto"/>
          </w:tcPr>
          <w:p w14:paraId="238FFBB1" w14:textId="77777777" w:rsidR="0097695B" w:rsidRPr="00FF769C" w:rsidRDefault="0097695B" w:rsidP="0097695B">
            <w:pPr>
              <w:jc w:val="both"/>
            </w:pPr>
            <w:r w:rsidRPr="00FF769C">
              <w:t>Campanha 2</w:t>
            </w:r>
          </w:p>
        </w:tc>
        <w:tc>
          <w:tcPr>
            <w:tcW w:w="833" w:type="dxa"/>
            <w:shd w:val="clear" w:color="auto" w:fill="auto"/>
          </w:tcPr>
          <w:p w14:paraId="65B7853F" w14:textId="77777777" w:rsidR="0097695B" w:rsidRPr="00FF769C" w:rsidRDefault="0097695B" w:rsidP="0097695B">
            <w:pPr>
              <w:jc w:val="center"/>
            </w:pPr>
          </w:p>
        </w:tc>
        <w:tc>
          <w:tcPr>
            <w:tcW w:w="1176" w:type="dxa"/>
            <w:shd w:val="clear" w:color="auto" w:fill="auto"/>
            <w:vAlign w:val="center"/>
          </w:tcPr>
          <w:p w14:paraId="4C7FBAD2" w14:textId="77777777" w:rsidR="0097695B" w:rsidRPr="00FF769C" w:rsidRDefault="0097695B" w:rsidP="0097695B">
            <w:pPr>
              <w:jc w:val="center"/>
            </w:pPr>
            <w:r w:rsidRPr="00FF769C">
              <w:t>1.028.489</w:t>
            </w:r>
          </w:p>
        </w:tc>
        <w:tc>
          <w:tcPr>
            <w:tcW w:w="792" w:type="dxa"/>
            <w:shd w:val="clear" w:color="auto" w:fill="auto"/>
            <w:vAlign w:val="center"/>
          </w:tcPr>
          <w:p w14:paraId="5B2EEA92" w14:textId="77777777" w:rsidR="0097695B" w:rsidRPr="00FF769C" w:rsidRDefault="0097695B" w:rsidP="0097695B">
            <w:pPr>
              <w:jc w:val="center"/>
            </w:pPr>
          </w:p>
        </w:tc>
        <w:tc>
          <w:tcPr>
            <w:tcW w:w="813" w:type="dxa"/>
            <w:shd w:val="clear" w:color="auto" w:fill="auto"/>
            <w:vAlign w:val="center"/>
          </w:tcPr>
          <w:p w14:paraId="31E9CC8A" w14:textId="77777777" w:rsidR="0097695B" w:rsidRPr="00FF769C" w:rsidRDefault="0097695B" w:rsidP="0097695B">
            <w:pPr>
              <w:jc w:val="center"/>
            </w:pPr>
          </w:p>
        </w:tc>
        <w:tc>
          <w:tcPr>
            <w:tcW w:w="1176" w:type="dxa"/>
            <w:vAlign w:val="center"/>
          </w:tcPr>
          <w:p w14:paraId="71589A61" w14:textId="77777777" w:rsidR="0097695B" w:rsidRPr="00FF769C" w:rsidRDefault="0097695B" w:rsidP="0097695B">
            <w:pPr>
              <w:jc w:val="center"/>
            </w:pPr>
          </w:p>
        </w:tc>
        <w:tc>
          <w:tcPr>
            <w:tcW w:w="1176" w:type="dxa"/>
            <w:shd w:val="clear" w:color="auto" w:fill="auto"/>
            <w:vAlign w:val="center"/>
          </w:tcPr>
          <w:p w14:paraId="6F2769AE" w14:textId="77777777" w:rsidR="0097695B" w:rsidRPr="00FF769C" w:rsidRDefault="0097695B" w:rsidP="0097695B">
            <w:pPr>
              <w:jc w:val="center"/>
            </w:pPr>
            <w:r w:rsidRPr="00FF769C">
              <w:t>1.028.489</w:t>
            </w:r>
          </w:p>
        </w:tc>
      </w:tr>
      <w:tr w:rsidR="0097695B" w:rsidRPr="00FF769C" w14:paraId="4B656483" w14:textId="77777777" w:rsidTr="0097695B">
        <w:trPr>
          <w:trHeight w:val="146"/>
          <w:jc w:val="center"/>
        </w:trPr>
        <w:tc>
          <w:tcPr>
            <w:tcW w:w="3095" w:type="dxa"/>
            <w:shd w:val="clear" w:color="auto" w:fill="auto"/>
          </w:tcPr>
          <w:p w14:paraId="791B9D53" w14:textId="77777777" w:rsidR="0097695B" w:rsidRPr="00FF769C" w:rsidRDefault="0097695B" w:rsidP="0097695B">
            <w:pPr>
              <w:pStyle w:val="TableParagraph"/>
              <w:rPr>
                <w:rFonts w:ascii="Times New Roman" w:hAnsi="Times New Roman"/>
                <w:sz w:val="24"/>
                <w:szCs w:val="24"/>
              </w:rPr>
            </w:pPr>
            <w:r w:rsidRPr="00FF769C">
              <w:rPr>
                <w:rFonts w:ascii="Times New Roman" w:hAnsi="Times New Roman"/>
                <w:sz w:val="24"/>
                <w:szCs w:val="24"/>
                <w:lang w:val="fr-FR"/>
              </w:rPr>
              <w:t>Campanha 3</w:t>
            </w:r>
          </w:p>
        </w:tc>
        <w:tc>
          <w:tcPr>
            <w:tcW w:w="833" w:type="dxa"/>
            <w:shd w:val="clear" w:color="auto" w:fill="auto"/>
          </w:tcPr>
          <w:p w14:paraId="336F6068" w14:textId="77777777" w:rsidR="0097695B" w:rsidRPr="00FF769C" w:rsidRDefault="0097695B" w:rsidP="0097695B">
            <w:pPr>
              <w:jc w:val="center"/>
            </w:pPr>
          </w:p>
        </w:tc>
        <w:tc>
          <w:tcPr>
            <w:tcW w:w="1176" w:type="dxa"/>
            <w:shd w:val="clear" w:color="auto" w:fill="auto"/>
            <w:vAlign w:val="center"/>
          </w:tcPr>
          <w:p w14:paraId="52D234F2" w14:textId="77777777" w:rsidR="0097695B" w:rsidRPr="00FF769C" w:rsidRDefault="0097695B" w:rsidP="0097695B">
            <w:pPr>
              <w:jc w:val="center"/>
            </w:pPr>
          </w:p>
        </w:tc>
        <w:tc>
          <w:tcPr>
            <w:tcW w:w="792" w:type="dxa"/>
            <w:shd w:val="clear" w:color="auto" w:fill="auto"/>
            <w:vAlign w:val="center"/>
          </w:tcPr>
          <w:p w14:paraId="65460679" w14:textId="77777777" w:rsidR="0097695B" w:rsidRPr="00FF769C" w:rsidRDefault="0097695B" w:rsidP="0097695B">
            <w:pPr>
              <w:jc w:val="center"/>
            </w:pPr>
          </w:p>
        </w:tc>
        <w:tc>
          <w:tcPr>
            <w:tcW w:w="813" w:type="dxa"/>
            <w:shd w:val="clear" w:color="auto" w:fill="auto"/>
            <w:vAlign w:val="center"/>
          </w:tcPr>
          <w:p w14:paraId="4A7332A3" w14:textId="77777777" w:rsidR="0097695B" w:rsidRPr="00FF769C" w:rsidRDefault="0097695B" w:rsidP="0097695B">
            <w:pPr>
              <w:jc w:val="center"/>
            </w:pPr>
          </w:p>
        </w:tc>
        <w:tc>
          <w:tcPr>
            <w:tcW w:w="1176" w:type="dxa"/>
            <w:vAlign w:val="center"/>
          </w:tcPr>
          <w:p w14:paraId="406A7985" w14:textId="77777777" w:rsidR="0097695B" w:rsidRPr="00FF769C" w:rsidRDefault="0097695B" w:rsidP="0097695B">
            <w:pPr>
              <w:jc w:val="center"/>
            </w:pPr>
            <w:r w:rsidRPr="00FF769C">
              <w:t>1.150.059</w:t>
            </w:r>
          </w:p>
        </w:tc>
        <w:tc>
          <w:tcPr>
            <w:tcW w:w="1176" w:type="dxa"/>
            <w:shd w:val="clear" w:color="auto" w:fill="auto"/>
            <w:vAlign w:val="center"/>
          </w:tcPr>
          <w:p w14:paraId="4FC4C925" w14:textId="77777777" w:rsidR="0097695B" w:rsidRPr="00FF769C" w:rsidRDefault="0097695B" w:rsidP="0097695B">
            <w:pPr>
              <w:jc w:val="center"/>
            </w:pPr>
            <w:r w:rsidRPr="00FF769C">
              <w:t>1.150.059</w:t>
            </w:r>
          </w:p>
        </w:tc>
      </w:tr>
      <w:tr w:rsidR="0097695B" w:rsidRPr="00FF769C" w14:paraId="483714A4" w14:textId="77777777" w:rsidTr="0097695B">
        <w:trPr>
          <w:trHeight w:val="146"/>
          <w:jc w:val="center"/>
        </w:trPr>
        <w:tc>
          <w:tcPr>
            <w:tcW w:w="3095" w:type="dxa"/>
            <w:shd w:val="clear" w:color="auto" w:fill="auto"/>
          </w:tcPr>
          <w:p w14:paraId="0BCDC7CA" w14:textId="77777777" w:rsidR="0097695B" w:rsidRPr="00D50997" w:rsidRDefault="0097695B" w:rsidP="0097695B">
            <w:pPr>
              <w:rPr>
                <w:b/>
              </w:rPr>
            </w:pPr>
            <w:r w:rsidRPr="00D50997">
              <w:rPr>
                <w:b/>
              </w:rPr>
              <w:t xml:space="preserve">Total de MILDA distribuídos nas campanhas </w:t>
            </w:r>
          </w:p>
        </w:tc>
        <w:tc>
          <w:tcPr>
            <w:tcW w:w="833" w:type="dxa"/>
            <w:shd w:val="clear" w:color="auto" w:fill="auto"/>
          </w:tcPr>
          <w:p w14:paraId="70764DD2" w14:textId="77777777" w:rsidR="0097695B" w:rsidRPr="00D50997" w:rsidRDefault="0097695B" w:rsidP="0097695B">
            <w:pPr>
              <w:jc w:val="center"/>
              <w:rPr>
                <w:b/>
              </w:rPr>
            </w:pPr>
          </w:p>
        </w:tc>
        <w:tc>
          <w:tcPr>
            <w:tcW w:w="1176" w:type="dxa"/>
            <w:shd w:val="clear" w:color="auto" w:fill="auto"/>
            <w:vAlign w:val="center"/>
          </w:tcPr>
          <w:p w14:paraId="05946F66" w14:textId="77777777" w:rsidR="0097695B" w:rsidRPr="00D50997" w:rsidRDefault="0097695B" w:rsidP="0097695B">
            <w:pPr>
              <w:jc w:val="center"/>
              <w:rPr>
                <w:b/>
              </w:rPr>
            </w:pPr>
            <w:r w:rsidRPr="00D50997">
              <w:rPr>
                <w:b/>
              </w:rPr>
              <w:t>1.028.489</w:t>
            </w:r>
          </w:p>
        </w:tc>
        <w:tc>
          <w:tcPr>
            <w:tcW w:w="792" w:type="dxa"/>
            <w:shd w:val="clear" w:color="auto" w:fill="auto"/>
            <w:vAlign w:val="center"/>
          </w:tcPr>
          <w:p w14:paraId="2A824425" w14:textId="77777777" w:rsidR="0097695B" w:rsidRPr="00D50997" w:rsidRDefault="0097695B" w:rsidP="0097695B">
            <w:pPr>
              <w:jc w:val="center"/>
              <w:rPr>
                <w:b/>
              </w:rPr>
            </w:pPr>
          </w:p>
        </w:tc>
        <w:tc>
          <w:tcPr>
            <w:tcW w:w="813" w:type="dxa"/>
            <w:shd w:val="clear" w:color="auto" w:fill="auto"/>
            <w:vAlign w:val="center"/>
          </w:tcPr>
          <w:p w14:paraId="627CF9BC" w14:textId="77777777" w:rsidR="0097695B" w:rsidRPr="00D50997" w:rsidRDefault="0097695B" w:rsidP="0097695B">
            <w:pPr>
              <w:jc w:val="center"/>
              <w:rPr>
                <w:b/>
              </w:rPr>
            </w:pPr>
          </w:p>
        </w:tc>
        <w:tc>
          <w:tcPr>
            <w:tcW w:w="1176" w:type="dxa"/>
            <w:vAlign w:val="center"/>
          </w:tcPr>
          <w:p w14:paraId="6F858746" w14:textId="77777777" w:rsidR="0097695B" w:rsidRPr="00D50997" w:rsidRDefault="0097695B" w:rsidP="0097695B">
            <w:pPr>
              <w:jc w:val="center"/>
              <w:rPr>
                <w:b/>
              </w:rPr>
            </w:pPr>
            <w:r w:rsidRPr="00D50997">
              <w:rPr>
                <w:b/>
              </w:rPr>
              <w:t>1.150.059</w:t>
            </w:r>
          </w:p>
        </w:tc>
        <w:tc>
          <w:tcPr>
            <w:tcW w:w="1176" w:type="dxa"/>
            <w:shd w:val="clear" w:color="auto" w:fill="auto"/>
            <w:vAlign w:val="center"/>
          </w:tcPr>
          <w:p w14:paraId="70A36A6F" w14:textId="77777777" w:rsidR="0097695B" w:rsidRPr="00D50997" w:rsidRDefault="0097695B" w:rsidP="0097695B">
            <w:pPr>
              <w:jc w:val="center"/>
              <w:rPr>
                <w:b/>
              </w:rPr>
            </w:pPr>
            <w:r w:rsidRPr="00D50997">
              <w:rPr>
                <w:b/>
              </w:rPr>
              <w:t>2.178.548</w:t>
            </w:r>
          </w:p>
        </w:tc>
      </w:tr>
    </w:tbl>
    <w:p w14:paraId="041FBC36" w14:textId="77777777" w:rsidR="0097695B" w:rsidRDefault="0097695B" w:rsidP="0097695B"/>
    <w:p w14:paraId="508414EB" w14:textId="77777777" w:rsidR="0097695B" w:rsidRPr="00A056C6" w:rsidRDefault="0097695B" w:rsidP="004F29BC">
      <w:pPr>
        <w:autoSpaceDE w:val="0"/>
        <w:autoSpaceDN w:val="0"/>
        <w:adjustRightInd w:val="0"/>
        <w:spacing w:after="240" w:line="276" w:lineRule="auto"/>
        <w:jc w:val="both"/>
      </w:pPr>
      <w:r w:rsidRPr="00A056C6">
        <w:t xml:space="preserve">As </w:t>
      </w:r>
      <w:r w:rsidR="00150FAD" w:rsidRPr="00A056C6">
        <w:t>atividades</w:t>
      </w:r>
      <w:r w:rsidRPr="00A056C6">
        <w:t xml:space="preserve"> de distribuição de rotina e promoção da utilização de MILDA pela população geral, principalmente pelos mais vulneráveis (crianças e grávidas) foram realizadas gratuitamente durante as CPN, sessões de vacinações e estratégias avançadas em todas as estruturas sanitárias públicas do país durante os últimos 5 anos. Em 2015 muitas estruturas foram confrontadas com a </w:t>
      </w:r>
      <w:r w:rsidR="00A30939" w:rsidRPr="00A056C6">
        <w:t>rutura</w:t>
      </w:r>
      <w:r w:rsidRPr="00A056C6">
        <w:t xml:space="preserve"> de stock de MILDA,</w:t>
      </w:r>
      <w:r w:rsidR="00A90980">
        <w:t xml:space="preserve"> </w:t>
      </w:r>
      <w:r w:rsidRPr="00A056C6">
        <w:t xml:space="preserve">visto que a maioria tinha utilizado as suas reservas para completarem as insuficiências verificadas durante a campanha de </w:t>
      </w:r>
      <w:r w:rsidR="00A90980" w:rsidRPr="00A056C6">
        <w:t>distribuição</w:t>
      </w:r>
      <w:r w:rsidRPr="00A056C6">
        <w:t xml:space="preserve"> universal de MILDA realizada em 2014.</w:t>
      </w:r>
    </w:p>
    <w:p w14:paraId="76236923" w14:textId="77777777" w:rsidR="0097695B" w:rsidRPr="00150FAD" w:rsidRDefault="00150FAD" w:rsidP="00E914EF">
      <w:pPr>
        <w:pStyle w:val="Legenda"/>
        <w:spacing w:line="360" w:lineRule="auto"/>
        <w:rPr>
          <w:sz w:val="22"/>
          <w:szCs w:val="22"/>
          <w:lang w:val="pt-PT"/>
        </w:rPr>
      </w:pPr>
      <w:bookmarkStart w:id="112" w:name="_Toc389139988"/>
      <w:r w:rsidRPr="00150FAD">
        <w:rPr>
          <w:sz w:val="22"/>
          <w:szCs w:val="22"/>
          <w:lang w:val="pt-PT"/>
        </w:rPr>
        <w:t xml:space="preserve">Tabela </w:t>
      </w:r>
      <w:r w:rsidRPr="00150FAD">
        <w:rPr>
          <w:sz w:val="22"/>
          <w:szCs w:val="22"/>
          <w:lang w:val="pt-PT"/>
        </w:rPr>
        <w:fldChar w:fldCharType="begin"/>
      </w:r>
      <w:r w:rsidRPr="00150FAD">
        <w:rPr>
          <w:sz w:val="22"/>
          <w:szCs w:val="22"/>
          <w:lang w:val="pt-PT"/>
        </w:rPr>
        <w:instrText xml:space="preserve"> SEQ Tableau \* ARABIC </w:instrText>
      </w:r>
      <w:r w:rsidRPr="00150FAD">
        <w:rPr>
          <w:sz w:val="22"/>
          <w:szCs w:val="22"/>
          <w:lang w:val="pt-PT"/>
        </w:rPr>
        <w:fldChar w:fldCharType="separate"/>
      </w:r>
      <w:r w:rsidR="00E674BA">
        <w:rPr>
          <w:noProof/>
          <w:sz w:val="22"/>
          <w:szCs w:val="22"/>
          <w:lang w:val="pt-PT"/>
        </w:rPr>
        <w:t>9</w:t>
      </w:r>
      <w:r w:rsidRPr="00150FAD">
        <w:rPr>
          <w:sz w:val="22"/>
          <w:szCs w:val="22"/>
          <w:lang w:val="pt-PT"/>
        </w:rPr>
        <w:fldChar w:fldCharType="end"/>
      </w:r>
      <w:r w:rsidRPr="00150FAD">
        <w:rPr>
          <w:sz w:val="22"/>
          <w:szCs w:val="22"/>
          <w:lang w:val="pt-PT"/>
        </w:rPr>
        <w:t>:</w:t>
      </w:r>
      <w:r w:rsidRPr="00150FAD">
        <w:rPr>
          <w:b w:val="0"/>
          <w:sz w:val="22"/>
          <w:szCs w:val="22"/>
          <w:lang w:val="pt-PT"/>
        </w:rPr>
        <w:t xml:space="preserve"> </w:t>
      </w:r>
      <w:r w:rsidR="0097695B" w:rsidRPr="00150FAD">
        <w:rPr>
          <w:sz w:val="22"/>
          <w:szCs w:val="22"/>
          <w:lang w:val="pt-PT"/>
        </w:rPr>
        <w:t>Distribuição dos MILDA na rotina</w:t>
      </w:r>
      <w:bookmarkEnd w:id="112"/>
    </w:p>
    <w:p w14:paraId="478567E3" w14:textId="77777777" w:rsidR="0097695B" w:rsidRPr="00A056C6" w:rsidRDefault="009A4FD8" w:rsidP="0097695B">
      <w:pPr>
        <w:jc w:val="center"/>
      </w:pPr>
      <w:r>
        <w:rPr>
          <w:noProof/>
          <w:lang w:eastAsia="pt-PT" w:bidi="ta-LK"/>
        </w:rPr>
        <w:drawing>
          <wp:inline distT="0" distB="0" distL="0" distR="0" wp14:anchorId="5E62E4D7" wp14:editId="12F1EBCB">
            <wp:extent cx="5774055" cy="1541145"/>
            <wp:effectExtent l="0" t="0" r="0" b="0"/>
            <wp:docPr id="3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4055" cy="1541145"/>
                    </a:xfrm>
                    <a:prstGeom prst="rect">
                      <a:avLst/>
                    </a:prstGeom>
                    <a:noFill/>
                    <a:ln>
                      <a:noFill/>
                    </a:ln>
                  </pic:spPr>
                </pic:pic>
              </a:graphicData>
            </a:graphic>
          </wp:inline>
        </w:drawing>
      </w:r>
    </w:p>
    <w:p w14:paraId="63EF5930" w14:textId="77777777" w:rsidR="0097695B" w:rsidRPr="00A056C6" w:rsidRDefault="0097695B" w:rsidP="0097695B">
      <w:pPr>
        <w:widowControl w:val="0"/>
        <w:tabs>
          <w:tab w:val="left" w:pos="1225"/>
        </w:tabs>
        <w:spacing w:after="240"/>
        <w:outlineLvl w:val="3"/>
        <w:rPr>
          <w:bCs/>
          <w:i/>
        </w:rPr>
      </w:pPr>
      <w:r w:rsidRPr="00A056C6">
        <w:rPr>
          <w:bCs/>
          <w:i/>
        </w:rPr>
        <w:t>Fontes: Relatórios do PNLP</w:t>
      </w:r>
      <w:r w:rsidR="00913044">
        <w:rPr>
          <w:bCs/>
          <w:i/>
        </w:rPr>
        <w:t xml:space="preserve"> de 2013-2017</w:t>
      </w:r>
    </w:p>
    <w:p w14:paraId="703D6B97" w14:textId="77777777" w:rsidR="0097695B" w:rsidRPr="00A056C6" w:rsidRDefault="0097695B" w:rsidP="00187946">
      <w:pPr>
        <w:autoSpaceDE w:val="0"/>
        <w:autoSpaceDN w:val="0"/>
        <w:adjustRightInd w:val="0"/>
        <w:spacing w:line="276" w:lineRule="auto"/>
        <w:jc w:val="both"/>
      </w:pPr>
      <w:r w:rsidRPr="00A056C6">
        <w:t>A intervenção consistiu na distribuição de</w:t>
      </w:r>
      <w:r w:rsidR="00A90980">
        <w:t xml:space="preserve"> </w:t>
      </w:r>
      <w:r w:rsidRPr="00A056C6">
        <w:t>MILDA através da:</w:t>
      </w:r>
    </w:p>
    <w:p w14:paraId="7F5561EF" w14:textId="77777777" w:rsidR="0097695B" w:rsidRPr="00A056C6" w:rsidRDefault="0097695B">
      <w:pPr>
        <w:numPr>
          <w:ilvl w:val="0"/>
          <w:numId w:val="19"/>
        </w:numPr>
        <w:autoSpaceDE w:val="0"/>
        <w:autoSpaceDN w:val="0"/>
        <w:adjustRightInd w:val="0"/>
        <w:spacing w:after="200" w:line="276" w:lineRule="auto"/>
        <w:jc w:val="both"/>
        <w:rPr>
          <w:bCs/>
        </w:rPr>
      </w:pPr>
      <w:r w:rsidRPr="00A056C6">
        <w:rPr>
          <w:bCs/>
        </w:rPr>
        <w:t xml:space="preserve">Campanha de distribuição de massa de MILDA aos Agregados Familiares em 2014 e 2017. De acordo com a cobertura administrativa pós campanha de MILDA em 2014 e 2017 o número de MILDA distribuído é de </w:t>
      </w:r>
      <w:r w:rsidRPr="00A056C6">
        <w:t>1.028.489 e 1.150.059 respetivamente, totalizando 2.178.548 MILDA.</w:t>
      </w:r>
    </w:p>
    <w:p w14:paraId="099B0530" w14:textId="77777777" w:rsidR="0097695B" w:rsidRPr="0087796A" w:rsidRDefault="0097695B">
      <w:pPr>
        <w:numPr>
          <w:ilvl w:val="0"/>
          <w:numId w:val="19"/>
        </w:numPr>
        <w:autoSpaceDE w:val="0"/>
        <w:autoSpaceDN w:val="0"/>
        <w:adjustRightInd w:val="0"/>
        <w:spacing w:after="200" w:line="276" w:lineRule="auto"/>
        <w:jc w:val="both"/>
        <w:rPr>
          <w:bCs/>
        </w:rPr>
      </w:pPr>
      <w:r w:rsidRPr="00A056C6">
        <w:t>Distribuição focalizada de MILDA na rotina para crianças menores de 1 ano durante as sessões de vacinação e para as grávidas durante</w:t>
      </w:r>
      <w:r w:rsidR="00A90980">
        <w:t xml:space="preserve"> </w:t>
      </w:r>
      <w:r w:rsidRPr="00A056C6">
        <w:t>a CPN. Este canal permitiu distribuir um total de 403.324 MILDA nos últimos 5 anos.</w:t>
      </w:r>
    </w:p>
    <w:p w14:paraId="1B22C38E" w14:textId="77777777" w:rsidR="003937D4" w:rsidRPr="00FE3B73" w:rsidRDefault="003937D4" w:rsidP="00187946">
      <w:pPr>
        <w:spacing w:after="240" w:line="276" w:lineRule="auto"/>
        <w:jc w:val="both"/>
      </w:pPr>
      <w:r w:rsidRPr="00FE3B73">
        <w:t xml:space="preserve">A tendência crescente da incidência do paludismo e a diminuição da taxa de mortalidade </w:t>
      </w:r>
      <w:r w:rsidR="00155475">
        <w:t xml:space="preserve">podem </w:t>
      </w:r>
      <w:r w:rsidRPr="00FE3B73">
        <w:t>resid</w:t>
      </w:r>
      <w:r w:rsidR="00155475">
        <w:t>ir</w:t>
      </w:r>
      <w:r w:rsidRPr="00FE3B73">
        <w:t xml:space="preserve"> na melhoria de notificações de casos,</w:t>
      </w:r>
      <w:r w:rsidR="00A90980">
        <w:t xml:space="preserve"> </w:t>
      </w:r>
      <w:r w:rsidRPr="00FE3B73">
        <w:t xml:space="preserve">na submissão de testes de diagnóstico rápido </w:t>
      </w:r>
      <w:r w:rsidR="0068220A" w:rsidRPr="00FE3B73">
        <w:t>a</w:t>
      </w:r>
      <w:r w:rsidRPr="00FE3B73">
        <w:t xml:space="preserve"> </w:t>
      </w:r>
      <w:r w:rsidRPr="00FE3B73">
        <w:lastRenderedPageBreak/>
        <w:t xml:space="preserve">todos os suspeitos e no tratamento </w:t>
      </w:r>
      <w:r w:rsidR="00155475" w:rsidRPr="00FE3B73">
        <w:t>gratu</w:t>
      </w:r>
      <w:r w:rsidR="00155475">
        <w:t>i</w:t>
      </w:r>
      <w:r w:rsidR="00155475" w:rsidRPr="00FE3B73">
        <w:t>to</w:t>
      </w:r>
      <w:r w:rsidR="0068220A" w:rsidRPr="00FE3B73">
        <w:t xml:space="preserve"> </w:t>
      </w:r>
      <w:r w:rsidR="00155475">
        <w:t>de</w:t>
      </w:r>
      <w:r w:rsidRPr="00FE3B73">
        <w:t xml:space="preserve"> todos os casos confirmados em todos os níveis </w:t>
      </w:r>
      <w:r w:rsidR="0068220A" w:rsidRPr="00FE3B73">
        <w:t>da</w:t>
      </w:r>
      <w:r w:rsidRPr="00FE3B73">
        <w:t xml:space="preserve"> pirâmide sanitária.</w:t>
      </w:r>
    </w:p>
    <w:p w14:paraId="1FB4CC25" w14:textId="77777777" w:rsidR="003937D4" w:rsidRPr="00FE3B73" w:rsidRDefault="003937D4" w:rsidP="00187946">
      <w:pPr>
        <w:spacing w:after="240" w:line="276" w:lineRule="auto"/>
        <w:jc w:val="both"/>
      </w:pPr>
      <w:r w:rsidRPr="00FE3B73">
        <w:t>O estudo entomológico recente</w:t>
      </w:r>
      <w:r w:rsidR="0068220A">
        <w:t>,</w:t>
      </w:r>
      <w:r w:rsidR="0068220A" w:rsidRPr="00FE3B73">
        <w:t xml:space="preserve"> </w:t>
      </w:r>
      <w:r w:rsidR="0068220A">
        <w:t>feito em 2017</w:t>
      </w:r>
      <w:r w:rsidRPr="00FE3B73">
        <w:t xml:space="preserve"> demonstrou que </w:t>
      </w:r>
      <w:r w:rsidR="0026267E">
        <w:t>n</w:t>
      </w:r>
      <w:r w:rsidRPr="00FE3B73">
        <w:t xml:space="preserve">um total de 199 </w:t>
      </w:r>
      <w:r w:rsidR="00A30939" w:rsidRPr="00FE3B73">
        <w:t>efetivos</w:t>
      </w:r>
      <w:r w:rsidRPr="00FE3B73">
        <w:t xml:space="preserve"> dos adultos de mosquitos de </w:t>
      </w:r>
      <w:r w:rsidR="00A90980" w:rsidRPr="00FE3B73">
        <w:rPr>
          <w:i/>
        </w:rPr>
        <w:t>anófeles</w:t>
      </w:r>
      <w:r w:rsidRPr="00FE3B73">
        <w:rPr>
          <w:i/>
        </w:rPr>
        <w:t xml:space="preserve"> gambiae</w:t>
      </w:r>
      <w:r w:rsidRPr="00FE3B73">
        <w:t xml:space="preserve">, 185 destes </w:t>
      </w:r>
      <w:r w:rsidR="0068220A" w:rsidRPr="00FE3B73">
        <w:t>provêm</w:t>
      </w:r>
      <w:r w:rsidRPr="00FE3B73">
        <w:t xml:space="preserve"> de larvas e 14 são </w:t>
      </w:r>
      <w:r w:rsidR="00A30939" w:rsidRPr="00FE3B73">
        <w:t>efetivos</w:t>
      </w:r>
      <w:r w:rsidRPr="00FE3B73">
        <w:t xml:space="preserve"> capturados com armadilhas (CDC captura </w:t>
      </w:r>
      <w:r w:rsidR="00A30939" w:rsidRPr="00FE3B73">
        <w:t>direta</w:t>
      </w:r>
      <w:r w:rsidRPr="00FE3B73">
        <w:t xml:space="preserve"> e com piretre).</w:t>
      </w:r>
    </w:p>
    <w:p w14:paraId="76086BB3" w14:textId="77777777" w:rsidR="0087796A" w:rsidRPr="00FF5A63" w:rsidRDefault="003937D4" w:rsidP="00187946">
      <w:pPr>
        <w:spacing w:after="240" w:line="276" w:lineRule="auto"/>
        <w:jc w:val="both"/>
        <w:rPr>
          <w:b/>
        </w:rPr>
      </w:pPr>
      <w:r w:rsidRPr="00FE3B73">
        <w:t xml:space="preserve">Os espécimes </w:t>
      </w:r>
      <w:r w:rsidR="00A30939" w:rsidRPr="00FE3B73">
        <w:t>coletados</w:t>
      </w:r>
      <w:r w:rsidRPr="00FE3B73">
        <w:t xml:space="preserve"> e analisados no laboratório do Instituto Hospital-Universitário de Marseille (IHU) –</w:t>
      </w:r>
      <w:r w:rsidR="00A90980" w:rsidRPr="00FE3B73">
        <w:t xml:space="preserve"> França</w:t>
      </w:r>
      <w:r w:rsidRPr="00FE3B73">
        <w:t xml:space="preserve"> revelou a existência das larvas dos </w:t>
      </w:r>
      <w:r w:rsidRPr="00FE3B73">
        <w:rPr>
          <w:i/>
        </w:rPr>
        <w:t>An. Arabiensis, An gambiae</w:t>
      </w:r>
      <w:r w:rsidRPr="00FE3B73">
        <w:t xml:space="preserve"> e </w:t>
      </w:r>
      <w:r w:rsidRPr="00FE3B73">
        <w:rPr>
          <w:i/>
        </w:rPr>
        <w:t xml:space="preserve">An. </w:t>
      </w:r>
      <w:r w:rsidR="0068220A" w:rsidRPr="00FE3B73">
        <w:rPr>
          <w:i/>
        </w:rPr>
        <w:t>Melas</w:t>
      </w:r>
      <w:r w:rsidRPr="00FE3B73">
        <w:t xml:space="preserve"> nos </w:t>
      </w:r>
      <w:r w:rsidR="0068220A" w:rsidRPr="00FE3B73">
        <w:t>seis</w:t>
      </w:r>
      <w:r w:rsidRPr="00FE3B73">
        <w:t xml:space="preserve"> sítios alvos de estudo em 2017.</w:t>
      </w:r>
      <w:r w:rsidR="0026267E">
        <w:t xml:space="preserve"> </w:t>
      </w:r>
      <w:r w:rsidRPr="00FE3B73">
        <w:t>Com estes resultados, permitiu-se</w:t>
      </w:r>
      <w:r w:rsidR="00A90980">
        <w:t xml:space="preserve"> </w:t>
      </w:r>
      <w:r w:rsidRPr="00FE3B73">
        <w:t xml:space="preserve">atualizar e definir o perfil </w:t>
      </w:r>
      <w:r w:rsidR="00887832" w:rsidRPr="00FE3B73">
        <w:t>atual</w:t>
      </w:r>
      <w:r w:rsidRPr="00FE3B73">
        <w:t xml:space="preserve"> das larvas e dos vetores transmissores do paludismo na Guiné-Bissau</w:t>
      </w:r>
      <w:r w:rsidRPr="00FE3B73">
        <w:rPr>
          <w:b/>
        </w:rPr>
        <w:t xml:space="preserve">. </w:t>
      </w:r>
    </w:p>
    <w:p w14:paraId="3C189E13" w14:textId="77777777" w:rsidR="00A54DD7" w:rsidRDefault="00D018A2" w:rsidP="004F29BC">
      <w:pPr>
        <w:pStyle w:val="Ttulo3"/>
        <w:numPr>
          <w:ilvl w:val="3"/>
          <w:numId w:val="2"/>
        </w:numPr>
        <w:tabs>
          <w:tab w:val="left" w:pos="709"/>
          <w:tab w:val="left" w:pos="851"/>
        </w:tabs>
        <w:ind w:left="567" w:hanging="567"/>
        <w:rPr>
          <w:rFonts w:ascii="Cambria" w:hAnsi="Cambria"/>
          <w:color w:val="auto"/>
          <w:lang w:val="pt-PT"/>
        </w:rPr>
      </w:pPr>
      <w:bookmarkStart w:id="113" w:name="_Toc393099971"/>
      <w:bookmarkStart w:id="114" w:name="_Toc522528642"/>
      <w:r w:rsidRPr="002D1CF1">
        <w:rPr>
          <w:rFonts w:ascii="Cambria" w:hAnsi="Cambria"/>
          <w:color w:val="auto"/>
          <w:lang w:val="pt-PT"/>
        </w:rPr>
        <w:t>Evolu</w:t>
      </w:r>
      <w:r w:rsidR="00F130D3" w:rsidRPr="002D1CF1">
        <w:rPr>
          <w:rFonts w:ascii="Cambria" w:hAnsi="Cambria"/>
          <w:color w:val="auto"/>
          <w:lang w:val="pt-PT"/>
        </w:rPr>
        <w:t>ção</w:t>
      </w:r>
      <w:r w:rsidR="001A1945" w:rsidRPr="002D1CF1">
        <w:rPr>
          <w:rFonts w:ascii="Cambria" w:hAnsi="Cambria"/>
          <w:color w:val="auto"/>
          <w:lang w:val="pt-PT"/>
        </w:rPr>
        <w:t xml:space="preserve"> d</w:t>
      </w:r>
      <w:r w:rsidR="00A90980">
        <w:rPr>
          <w:rFonts w:ascii="Cambria" w:hAnsi="Cambria"/>
          <w:color w:val="auto"/>
          <w:lang w:val="pt-PT"/>
        </w:rPr>
        <w:t>o</w:t>
      </w:r>
      <w:r w:rsidR="00F130D3" w:rsidRPr="002D1CF1">
        <w:rPr>
          <w:rFonts w:ascii="Cambria" w:hAnsi="Cambria"/>
          <w:color w:val="auto"/>
          <w:lang w:val="pt-PT"/>
        </w:rPr>
        <w:t xml:space="preserve"> </w:t>
      </w:r>
      <w:r w:rsidR="0097695B" w:rsidRPr="0097695B">
        <w:rPr>
          <w:rFonts w:ascii="Cambria" w:hAnsi="Cambria"/>
          <w:color w:val="auto"/>
          <w:lang w:val="pt-PT"/>
        </w:rPr>
        <w:t>manejo de casos</w:t>
      </w:r>
      <w:bookmarkEnd w:id="113"/>
      <w:bookmarkEnd w:id="114"/>
    </w:p>
    <w:p w14:paraId="1775160C" w14:textId="77777777" w:rsidR="00E46C60" w:rsidRPr="00E46C60" w:rsidRDefault="00E46C60" w:rsidP="000A3A43">
      <w:pPr>
        <w:spacing w:line="360" w:lineRule="auto"/>
        <w:contextualSpacing/>
        <w:rPr>
          <w:b/>
          <w:i/>
          <w:lang w:eastAsia="x-none"/>
        </w:rPr>
      </w:pPr>
      <w:r w:rsidRPr="00E46C60">
        <w:rPr>
          <w:b/>
          <w:i/>
          <w:lang w:eastAsia="x-none"/>
        </w:rPr>
        <w:t xml:space="preserve">Diagnóstico do </w:t>
      </w:r>
      <w:r w:rsidR="00A90980" w:rsidRPr="00E46C60">
        <w:rPr>
          <w:b/>
          <w:i/>
          <w:lang w:eastAsia="x-none"/>
        </w:rPr>
        <w:t>paludismo</w:t>
      </w:r>
      <w:r w:rsidR="00A90980">
        <w:rPr>
          <w:b/>
          <w:i/>
          <w:lang w:eastAsia="x-none"/>
        </w:rPr>
        <w:t>:</w:t>
      </w:r>
      <w:r>
        <w:rPr>
          <w:b/>
          <w:i/>
          <w:lang w:eastAsia="x-none"/>
        </w:rPr>
        <w:t xml:space="preserve"> </w:t>
      </w:r>
    </w:p>
    <w:p w14:paraId="01DB875B" w14:textId="77777777" w:rsidR="00E46C60" w:rsidRPr="00E46C60" w:rsidRDefault="00E46C60" w:rsidP="000A3A43">
      <w:pPr>
        <w:numPr>
          <w:ilvl w:val="0"/>
          <w:numId w:val="14"/>
        </w:numPr>
        <w:spacing w:line="360" w:lineRule="auto"/>
        <w:contextualSpacing/>
        <w:rPr>
          <w:b/>
          <w:i/>
          <w:lang w:eastAsia="x-none"/>
        </w:rPr>
      </w:pPr>
      <w:r w:rsidRPr="00E46C60">
        <w:rPr>
          <w:b/>
          <w:i/>
          <w:lang w:eastAsia="x-none"/>
        </w:rPr>
        <w:t>Ao nível das estruturas sanitárias</w:t>
      </w:r>
    </w:p>
    <w:p w14:paraId="5DE45BFD" w14:textId="77777777" w:rsidR="00E46C60" w:rsidRPr="00E46C60" w:rsidRDefault="00E46C60" w:rsidP="00E46C60">
      <w:pPr>
        <w:pStyle w:val="Corpodetexto"/>
        <w:spacing w:line="276" w:lineRule="auto"/>
        <w:jc w:val="both"/>
        <w:rPr>
          <w:lang w:val="pt-PT"/>
        </w:rPr>
      </w:pPr>
      <w:r w:rsidRPr="00E46C60">
        <w:rPr>
          <w:lang w:val="pt-PT"/>
        </w:rPr>
        <w:t xml:space="preserve">No que diz respeito à disponibilidade dos insumos para o diagnóstico parasitológico, a revisão da performance do PNLP permitiu constatar que o PNLP, no cumprimento do seu Plano Estratégico Nacional de luta contra o Paludismo disponibilizou regularmente TDR e materiais de laboratórios para as estruturas públicas e algumas privadas confessionais do país. Entretanto apesar disso, houve dificuldades na obtenção de dados que confirmam esta informação. </w:t>
      </w:r>
    </w:p>
    <w:p w14:paraId="1CA9E004" w14:textId="77777777" w:rsidR="00E46C60" w:rsidRPr="00E46C60" w:rsidRDefault="00E46C60" w:rsidP="00E46C60">
      <w:pPr>
        <w:pStyle w:val="Corpodetexto"/>
        <w:spacing w:line="276" w:lineRule="auto"/>
        <w:jc w:val="both"/>
        <w:rPr>
          <w:lang w:val="pt-PT"/>
        </w:rPr>
      </w:pPr>
      <w:r w:rsidRPr="00E46C60">
        <w:rPr>
          <w:lang w:val="pt-PT"/>
        </w:rPr>
        <w:t xml:space="preserve">Na visita </w:t>
      </w:r>
      <w:r w:rsidR="00887832">
        <w:rPr>
          <w:lang w:val="pt-PT"/>
        </w:rPr>
        <w:t>ao</w:t>
      </w:r>
      <w:r w:rsidRPr="00E46C60">
        <w:rPr>
          <w:lang w:val="pt-PT"/>
        </w:rPr>
        <w:t xml:space="preserve"> terreno realizada em novembro 2017, 50% das estruturas sanitárias visitadas confrontavam com a rotura de stock de TDR. </w:t>
      </w:r>
    </w:p>
    <w:p w14:paraId="3C03C189" w14:textId="77777777" w:rsidR="00E46C60" w:rsidRPr="00A9545C" w:rsidRDefault="00E46C60" w:rsidP="000A3A43">
      <w:pPr>
        <w:pStyle w:val="Corpodetexto"/>
        <w:spacing w:after="0" w:line="276" w:lineRule="auto"/>
        <w:jc w:val="both"/>
        <w:rPr>
          <w:lang w:val="pt-PT"/>
        </w:rPr>
      </w:pPr>
      <w:r w:rsidRPr="00A9545C">
        <w:rPr>
          <w:lang w:val="pt-PT"/>
        </w:rPr>
        <w:t>No domínio do reforço de capacidades sobre o diagnóstico parasitológico do paludismo estava prevista no Plano Estratégico Nacional 2013-2017 a formação de 250 técnicos de saúde anualmente, no total de 1.250 em 5 anos. No mesmo contexto, na proposta apresentada pelo país para o novo mecanismo de financiamento do Fundo Mundial (NFM) em 2015, foi prevista a formação anual de 110 técnicos de laboratório, constituindo um total de 220 técnicos em 2 anos. A soma total das duas previsões eleva-se em 1.470 técnicos. Entretanto, de acordo com os resultados obtidos pelo PNLP, nos últimos 5 anos foram formados apenas 490 técnicos (médicos, enfermeiros e técnicos de laboratório) corresponde</w:t>
      </w:r>
      <w:r w:rsidR="00A9545C">
        <w:rPr>
          <w:lang w:val="pt-PT"/>
        </w:rPr>
        <w:t>ndo à 33% do total planificado.</w:t>
      </w:r>
    </w:p>
    <w:p w14:paraId="77247491" w14:textId="77777777" w:rsidR="00E46C60" w:rsidRPr="00A9545C" w:rsidRDefault="00E46C60" w:rsidP="000A3A43">
      <w:pPr>
        <w:pStyle w:val="Corpodetexto"/>
        <w:spacing w:after="0" w:line="276" w:lineRule="auto"/>
        <w:jc w:val="both"/>
        <w:rPr>
          <w:lang w:val="pt-PT"/>
        </w:rPr>
      </w:pPr>
      <w:r w:rsidRPr="00A9545C">
        <w:rPr>
          <w:lang w:val="pt-PT"/>
        </w:rPr>
        <w:t xml:space="preserve">Durante a visita no terreno realizada no quadro da revisão da performance do PNLP, constatou-se que 90% dos agentes de saúde qualificados não tinham sido formados sobre o diagnóstico parasitológico com TDR e o tratamento de casos de paludismo simples. O problema acentua-se mais nas formações sanitárias privadas. No mesmo âmbito quase na totalidade das estruturas inqueridas (67%), os documentos com as normas e diretrizes do PNLP nem sempre estavam disponíveis e </w:t>
      </w:r>
      <w:r w:rsidR="00A90980" w:rsidRPr="00A9545C">
        <w:rPr>
          <w:lang w:val="pt-PT"/>
        </w:rPr>
        <w:t>atualizados</w:t>
      </w:r>
      <w:r w:rsidRPr="00A9545C">
        <w:rPr>
          <w:lang w:val="pt-PT"/>
        </w:rPr>
        <w:t>.</w:t>
      </w:r>
    </w:p>
    <w:p w14:paraId="4C98C9AC" w14:textId="77777777" w:rsidR="00E46C60" w:rsidRPr="00A9545C" w:rsidRDefault="00E46C60">
      <w:pPr>
        <w:spacing w:before="120" w:line="360" w:lineRule="auto"/>
        <w:jc w:val="both"/>
      </w:pPr>
      <w:r w:rsidRPr="00A9545C">
        <w:rPr>
          <w:b/>
        </w:rPr>
        <w:t xml:space="preserve">Indicadores sobre o diagnóstico parasitológico, 2013 </w:t>
      </w:r>
      <w:r w:rsidR="00910931">
        <w:rPr>
          <w:b/>
        </w:rPr>
        <w:t>a</w:t>
      </w:r>
      <w:r w:rsidRPr="00A9545C">
        <w:rPr>
          <w:b/>
        </w:rPr>
        <w:t xml:space="preserve"> 2017</w:t>
      </w:r>
    </w:p>
    <w:p w14:paraId="1C7DB403" w14:textId="77777777" w:rsidR="00E46C60" w:rsidRDefault="00E46C60" w:rsidP="00A9545C">
      <w:pPr>
        <w:pStyle w:val="Corpodetexto"/>
        <w:spacing w:line="276" w:lineRule="auto"/>
        <w:jc w:val="both"/>
        <w:rPr>
          <w:lang w:val="pt-PT"/>
        </w:rPr>
      </w:pPr>
      <w:r w:rsidRPr="00A9545C">
        <w:rPr>
          <w:lang w:val="pt-PT"/>
        </w:rPr>
        <w:t xml:space="preserve">Relativamente aos indicadores de diagnóstico parasitológico do paludismo verificou-se uma melhoria crescente, visto que se anteriormente um caso suspeito de paludismo era testado simultaneamente pelos dois métodos existentes de diagnóstico (TDR e GE) e reportado duas vezes; nos últimos tempos verificou-se o aumento da confiança dos técnicos de saúde nos </w:t>
      </w:r>
      <w:r w:rsidRPr="00A9545C">
        <w:rPr>
          <w:lang w:val="pt-PT"/>
        </w:rPr>
        <w:lastRenderedPageBreak/>
        <w:t>resultados do TDR. A constante supervisão formativa dos técnicos de saúde também contribuiu na melhoria dos indicadores, bem como a gratuitidade dos meios de diagnóstico e tratamento instituída desde maio de 2015.</w:t>
      </w:r>
    </w:p>
    <w:p w14:paraId="1D6F997B" w14:textId="77777777" w:rsidR="00E46C60" w:rsidRPr="000A3A43" w:rsidRDefault="00150FAD" w:rsidP="00E914EF">
      <w:pPr>
        <w:pStyle w:val="Legenda"/>
        <w:jc w:val="both"/>
        <w:rPr>
          <w:sz w:val="22"/>
          <w:lang w:val="pt-PT"/>
        </w:rPr>
      </w:pPr>
      <w:bookmarkStart w:id="115" w:name="_Toc389139989"/>
      <w:r w:rsidRPr="004F29BC">
        <w:rPr>
          <w:sz w:val="22"/>
          <w:szCs w:val="22"/>
          <w:lang w:val="pt-PT"/>
        </w:rPr>
        <w:t>Tab</w:t>
      </w:r>
      <w:r w:rsidR="00364E9B" w:rsidRPr="004F29BC">
        <w:rPr>
          <w:sz w:val="22"/>
          <w:szCs w:val="22"/>
          <w:lang w:val="pt-PT"/>
        </w:rPr>
        <w:t>ela</w:t>
      </w:r>
      <w:r w:rsidRPr="000A3A43">
        <w:rPr>
          <w:sz w:val="22"/>
          <w:lang w:val="pt-PT"/>
        </w:rPr>
        <w:t xml:space="preserve"> </w:t>
      </w:r>
      <w:r w:rsidRPr="00150FAD">
        <w:rPr>
          <w:sz w:val="22"/>
          <w:szCs w:val="22"/>
        </w:rPr>
        <w:fldChar w:fldCharType="begin"/>
      </w:r>
      <w:r w:rsidRPr="000A3A43">
        <w:rPr>
          <w:sz w:val="22"/>
          <w:lang w:val="pt-PT"/>
        </w:rPr>
        <w:instrText xml:space="preserve"> SEQ Tableau \* ARABIC </w:instrText>
      </w:r>
      <w:r w:rsidRPr="00150FAD">
        <w:rPr>
          <w:sz w:val="22"/>
          <w:szCs w:val="22"/>
        </w:rPr>
        <w:fldChar w:fldCharType="separate"/>
      </w:r>
      <w:r w:rsidR="00E674BA">
        <w:rPr>
          <w:noProof/>
          <w:sz w:val="22"/>
          <w:lang w:val="pt-PT"/>
        </w:rPr>
        <w:t>10</w:t>
      </w:r>
      <w:r w:rsidRPr="00150FAD">
        <w:rPr>
          <w:sz w:val="22"/>
          <w:szCs w:val="22"/>
        </w:rPr>
        <w:fldChar w:fldCharType="end"/>
      </w:r>
      <w:r w:rsidRPr="000A3A43">
        <w:rPr>
          <w:sz w:val="22"/>
          <w:lang w:val="pt-PT"/>
        </w:rPr>
        <w:t xml:space="preserve"> :</w:t>
      </w:r>
      <w:r w:rsidR="00E46C60" w:rsidRPr="000A3A43">
        <w:rPr>
          <w:sz w:val="22"/>
          <w:lang w:val="pt-PT"/>
        </w:rPr>
        <w:t xml:space="preserve"> Progressos dos indicadores do diagnóstico parasitológico ao nível das ES, 2013-2017</w:t>
      </w:r>
      <w:bookmarkEnd w:id="115"/>
    </w:p>
    <w:p w14:paraId="5D5FB49C" w14:textId="77777777" w:rsidR="00E46C60" w:rsidRPr="00A9545C" w:rsidRDefault="009A4FD8" w:rsidP="00E46C60">
      <w:pPr>
        <w:spacing w:before="120"/>
        <w:ind w:left="-284"/>
        <w:jc w:val="both"/>
      </w:pPr>
      <w:r>
        <w:rPr>
          <w:noProof/>
          <w:lang w:eastAsia="pt-PT" w:bidi="ta-LK"/>
        </w:rPr>
        <w:drawing>
          <wp:inline distT="0" distB="0" distL="0" distR="0" wp14:anchorId="65EF7C7F" wp14:editId="2F88055B">
            <wp:extent cx="5994400" cy="248094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4400" cy="2480945"/>
                    </a:xfrm>
                    <a:prstGeom prst="rect">
                      <a:avLst/>
                    </a:prstGeom>
                    <a:noFill/>
                    <a:ln>
                      <a:noFill/>
                    </a:ln>
                  </pic:spPr>
                </pic:pic>
              </a:graphicData>
            </a:graphic>
          </wp:inline>
        </w:drawing>
      </w:r>
    </w:p>
    <w:p w14:paraId="3BA0B5F7" w14:textId="77777777" w:rsidR="00E46C60" w:rsidRPr="00A9545C" w:rsidRDefault="00E46C60" w:rsidP="004F29BC">
      <w:pPr>
        <w:spacing w:before="120" w:after="240"/>
        <w:jc w:val="both"/>
        <w:rPr>
          <w:i/>
          <w:sz w:val="20"/>
        </w:rPr>
      </w:pPr>
      <w:r w:rsidRPr="00A9545C">
        <w:rPr>
          <w:i/>
          <w:sz w:val="20"/>
        </w:rPr>
        <w:t xml:space="preserve">Fontes dos dados: Relatório PNLP *Testados superior </w:t>
      </w:r>
      <w:r w:rsidR="00497D47" w:rsidRPr="00A9545C">
        <w:rPr>
          <w:i/>
          <w:sz w:val="20"/>
        </w:rPr>
        <w:t>a</w:t>
      </w:r>
      <w:r w:rsidRPr="00A9545C">
        <w:rPr>
          <w:i/>
          <w:sz w:val="20"/>
        </w:rPr>
        <w:t xml:space="preserve"> suspeitos, porque, muitos pacientes foram testados com TDR e GE em simultâneo.</w:t>
      </w:r>
    </w:p>
    <w:p w14:paraId="1F7190C9" w14:textId="77777777" w:rsidR="00E46C60" w:rsidRPr="006D3EC9" w:rsidRDefault="00E46C60" w:rsidP="004F29BC">
      <w:pPr>
        <w:autoSpaceDE w:val="0"/>
        <w:autoSpaceDN w:val="0"/>
        <w:adjustRightInd w:val="0"/>
        <w:spacing w:line="360" w:lineRule="auto"/>
        <w:jc w:val="both"/>
        <w:rPr>
          <w:sz w:val="20"/>
        </w:rPr>
      </w:pPr>
    </w:p>
    <w:p w14:paraId="62CC3081" w14:textId="77777777" w:rsidR="00E46C60" w:rsidRPr="006D3EC9" w:rsidRDefault="00354187" w:rsidP="00E46C60">
      <w:pPr>
        <w:autoSpaceDE w:val="0"/>
        <w:autoSpaceDN w:val="0"/>
        <w:adjustRightInd w:val="0"/>
        <w:jc w:val="both"/>
      </w:pPr>
      <w:r>
        <w:rPr>
          <w:b/>
          <w:noProof/>
          <w:lang w:eastAsia="pt-PT" w:bidi="ta-LK"/>
        </w:rPr>
        <w:drawing>
          <wp:inline distT="0" distB="0" distL="0" distR="0" wp14:anchorId="10423925" wp14:editId="5797060C">
            <wp:extent cx="2780030" cy="1832897"/>
            <wp:effectExtent l="19050" t="19050" r="20320" b="15240"/>
            <wp:docPr id="4"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7248" cy="1837656"/>
                    </a:xfrm>
                    <a:prstGeom prst="rect">
                      <a:avLst/>
                    </a:prstGeom>
                    <a:noFill/>
                    <a:ln w="6350" cmpd="sng">
                      <a:solidFill>
                        <a:srgbClr val="000000"/>
                      </a:solidFill>
                      <a:miter lim="800000"/>
                      <a:headEnd/>
                      <a:tailEnd/>
                    </a:ln>
                    <a:effectLst/>
                  </pic:spPr>
                </pic:pic>
              </a:graphicData>
            </a:graphic>
          </wp:inline>
        </w:drawing>
      </w:r>
      <w:r w:rsidR="00497D47">
        <w:t xml:space="preserve">   </w:t>
      </w:r>
      <w:r>
        <w:rPr>
          <w:noProof/>
          <w:lang w:eastAsia="pt-PT" w:bidi="ta-LK"/>
        </w:rPr>
        <w:drawing>
          <wp:inline distT="0" distB="0" distL="0" distR="0" wp14:anchorId="57CFF0BF" wp14:editId="5F53A8ED">
            <wp:extent cx="2743200" cy="1828655"/>
            <wp:effectExtent l="19050" t="19050" r="19050" b="19685"/>
            <wp:docPr id="3"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9579" cy="1832907"/>
                    </a:xfrm>
                    <a:prstGeom prst="rect">
                      <a:avLst/>
                    </a:prstGeom>
                    <a:noFill/>
                    <a:ln w="6350" cmpd="sng">
                      <a:solidFill>
                        <a:srgbClr val="000000"/>
                      </a:solidFill>
                      <a:miter lim="800000"/>
                      <a:headEnd/>
                      <a:tailEnd/>
                    </a:ln>
                    <a:effectLst/>
                  </pic:spPr>
                </pic:pic>
              </a:graphicData>
            </a:graphic>
          </wp:inline>
        </w:drawing>
      </w:r>
    </w:p>
    <w:p w14:paraId="4E6DBBA0" w14:textId="77777777" w:rsidR="00E46C60" w:rsidRPr="000A3A43" w:rsidRDefault="00150FAD" w:rsidP="00150FAD">
      <w:pPr>
        <w:pStyle w:val="Legenda"/>
        <w:rPr>
          <w:b w:val="0"/>
          <w:sz w:val="22"/>
          <w:lang w:val="pt-PT"/>
        </w:rPr>
      </w:pPr>
      <w:bookmarkStart w:id="116" w:name="_Toc389140045"/>
      <w:r w:rsidRPr="004F29BC">
        <w:rPr>
          <w:lang w:val="pt-PT"/>
        </w:rPr>
        <w:t xml:space="preserve">Figura </w:t>
      </w:r>
      <w:r w:rsidRPr="004F29BC">
        <w:rPr>
          <w:szCs w:val="22"/>
        </w:rPr>
        <w:fldChar w:fldCharType="begin"/>
      </w:r>
      <w:r w:rsidRPr="004F29BC">
        <w:rPr>
          <w:lang w:val="pt-PT"/>
        </w:rPr>
        <w:instrText xml:space="preserve"> SEQ Figure \* ARABIC </w:instrText>
      </w:r>
      <w:r w:rsidRPr="004F29BC">
        <w:rPr>
          <w:szCs w:val="22"/>
        </w:rPr>
        <w:fldChar w:fldCharType="separate"/>
      </w:r>
      <w:r w:rsidR="00E674BA">
        <w:rPr>
          <w:noProof/>
          <w:lang w:val="pt-PT"/>
        </w:rPr>
        <w:t>6</w:t>
      </w:r>
      <w:r w:rsidRPr="004F29BC">
        <w:rPr>
          <w:szCs w:val="22"/>
        </w:rPr>
        <w:fldChar w:fldCharType="end"/>
      </w:r>
      <w:r w:rsidRPr="004F29BC">
        <w:rPr>
          <w:lang w:val="pt-PT"/>
        </w:rPr>
        <w:t>:</w:t>
      </w:r>
      <w:r w:rsidRPr="004F29BC">
        <w:rPr>
          <w:b w:val="0"/>
          <w:lang w:val="pt-PT"/>
        </w:rPr>
        <w:t xml:space="preserve"> </w:t>
      </w:r>
      <w:r w:rsidR="00E46C60" w:rsidRPr="004F29BC">
        <w:rPr>
          <w:b w:val="0"/>
          <w:lang w:val="pt-PT"/>
        </w:rPr>
        <w:t>Exames realizados 2013-2017</w:t>
      </w:r>
      <w:r w:rsidRPr="004F29BC">
        <w:rPr>
          <w:b w:val="0"/>
          <w:lang w:val="pt-PT"/>
        </w:rPr>
        <w:t xml:space="preserve">           </w:t>
      </w:r>
      <w:r w:rsidR="00497D47" w:rsidRPr="004F29BC">
        <w:rPr>
          <w:b w:val="0"/>
          <w:lang w:val="pt-PT"/>
        </w:rPr>
        <w:t xml:space="preserve">   </w:t>
      </w:r>
      <w:r w:rsidRPr="004F29BC">
        <w:rPr>
          <w:b w:val="0"/>
          <w:lang w:val="pt-PT"/>
        </w:rPr>
        <w:t xml:space="preserve">    </w:t>
      </w:r>
      <w:r w:rsidR="00497D47" w:rsidRPr="004F29BC">
        <w:rPr>
          <w:sz w:val="22"/>
          <w:lang w:val="pt-PT"/>
        </w:rPr>
        <w:t xml:space="preserve">       </w:t>
      </w:r>
      <w:r w:rsidRPr="004F29BC">
        <w:rPr>
          <w:sz w:val="22"/>
          <w:lang w:val="pt-PT"/>
        </w:rPr>
        <w:t xml:space="preserve"> </w:t>
      </w:r>
      <w:r w:rsidRPr="004F29BC">
        <w:rPr>
          <w:lang w:val="pt-PT"/>
        </w:rPr>
        <w:t>Figur</w:t>
      </w:r>
      <w:r w:rsidR="00364E9B" w:rsidRPr="004F29BC">
        <w:rPr>
          <w:lang w:val="pt-PT"/>
        </w:rPr>
        <w:t>a</w:t>
      </w:r>
      <w:r w:rsidRPr="00497D47">
        <w:rPr>
          <w:lang w:val="pt-PT"/>
        </w:rPr>
        <w:t xml:space="preserve"> </w:t>
      </w:r>
      <w:r w:rsidRPr="00497D47">
        <w:fldChar w:fldCharType="begin"/>
      </w:r>
      <w:r w:rsidRPr="00497D47">
        <w:rPr>
          <w:lang w:val="pt-PT"/>
        </w:rPr>
        <w:instrText xml:space="preserve"> SEQ Figure \* ARABIC </w:instrText>
      </w:r>
      <w:r w:rsidRPr="00497D47">
        <w:fldChar w:fldCharType="separate"/>
      </w:r>
      <w:r w:rsidR="00E674BA">
        <w:rPr>
          <w:noProof/>
          <w:lang w:val="pt-PT"/>
        </w:rPr>
        <w:t>7</w:t>
      </w:r>
      <w:r w:rsidRPr="00497D47">
        <w:fldChar w:fldCharType="end"/>
      </w:r>
      <w:r w:rsidRPr="000A3A43">
        <w:rPr>
          <w:lang w:val="pt-PT"/>
        </w:rPr>
        <w:t xml:space="preserve">: </w:t>
      </w:r>
      <w:r w:rsidR="00E46C60" w:rsidRPr="000A3A43">
        <w:rPr>
          <w:b w:val="0"/>
          <w:lang w:val="pt-PT"/>
        </w:rPr>
        <w:t>Taxa de utilização de TDR e GE, 2013-2017</w:t>
      </w:r>
      <w:bookmarkEnd w:id="116"/>
    </w:p>
    <w:p w14:paraId="62C3BF24" w14:textId="77777777" w:rsidR="00E46C60" w:rsidRPr="005B19C5" w:rsidRDefault="00E46C60" w:rsidP="00E46C60">
      <w:pPr>
        <w:spacing w:after="240"/>
        <w:rPr>
          <w:b/>
          <w:sz w:val="18"/>
          <w:szCs w:val="18"/>
        </w:rPr>
      </w:pPr>
      <w:r w:rsidRPr="005B19C5">
        <w:rPr>
          <w:b/>
          <w:sz w:val="18"/>
          <w:szCs w:val="18"/>
        </w:rPr>
        <w:t>Fonte: Relatório PNLP</w:t>
      </w:r>
      <w:r w:rsidRPr="005B19C5">
        <w:rPr>
          <w:sz w:val="20"/>
        </w:rPr>
        <w:t xml:space="preserve"> </w:t>
      </w:r>
      <w:r w:rsidR="00042936">
        <w:rPr>
          <w:sz w:val="20"/>
        </w:rPr>
        <w:t>2017</w:t>
      </w:r>
      <w:r>
        <w:rPr>
          <w:sz w:val="20"/>
        </w:rPr>
        <w:t xml:space="preserve">                                                        </w:t>
      </w:r>
      <w:r w:rsidRPr="005B19C5">
        <w:rPr>
          <w:b/>
          <w:sz w:val="18"/>
          <w:szCs w:val="18"/>
        </w:rPr>
        <w:t>Fonte: Relatório PNLP</w:t>
      </w:r>
      <w:r w:rsidR="00042936">
        <w:rPr>
          <w:b/>
          <w:sz w:val="18"/>
          <w:szCs w:val="18"/>
        </w:rPr>
        <w:t xml:space="preserve"> 2017</w:t>
      </w:r>
    </w:p>
    <w:p w14:paraId="0A88B600" w14:textId="77777777" w:rsidR="00E46C60" w:rsidRPr="00A9545C" w:rsidRDefault="00E46C60" w:rsidP="004F29BC">
      <w:pPr>
        <w:numPr>
          <w:ilvl w:val="0"/>
          <w:numId w:val="14"/>
        </w:numPr>
        <w:spacing w:before="120" w:line="360" w:lineRule="auto"/>
        <w:ind w:left="284" w:hanging="284"/>
        <w:contextualSpacing/>
        <w:rPr>
          <w:b/>
          <w:i/>
          <w:lang w:eastAsia="x-none"/>
        </w:rPr>
      </w:pPr>
      <w:r w:rsidRPr="00A9545C">
        <w:rPr>
          <w:b/>
          <w:i/>
          <w:lang w:eastAsia="x-none"/>
        </w:rPr>
        <w:t>Diagnóstico ao nível comunitário</w:t>
      </w:r>
    </w:p>
    <w:p w14:paraId="39BAE362" w14:textId="77777777" w:rsidR="00E46C60" w:rsidRDefault="00E46C60" w:rsidP="00A9545C">
      <w:pPr>
        <w:pStyle w:val="Corpodetexto"/>
        <w:spacing w:line="276" w:lineRule="auto"/>
        <w:jc w:val="both"/>
        <w:rPr>
          <w:lang w:val="pt-PT"/>
        </w:rPr>
      </w:pPr>
      <w:r w:rsidRPr="00A9545C">
        <w:rPr>
          <w:lang w:val="pt-PT"/>
        </w:rPr>
        <w:t xml:space="preserve">O diagnóstico dos casos de paludismo no nível comunitário foi iniciado oficialmente no dia 25 de </w:t>
      </w:r>
      <w:r w:rsidR="006A7C52" w:rsidRPr="00A9545C">
        <w:rPr>
          <w:lang w:val="pt-PT"/>
        </w:rPr>
        <w:t>junho</w:t>
      </w:r>
      <w:r w:rsidRPr="00A9545C">
        <w:rPr>
          <w:lang w:val="pt-PT"/>
        </w:rPr>
        <w:t xml:space="preserve"> de 2015, em 4 regiões sanitárias (Biombo, Cacheu, Farim e Oio) que tinham ASC formados na altura. Até a data presente foi alargado para as restantes regiões sanitárias. No entanto, no decorrer deste tempo, continua a constituir um dos desafios do PNLP, visto que </w:t>
      </w:r>
      <w:r w:rsidR="006A7C52" w:rsidRPr="00A9545C">
        <w:rPr>
          <w:lang w:val="pt-PT"/>
        </w:rPr>
        <w:t>tem</w:t>
      </w:r>
      <w:r w:rsidR="002D7276">
        <w:rPr>
          <w:lang w:val="pt-PT"/>
        </w:rPr>
        <w:t xml:space="preserve"> havido</w:t>
      </w:r>
      <w:r w:rsidRPr="00A9545C">
        <w:rPr>
          <w:lang w:val="pt-PT"/>
        </w:rPr>
        <w:t xml:space="preserve"> </w:t>
      </w:r>
      <w:r w:rsidR="00A30939" w:rsidRPr="00A9545C">
        <w:rPr>
          <w:lang w:val="pt-PT"/>
        </w:rPr>
        <w:t>r</w:t>
      </w:r>
      <w:r w:rsidR="00497D47">
        <w:rPr>
          <w:lang w:val="pt-PT"/>
        </w:rPr>
        <w:t>o</w:t>
      </w:r>
      <w:r w:rsidR="00A30939" w:rsidRPr="00A9545C">
        <w:rPr>
          <w:lang w:val="pt-PT"/>
        </w:rPr>
        <w:t>turas</w:t>
      </w:r>
      <w:r w:rsidRPr="00A9545C">
        <w:rPr>
          <w:lang w:val="pt-PT"/>
        </w:rPr>
        <w:t xml:space="preserve"> de stock constante dos kits de diagnóstico. É de salientar que a implementação do diagnóstico do paludismo na comunidade está a cargo dos ASC, com apoio das ONG do sector da saúde (VIDA, ADPP, AIFO, AMI, MSF, </w:t>
      </w:r>
      <w:proofErr w:type="spellStart"/>
      <w:r w:rsidRPr="00A9545C">
        <w:rPr>
          <w:lang w:val="pt-PT"/>
        </w:rPr>
        <w:t>M</w:t>
      </w:r>
      <w:r w:rsidR="002D7276">
        <w:rPr>
          <w:lang w:val="pt-PT"/>
        </w:rPr>
        <w:t>d</w:t>
      </w:r>
      <w:r w:rsidRPr="00A9545C">
        <w:rPr>
          <w:lang w:val="pt-PT"/>
        </w:rPr>
        <w:t>C</w:t>
      </w:r>
      <w:proofErr w:type="spellEnd"/>
      <w:r w:rsidRPr="00A9545C">
        <w:rPr>
          <w:lang w:val="pt-PT"/>
        </w:rPr>
        <w:t>).</w:t>
      </w:r>
    </w:p>
    <w:p w14:paraId="51B20815" w14:textId="77777777" w:rsidR="00F11C06" w:rsidRDefault="00F11C06" w:rsidP="00E914EF">
      <w:pPr>
        <w:pStyle w:val="Legenda"/>
        <w:spacing w:line="360" w:lineRule="auto"/>
        <w:rPr>
          <w:sz w:val="22"/>
          <w:szCs w:val="22"/>
          <w:lang w:val="pt-PT"/>
        </w:rPr>
      </w:pPr>
      <w:bookmarkStart w:id="117" w:name="_Toc389139990"/>
    </w:p>
    <w:p w14:paraId="35ECF388" w14:textId="77777777" w:rsidR="00F11C06" w:rsidRDefault="00F11C06" w:rsidP="00E914EF">
      <w:pPr>
        <w:pStyle w:val="Legenda"/>
        <w:spacing w:line="360" w:lineRule="auto"/>
        <w:rPr>
          <w:sz w:val="22"/>
          <w:szCs w:val="22"/>
          <w:lang w:val="pt-PT"/>
        </w:rPr>
      </w:pPr>
    </w:p>
    <w:p w14:paraId="5E478371" w14:textId="77777777" w:rsidR="00E46C60" w:rsidRPr="000F5882" w:rsidRDefault="000F5882" w:rsidP="00E914EF">
      <w:pPr>
        <w:pStyle w:val="Legenda"/>
        <w:spacing w:line="360" w:lineRule="auto"/>
        <w:rPr>
          <w:sz w:val="22"/>
          <w:szCs w:val="22"/>
          <w:lang w:val="pt-PT"/>
        </w:rPr>
      </w:pPr>
      <w:r w:rsidRPr="000F5882">
        <w:rPr>
          <w:sz w:val="22"/>
          <w:szCs w:val="22"/>
          <w:lang w:val="pt-PT"/>
        </w:rPr>
        <w:lastRenderedPageBreak/>
        <w:t xml:space="preserve">Tabela </w:t>
      </w:r>
      <w:r w:rsidRPr="000F5882">
        <w:rPr>
          <w:sz w:val="22"/>
          <w:szCs w:val="22"/>
          <w:lang w:val="pt-PT"/>
        </w:rPr>
        <w:fldChar w:fldCharType="begin"/>
      </w:r>
      <w:r w:rsidRPr="000F5882">
        <w:rPr>
          <w:sz w:val="22"/>
          <w:szCs w:val="22"/>
          <w:lang w:val="pt-PT"/>
        </w:rPr>
        <w:instrText xml:space="preserve"> SEQ Tableau \* ARABIC </w:instrText>
      </w:r>
      <w:r w:rsidRPr="000F5882">
        <w:rPr>
          <w:sz w:val="22"/>
          <w:szCs w:val="22"/>
          <w:lang w:val="pt-PT"/>
        </w:rPr>
        <w:fldChar w:fldCharType="separate"/>
      </w:r>
      <w:r w:rsidR="00E674BA">
        <w:rPr>
          <w:noProof/>
          <w:sz w:val="22"/>
          <w:szCs w:val="22"/>
          <w:lang w:val="pt-PT"/>
        </w:rPr>
        <w:t>11</w:t>
      </w:r>
      <w:r w:rsidRPr="000F5882">
        <w:rPr>
          <w:sz w:val="22"/>
          <w:szCs w:val="22"/>
          <w:lang w:val="pt-PT"/>
        </w:rPr>
        <w:fldChar w:fldCharType="end"/>
      </w:r>
      <w:r w:rsidRPr="000F5882">
        <w:rPr>
          <w:sz w:val="22"/>
          <w:szCs w:val="22"/>
          <w:lang w:val="pt-PT"/>
        </w:rPr>
        <w:t xml:space="preserve"> : Progressos</w:t>
      </w:r>
      <w:r w:rsidR="00E46C60" w:rsidRPr="000F5882">
        <w:rPr>
          <w:sz w:val="22"/>
          <w:szCs w:val="22"/>
          <w:lang w:val="pt-PT"/>
        </w:rPr>
        <w:t xml:space="preserve"> de indicadores do diagnóstico parasitológico ao nível dos ASC, 2013-2017</w:t>
      </w:r>
      <w:bookmarkEnd w:id="117"/>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6"/>
        <w:gridCol w:w="720"/>
        <w:gridCol w:w="720"/>
        <w:gridCol w:w="900"/>
        <w:gridCol w:w="810"/>
        <w:gridCol w:w="880"/>
        <w:gridCol w:w="1276"/>
      </w:tblGrid>
      <w:tr w:rsidR="00082AFD" w:rsidRPr="00082AFD" w14:paraId="178D52FC" w14:textId="77777777" w:rsidTr="00082AFD">
        <w:trPr>
          <w:trHeight w:val="360"/>
          <w:jc w:val="center"/>
        </w:trPr>
        <w:tc>
          <w:tcPr>
            <w:tcW w:w="3976" w:type="dxa"/>
            <w:vMerge w:val="restart"/>
            <w:shd w:val="clear" w:color="auto" w:fill="auto"/>
          </w:tcPr>
          <w:p w14:paraId="788A7A7C" w14:textId="77777777" w:rsidR="00E46C60" w:rsidRPr="00082AFD" w:rsidRDefault="00E46C60" w:rsidP="00E46C60">
            <w:pPr>
              <w:tabs>
                <w:tab w:val="right" w:pos="1739"/>
              </w:tabs>
              <w:jc w:val="both"/>
              <w:rPr>
                <w:b/>
                <w:sz w:val="20"/>
              </w:rPr>
            </w:pPr>
            <w:r w:rsidRPr="00082AFD">
              <w:rPr>
                <w:b/>
                <w:sz w:val="20"/>
              </w:rPr>
              <w:t>Itens</w:t>
            </w:r>
          </w:p>
        </w:tc>
        <w:tc>
          <w:tcPr>
            <w:tcW w:w="4030" w:type="dxa"/>
            <w:gridSpan w:val="5"/>
            <w:shd w:val="clear" w:color="auto" w:fill="auto"/>
          </w:tcPr>
          <w:p w14:paraId="7389F196" w14:textId="77777777" w:rsidR="00E46C60" w:rsidRPr="00082AFD" w:rsidRDefault="00E46C60" w:rsidP="00E46C60">
            <w:pPr>
              <w:jc w:val="center"/>
              <w:rPr>
                <w:b/>
                <w:sz w:val="20"/>
              </w:rPr>
            </w:pPr>
            <w:r w:rsidRPr="00082AFD">
              <w:rPr>
                <w:b/>
                <w:sz w:val="20"/>
              </w:rPr>
              <w:t>Anos</w:t>
            </w:r>
          </w:p>
        </w:tc>
        <w:tc>
          <w:tcPr>
            <w:tcW w:w="1276" w:type="dxa"/>
            <w:vMerge w:val="restart"/>
            <w:shd w:val="clear" w:color="auto" w:fill="auto"/>
            <w:vAlign w:val="center"/>
          </w:tcPr>
          <w:p w14:paraId="0E060227" w14:textId="77777777" w:rsidR="00E46C60" w:rsidRPr="00082AFD" w:rsidRDefault="00E46C60" w:rsidP="00E46C60">
            <w:pPr>
              <w:jc w:val="center"/>
              <w:rPr>
                <w:b/>
                <w:sz w:val="20"/>
              </w:rPr>
            </w:pPr>
            <w:r w:rsidRPr="00082AFD">
              <w:rPr>
                <w:b/>
                <w:sz w:val="20"/>
              </w:rPr>
              <w:t>Total</w:t>
            </w:r>
          </w:p>
        </w:tc>
      </w:tr>
      <w:tr w:rsidR="00082AFD" w:rsidRPr="00082AFD" w14:paraId="1FE01FD1" w14:textId="77777777" w:rsidTr="00082AFD">
        <w:trPr>
          <w:trHeight w:val="296"/>
          <w:jc w:val="center"/>
        </w:trPr>
        <w:tc>
          <w:tcPr>
            <w:tcW w:w="3976" w:type="dxa"/>
            <w:vMerge/>
            <w:shd w:val="clear" w:color="auto" w:fill="auto"/>
          </w:tcPr>
          <w:p w14:paraId="23B54598" w14:textId="77777777" w:rsidR="00E46C60" w:rsidRPr="00082AFD" w:rsidRDefault="00E46C60" w:rsidP="00E46C60">
            <w:pPr>
              <w:jc w:val="both"/>
              <w:rPr>
                <w:sz w:val="20"/>
              </w:rPr>
            </w:pPr>
          </w:p>
        </w:tc>
        <w:tc>
          <w:tcPr>
            <w:tcW w:w="720" w:type="dxa"/>
            <w:shd w:val="clear" w:color="auto" w:fill="auto"/>
          </w:tcPr>
          <w:p w14:paraId="7C3BACF6" w14:textId="77777777" w:rsidR="00E46C60" w:rsidRPr="00082AFD" w:rsidRDefault="00E46C60" w:rsidP="00E46C60">
            <w:pPr>
              <w:autoSpaceDE w:val="0"/>
              <w:autoSpaceDN w:val="0"/>
              <w:adjustRightInd w:val="0"/>
              <w:jc w:val="center"/>
              <w:rPr>
                <w:b/>
                <w:i/>
                <w:iCs/>
                <w:sz w:val="20"/>
              </w:rPr>
            </w:pPr>
            <w:r w:rsidRPr="00082AFD">
              <w:rPr>
                <w:b/>
                <w:sz w:val="20"/>
              </w:rPr>
              <w:t>2013</w:t>
            </w:r>
          </w:p>
        </w:tc>
        <w:tc>
          <w:tcPr>
            <w:tcW w:w="720" w:type="dxa"/>
            <w:shd w:val="clear" w:color="auto" w:fill="auto"/>
          </w:tcPr>
          <w:p w14:paraId="186743EB" w14:textId="77777777" w:rsidR="00E46C60" w:rsidRPr="00082AFD" w:rsidRDefault="00E46C60" w:rsidP="00E46C60">
            <w:pPr>
              <w:autoSpaceDE w:val="0"/>
              <w:autoSpaceDN w:val="0"/>
              <w:adjustRightInd w:val="0"/>
              <w:jc w:val="center"/>
              <w:rPr>
                <w:b/>
                <w:i/>
                <w:iCs/>
                <w:sz w:val="20"/>
              </w:rPr>
            </w:pPr>
            <w:r w:rsidRPr="00082AFD">
              <w:rPr>
                <w:b/>
                <w:sz w:val="20"/>
              </w:rPr>
              <w:t>2014</w:t>
            </w:r>
          </w:p>
        </w:tc>
        <w:tc>
          <w:tcPr>
            <w:tcW w:w="900" w:type="dxa"/>
            <w:shd w:val="clear" w:color="auto" w:fill="auto"/>
          </w:tcPr>
          <w:p w14:paraId="4CA54D3C" w14:textId="77777777" w:rsidR="00E46C60" w:rsidRPr="00082AFD" w:rsidRDefault="00E46C60" w:rsidP="00E46C60">
            <w:pPr>
              <w:autoSpaceDE w:val="0"/>
              <w:autoSpaceDN w:val="0"/>
              <w:adjustRightInd w:val="0"/>
              <w:jc w:val="center"/>
              <w:rPr>
                <w:b/>
                <w:i/>
                <w:iCs/>
                <w:sz w:val="20"/>
              </w:rPr>
            </w:pPr>
            <w:r w:rsidRPr="00082AFD">
              <w:rPr>
                <w:b/>
                <w:sz w:val="20"/>
              </w:rPr>
              <w:t>2015</w:t>
            </w:r>
          </w:p>
        </w:tc>
        <w:tc>
          <w:tcPr>
            <w:tcW w:w="810" w:type="dxa"/>
            <w:shd w:val="clear" w:color="auto" w:fill="auto"/>
          </w:tcPr>
          <w:p w14:paraId="7C90DFD8" w14:textId="77777777" w:rsidR="00E46C60" w:rsidRPr="00082AFD" w:rsidRDefault="00E46C60" w:rsidP="00E46C60">
            <w:pPr>
              <w:autoSpaceDE w:val="0"/>
              <w:autoSpaceDN w:val="0"/>
              <w:adjustRightInd w:val="0"/>
              <w:jc w:val="center"/>
              <w:rPr>
                <w:b/>
                <w:i/>
                <w:iCs/>
                <w:sz w:val="20"/>
              </w:rPr>
            </w:pPr>
            <w:r w:rsidRPr="00082AFD">
              <w:rPr>
                <w:b/>
                <w:sz w:val="20"/>
              </w:rPr>
              <w:t>2016</w:t>
            </w:r>
          </w:p>
        </w:tc>
        <w:tc>
          <w:tcPr>
            <w:tcW w:w="880" w:type="dxa"/>
          </w:tcPr>
          <w:p w14:paraId="5CE854A2" w14:textId="77777777" w:rsidR="00E46C60" w:rsidRPr="00082AFD" w:rsidRDefault="00E46C60" w:rsidP="00E46C60">
            <w:pPr>
              <w:autoSpaceDE w:val="0"/>
              <w:autoSpaceDN w:val="0"/>
              <w:adjustRightInd w:val="0"/>
              <w:jc w:val="center"/>
              <w:rPr>
                <w:b/>
                <w:i/>
                <w:iCs/>
                <w:sz w:val="20"/>
              </w:rPr>
            </w:pPr>
            <w:r w:rsidRPr="00082AFD">
              <w:rPr>
                <w:b/>
                <w:sz w:val="20"/>
              </w:rPr>
              <w:t>2017</w:t>
            </w:r>
          </w:p>
        </w:tc>
        <w:tc>
          <w:tcPr>
            <w:tcW w:w="1276" w:type="dxa"/>
            <w:vMerge/>
            <w:shd w:val="clear" w:color="auto" w:fill="auto"/>
            <w:vAlign w:val="center"/>
          </w:tcPr>
          <w:p w14:paraId="5803ABBC" w14:textId="77777777" w:rsidR="00E46C60" w:rsidRPr="00082AFD" w:rsidRDefault="00E46C60" w:rsidP="00E46C60">
            <w:pPr>
              <w:autoSpaceDE w:val="0"/>
              <w:autoSpaceDN w:val="0"/>
              <w:adjustRightInd w:val="0"/>
              <w:jc w:val="center"/>
              <w:rPr>
                <w:b/>
                <w:sz w:val="20"/>
              </w:rPr>
            </w:pPr>
          </w:p>
        </w:tc>
      </w:tr>
      <w:tr w:rsidR="00082AFD" w:rsidRPr="00082AFD" w14:paraId="7CD1DB7E" w14:textId="77777777" w:rsidTr="004F29BC">
        <w:trPr>
          <w:trHeight w:val="657"/>
          <w:jc w:val="center"/>
        </w:trPr>
        <w:tc>
          <w:tcPr>
            <w:tcW w:w="3976" w:type="dxa"/>
            <w:shd w:val="clear" w:color="auto" w:fill="auto"/>
            <w:vAlign w:val="center"/>
          </w:tcPr>
          <w:p w14:paraId="74316A91" w14:textId="77777777" w:rsidR="00E46C60" w:rsidRPr="00082AFD" w:rsidRDefault="00E46C60" w:rsidP="00497D47">
            <w:pPr>
              <w:widowControl w:val="0"/>
              <w:rPr>
                <w:b/>
                <w:sz w:val="20"/>
              </w:rPr>
            </w:pPr>
            <w:r w:rsidRPr="00082AFD">
              <w:rPr>
                <w:sz w:val="20"/>
              </w:rPr>
              <w:t>Número de casos suspeitos de paludismo ao nível comunitário</w:t>
            </w:r>
          </w:p>
        </w:tc>
        <w:tc>
          <w:tcPr>
            <w:tcW w:w="720" w:type="dxa"/>
            <w:shd w:val="clear" w:color="auto" w:fill="auto"/>
            <w:vAlign w:val="center"/>
          </w:tcPr>
          <w:p w14:paraId="26D22E1E" w14:textId="77777777" w:rsidR="00E46C60" w:rsidRPr="00082AFD" w:rsidRDefault="00E46C60" w:rsidP="00E46C60">
            <w:pPr>
              <w:jc w:val="center"/>
              <w:rPr>
                <w:color w:val="000000"/>
                <w:sz w:val="20"/>
              </w:rPr>
            </w:pPr>
            <w:r w:rsidRPr="00082AFD">
              <w:rPr>
                <w:color w:val="000000"/>
                <w:sz w:val="20"/>
              </w:rPr>
              <w:t>NA</w:t>
            </w:r>
          </w:p>
        </w:tc>
        <w:tc>
          <w:tcPr>
            <w:tcW w:w="720" w:type="dxa"/>
            <w:shd w:val="clear" w:color="auto" w:fill="auto"/>
            <w:vAlign w:val="center"/>
          </w:tcPr>
          <w:p w14:paraId="68400F09" w14:textId="77777777" w:rsidR="00E46C60" w:rsidRPr="00082AFD" w:rsidRDefault="00E46C60" w:rsidP="00E46C60">
            <w:pPr>
              <w:jc w:val="center"/>
              <w:rPr>
                <w:color w:val="000000"/>
                <w:sz w:val="20"/>
              </w:rPr>
            </w:pPr>
            <w:r w:rsidRPr="00082AFD">
              <w:rPr>
                <w:color w:val="000000"/>
                <w:sz w:val="20"/>
              </w:rPr>
              <w:t>NA</w:t>
            </w:r>
          </w:p>
        </w:tc>
        <w:tc>
          <w:tcPr>
            <w:tcW w:w="900" w:type="dxa"/>
            <w:shd w:val="clear" w:color="auto" w:fill="auto"/>
            <w:vAlign w:val="center"/>
          </w:tcPr>
          <w:p w14:paraId="7C8DB9D0" w14:textId="77777777" w:rsidR="00E46C60" w:rsidRPr="00082AFD" w:rsidRDefault="00E46C60" w:rsidP="00E46C60">
            <w:pPr>
              <w:jc w:val="center"/>
              <w:rPr>
                <w:color w:val="000000"/>
                <w:sz w:val="20"/>
              </w:rPr>
            </w:pPr>
            <w:r w:rsidRPr="00082AFD">
              <w:rPr>
                <w:color w:val="000000"/>
                <w:sz w:val="20"/>
              </w:rPr>
              <w:t>8 160</w:t>
            </w:r>
          </w:p>
        </w:tc>
        <w:tc>
          <w:tcPr>
            <w:tcW w:w="810" w:type="dxa"/>
            <w:shd w:val="clear" w:color="auto" w:fill="auto"/>
            <w:vAlign w:val="center"/>
          </w:tcPr>
          <w:p w14:paraId="641E4FD4" w14:textId="77777777" w:rsidR="00E46C60" w:rsidRPr="00082AFD" w:rsidRDefault="00E46C60" w:rsidP="00E46C60">
            <w:pPr>
              <w:jc w:val="center"/>
              <w:rPr>
                <w:color w:val="000000"/>
                <w:sz w:val="20"/>
              </w:rPr>
            </w:pPr>
            <w:r w:rsidRPr="00082AFD">
              <w:rPr>
                <w:color w:val="000000"/>
                <w:sz w:val="20"/>
              </w:rPr>
              <w:t>3 990</w:t>
            </w:r>
          </w:p>
        </w:tc>
        <w:tc>
          <w:tcPr>
            <w:tcW w:w="880" w:type="dxa"/>
            <w:vAlign w:val="center"/>
          </w:tcPr>
          <w:p w14:paraId="79E96E2D" w14:textId="77777777" w:rsidR="00E46C60" w:rsidRPr="00082AFD" w:rsidRDefault="00E46C60" w:rsidP="00E46C60">
            <w:pPr>
              <w:jc w:val="center"/>
              <w:rPr>
                <w:sz w:val="20"/>
              </w:rPr>
            </w:pPr>
            <w:r w:rsidRPr="00082AFD">
              <w:rPr>
                <w:color w:val="000000"/>
                <w:sz w:val="20"/>
              </w:rPr>
              <w:t>8 856</w:t>
            </w:r>
          </w:p>
        </w:tc>
        <w:tc>
          <w:tcPr>
            <w:tcW w:w="1276" w:type="dxa"/>
            <w:shd w:val="clear" w:color="auto" w:fill="auto"/>
            <w:vAlign w:val="center"/>
          </w:tcPr>
          <w:p w14:paraId="0B349F59" w14:textId="77777777" w:rsidR="00E46C60" w:rsidRPr="004F29BC" w:rsidRDefault="00E46C60" w:rsidP="004F29BC">
            <w:pPr>
              <w:jc w:val="center"/>
              <w:rPr>
                <w:b/>
                <w:color w:val="000000"/>
                <w:sz w:val="20"/>
              </w:rPr>
            </w:pPr>
            <w:r w:rsidRPr="00497D47">
              <w:rPr>
                <w:b/>
                <w:color w:val="000000"/>
                <w:sz w:val="20"/>
              </w:rPr>
              <w:t>21 006</w:t>
            </w:r>
          </w:p>
        </w:tc>
      </w:tr>
      <w:tr w:rsidR="00082AFD" w:rsidRPr="00082AFD" w14:paraId="498FD99D" w14:textId="77777777" w:rsidTr="00082AFD">
        <w:trPr>
          <w:trHeight w:val="148"/>
          <w:jc w:val="center"/>
        </w:trPr>
        <w:tc>
          <w:tcPr>
            <w:tcW w:w="3976" w:type="dxa"/>
            <w:shd w:val="clear" w:color="auto" w:fill="auto"/>
          </w:tcPr>
          <w:p w14:paraId="19DE5987" w14:textId="77777777" w:rsidR="00E46C60" w:rsidRPr="00082AFD" w:rsidRDefault="00E46C60" w:rsidP="00E46C60">
            <w:pPr>
              <w:widowControl w:val="0"/>
              <w:rPr>
                <w:sz w:val="20"/>
              </w:rPr>
            </w:pPr>
            <w:r w:rsidRPr="00082AFD">
              <w:rPr>
                <w:sz w:val="20"/>
              </w:rPr>
              <w:t>Número de casos testados por TDR ao nível comunitário</w:t>
            </w:r>
          </w:p>
        </w:tc>
        <w:tc>
          <w:tcPr>
            <w:tcW w:w="720" w:type="dxa"/>
            <w:shd w:val="clear" w:color="auto" w:fill="auto"/>
            <w:vAlign w:val="center"/>
          </w:tcPr>
          <w:p w14:paraId="021D4120" w14:textId="77777777" w:rsidR="00E46C60" w:rsidRPr="00082AFD" w:rsidRDefault="00E46C60" w:rsidP="00E46C60">
            <w:pPr>
              <w:jc w:val="center"/>
              <w:rPr>
                <w:color w:val="000000"/>
                <w:sz w:val="20"/>
              </w:rPr>
            </w:pPr>
            <w:r w:rsidRPr="00082AFD">
              <w:rPr>
                <w:color w:val="000000"/>
                <w:sz w:val="20"/>
              </w:rPr>
              <w:t>NA</w:t>
            </w:r>
          </w:p>
        </w:tc>
        <w:tc>
          <w:tcPr>
            <w:tcW w:w="720" w:type="dxa"/>
            <w:shd w:val="clear" w:color="auto" w:fill="auto"/>
            <w:vAlign w:val="center"/>
          </w:tcPr>
          <w:p w14:paraId="37581B21" w14:textId="77777777" w:rsidR="00E46C60" w:rsidRPr="00082AFD" w:rsidRDefault="00E46C60" w:rsidP="00E46C60">
            <w:pPr>
              <w:jc w:val="center"/>
              <w:rPr>
                <w:color w:val="000000"/>
                <w:sz w:val="20"/>
              </w:rPr>
            </w:pPr>
            <w:r w:rsidRPr="00082AFD">
              <w:rPr>
                <w:color w:val="000000"/>
                <w:sz w:val="20"/>
              </w:rPr>
              <w:t>NA</w:t>
            </w:r>
          </w:p>
        </w:tc>
        <w:tc>
          <w:tcPr>
            <w:tcW w:w="900" w:type="dxa"/>
            <w:shd w:val="clear" w:color="auto" w:fill="auto"/>
            <w:vAlign w:val="center"/>
          </w:tcPr>
          <w:p w14:paraId="4A1584CD" w14:textId="77777777" w:rsidR="00E46C60" w:rsidRPr="00082AFD" w:rsidRDefault="00E46C60" w:rsidP="00E46C60">
            <w:pPr>
              <w:jc w:val="center"/>
              <w:rPr>
                <w:color w:val="000000"/>
                <w:sz w:val="20"/>
              </w:rPr>
            </w:pPr>
            <w:r w:rsidRPr="00082AFD">
              <w:rPr>
                <w:color w:val="000000"/>
                <w:sz w:val="20"/>
              </w:rPr>
              <w:t>8 160</w:t>
            </w:r>
          </w:p>
        </w:tc>
        <w:tc>
          <w:tcPr>
            <w:tcW w:w="810" w:type="dxa"/>
            <w:shd w:val="clear" w:color="auto" w:fill="auto"/>
            <w:vAlign w:val="center"/>
          </w:tcPr>
          <w:p w14:paraId="369485B7" w14:textId="77777777" w:rsidR="00E46C60" w:rsidRPr="00082AFD" w:rsidRDefault="00E46C60" w:rsidP="00E46C60">
            <w:pPr>
              <w:jc w:val="center"/>
              <w:rPr>
                <w:color w:val="000000"/>
                <w:sz w:val="20"/>
              </w:rPr>
            </w:pPr>
            <w:r w:rsidRPr="00082AFD">
              <w:rPr>
                <w:color w:val="000000"/>
                <w:sz w:val="20"/>
              </w:rPr>
              <w:t>3 924</w:t>
            </w:r>
          </w:p>
        </w:tc>
        <w:tc>
          <w:tcPr>
            <w:tcW w:w="880" w:type="dxa"/>
            <w:vAlign w:val="center"/>
          </w:tcPr>
          <w:p w14:paraId="7ADA7DC4" w14:textId="77777777" w:rsidR="00E46C60" w:rsidRPr="00082AFD" w:rsidRDefault="00E46C60" w:rsidP="00E46C60">
            <w:pPr>
              <w:jc w:val="center"/>
              <w:rPr>
                <w:sz w:val="20"/>
              </w:rPr>
            </w:pPr>
            <w:r w:rsidRPr="00082AFD">
              <w:rPr>
                <w:color w:val="000000"/>
                <w:sz w:val="20"/>
              </w:rPr>
              <w:t>8 796</w:t>
            </w:r>
          </w:p>
        </w:tc>
        <w:tc>
          <w:tcPr>
            <w:tcW w:w="1276" w:type="dxa"/>
            <w:shd w:val="clear" w:color="auto" w:fill="auto"/>
            <w:vAlign w:val="center"/>
          </w:tcPr>
          <w:p w14:paraId="2B17C290" w14:textId="77777777" w:rsidR="00E46C60" w:rsidRPr="004F29BC" w:rsidRDefault="00E46C60" w:rsidP="004F29BC">
            <w:pPr>
              <w:jc w:val="center"/>
              <w:rPr>
                <w:b/>
                <w:color w:val="000000"/>
                <w:sz w:val="20"/>
              </w:rPr>
            </w:pPr>
            <w:r w:rsidRPr="00497D47">
              <w:rPr>
                <w:b/>
                <w:color w:val="000000"/>
                <w:sz w:val="20"/>
              </w:rPr>
              <w:t>20 880</w:t>
            </w:r>
          </w:p>
        </w:tc>
      </w:tr>
      <w:tr w:rsidR="00082AFD" w:rsidRPr="00082AFD" w14:paraId="1598680C" w14:textId="77777777" w:rsidTr="00082AFD">
        <w:trPr>
          <w:trHeight w:val="435"/>
          <w:jc w:val="center"/>
        </w:trPr>
        <w:tc>
          <w:tcPr>
            <w:tcW w:w="3976" w:type="dxa"/>
            <w:shd w:val="clear" w:color="auto" w:fill="auto"/>
          </w:tcPr>
          <w:p w14:paraId="2E9C4AEE" w14:textId="77777777" w:rsidR="00E46C60" w:rsidRPr="00082AFD" w:rsidRDefault="00E46C60" w:rsidP="00E46C60">
            <w:pPr>
              <w:widowControl w:val="0"/>
              <w:rPr>
                <w:sz w:val="20"/>
              </w:rPr>
            </w:pPr>
            <w:r w:rsidRPr="00082AFD">
              <w:rPr>
                <w:sz w:val="20"/>
              </w:rPr>
              <w:t xml:space="preserve">Número de casos testados positivos por TDR ao nível comunitário </w:t>
            </w:r>
          </w:p>
        </w:tc>
        <w:tc>
          <w:tcPr>
            <w:tcW w:w="720" w:type="dxa"/>
            <w:shd w:val="clear" w:color="auto" w:fill="auto"/>
            <w:vAlign w:val="center"/>
          </w:tcPr>
          <w:p w14:paraId="3CF35FB5" w14:textId="77777777" w:rsidR="00E46C60" w:rsidRPr="00082AFD" w:rsidRDefault="00E46C60" w:rsidP="00E46C60">
            <w:pPr>
              <w:jc w:val="center"/>
              <w:rPr>
                <w:color w:val="000000"/>
                <w:sz w:val="20"/>
              </w:rPr>
            </w:pPr>
            <w:r w:rsidRPr="00082AFD">
              <w:rPr>
                <w:color w:val="000000"/>
                <w:sz w:val="20"/>
              </w:rPr>
              <w:t>NA</w:t>
            </w:r>
          </w:p>
        </w:tc>
        <w:tc>
          <w:tcPr>
            <w:tcW w:w="720" w:type="dxa"/>
            <w:shd w:val="clear" w:color="auto" w:fill="auto"/>
            <w:vAlign w:val="center"/>
          </w:tcPr>
          <w:p w14:paraId="5FAB7506" w14:textId="77777777" w:rsidR="00E46C60" w:rsidRPr="00082AFD" w:rsidRDefault="00E46C60" w:rsidP="00E46C60">
            <w:pPr>
              <w:jc w:val="center"/>
              <w:rPr>
                <w:color w:val="000000"/>
                <w:sz w:val="20"/>
              </w:rPr>
            </w:pPr>
            <w:r w:rsidRPr="00082AFD">
              <w:rPr>
                <w:color w:val="000000"/>
                <w:sz w:val="20"/>
              </w:rPr>
              <w:t>NA</w:t>
            </w:r>
          </w:p>
        </w:tc>
        <w:tc>
          <w:tcPr>
            <w:tcW w:w="900" w:type="dxa"/>
            <w:shd w:val="clear" w:color="auto" w:fill="auto"/>
            <w:vAlign w:val="center"/>
          </w:tcPr>
          <w:p w14:paraId="4FB551F4" w14:textId="77777777" w:rsidR="00E46C60" w:rsidRPr="00082AFD" w:rsidRDefault="00E46C60" w:rsidP="00E46C60">
            <w:pPr>
              <w:jc w:val="center"/>
              <w:rPr>
                <w:color w:val="000000"/>
                <w:sz w:val="20"/>
              </w:rPr>
            </w:pPr>
            <w:r w:rsidRPr="00082AFD">
              <w:rPr>
                <w:color w:val="000000"/>
                <w:sz w:val="20"/>
              </w:rPr>
              <w:t>2 966</w:t>
            </w:r>
          </w:p>
        </w:tc>
        <w:tc>
          <w:tcPr>
            <w:tcW w:w="810" w:type="dxa"/>
            <w:shd w:val="clear" w:color="auto" w:fill="auto"/>
            <w:vAlign w:val="center"/>
          </w:tcPr>
          <w:p w14:paraId="7A15D142" w14:textId="77777777" w:rsidR="00E46C60" w:rsidRPr="00082AFD" w:rsidRDefault="00E46C60" w:rsidP="00E46C60">
            <w:pPr>
              <w:jc w:val="center"/>
              <w:rPr>
                <w:color w:val="000000"/>
                <w:sz w:val="20"/>
              </w:rPr>
            </w:pPr>
            <w:r w:rsidRPr="00082AFD">
              <w:rPr>
                <w:color w:val="000000"/>
                <w:sz w:val="20"/>
              </w:rPr>
              <w:t>1 501</w:t>
            </w:r>
          </w:p>
        </w:tc>
        <w:tc>
          <w:tcPr>
            <w:tcW w:w="880" w:type="dxa"/>
            <w:vAlign w:val="center"/>
          </w:tcPr>
          <w:p w14:paraId="3209C617" w14:textId="77777777" w:rsidR="00E46C60" w:rsidRPr="00082AFD" w:rsidRDefault="00E46C60" w:rsidP="00E46C60">
            <w:pPr>
              <w:jc w:val="center"/>
              <w:rPr>
                <w:sz w:val="20"/>
              </w:rPr>
            </w:pPr>
            <w:r w:rsidRPr="00082AFD">
              <w:rPr>
                <w:color w:val="000000"/>
                <w:sz w:val="20"/>
              </w:rPr>
              <w:t>3 062</w:t>
            </w:r>
          </w:p>
        </w:tc>
        <w:tc>
          <w:tcPr>
            <w:tcW w:w="1276" w:type="dxa"/>
            <w:shd w:val="clear" w:color="auto" w:fill="auto"/>
            <w:vAlign w:val="center"/>
          </w:tcPr>
          <w:p w14:paraId="3C013699" w14:textId="77777777" w:rsidR="00E46C60" w:rsidRPr="004F29BC" w:rsidRDefault="00E46C60" w:rsidP="004F29BC">
            <w:pPr>
              <w:jc w:val="center"/>
              <w:rPr>
                <w:b/>
                <w:color w:val="000000"/>
                <w:sz w:val="20"/>
              </w:rPr>
            </w:pPr>
            <w:r w:rsidRPr="00497D47">
              <w:rPr>
                <w:b/>
                <w:color w:val="000000"/>
                <w:sz w:val="20"/>
              </w:rPr>
              <w:t>7 529</w:t>
            </w:r>
          </w:p>
        </w:tc>
      </w:tr>
      <w:tr w:rsidR="00082AFD" w:rsidRPr="005B19C5" w14:paraId="38942291" w14:textId="77777777" w:rsidTr="004F29BC">
        <w:trPr>
          <w:trHeight w:val="420"/>
          <w:jc w:val="center"/>
        </w:trPr>
        <w:tc>
          <w:tcPr>
            <w:tcW w:w="3976" w:type="dxa"/>
            <w:shd w:val="clear" w:color="auto" w:fill="auto"/>
            <w:vAlign w:val="center"/>
          </w:tcPr>
          <w:p w14:paraId="12DC4D62" w14:textId="77777777" w:rsidR="00E46C60" w:rsidRPr="00082AFD" w:rsidRDefault="00E46C60" w:rsidP="00497D47">
            <w:pPr>
              <w:widowControl w:val="0"/>
              <w:rPr>
                <w:sz w:val="20"/>
              </w:rPr>
            </w:pPr>
            <w:r w:rsidRPr="00082AFD">
              <w:rPr>
                <w:sz w:val="20"/>
              </w:rPr>
              <w:t>% de casos testados (TDR)</w:t>
            </w:r>
          </w:p>
        </w:tc>
        <w:tc>
          <w:tcPr>
            <w:tcW w:w="720" w:type="dxa"/>
            <w:shd w:val="clear" w:color="auto" w:fill="auto"/>
            <w:vAlign w:val="center"/>
          </w:tcPr>
          <w:p w14:paraId="289164D8" w14:textId="77777777" w:rsidR="00E46C60" w:rsidRPr="00082AFD" w:rsidRDefault="00E46C60" w:rsidP="00E46C60">
            <w:pPr>
              <w:jc w:val="center"/>
              <w:rPr>
                <w:i/>
                <w:iCs/>
                <w:sz w:val="20"/>
              </w:rPr>
            </w:pPr>
            <w:r w:rsidRPr="00082AFD">
              <w:rPr>
                <w:sz w:val="20"/>
              </w:rPr>
              <w:t>NA</w:t>
            </w:r>
          </w:p>
        </w:tc>
        <w:tc>
          <w:tcPr>
            <w:tcW w:w="720" w:type="dxa"/>
            <w:shd w:val="clear" w:color="auto" w:fill="auto"/>
            <w:vAlign w:val="center"/>
          </w:tcPr>
          <w:p w14:paraId="6CD68DCE" w14:textId="77777777" w:rsidR="00E46C60" w:rsidRPr="00082AFD" w:rsidRDefault="00E46C60" w:rsidP="00E46C60">
            <w:pPr>
              <w:jc w:val="center"/>
              <w:rPr>
                <w:i/>
                <w:iCs/>
                <w:sz w:val="20"/>
              </w:rPr>
            </w:pPr>
            <w:r w:rsidRPr="00082AFD">
              <w:rPr>
                <w:sz w:val="20"/>
              </w:rPr>
              <w:t>NA</w:t>
            </w:r>
          </w:p>
        </w:tc>
        <w:tc>
          <w:tcPr>
            <w:tcW w:w="900" w:type="dxa"/>
            <w:shd w:val="clear" w:color="auto" w:fill="auto"/>
            <w:vAlign w:val="center"/>
          </w:tcPr>
          <w:p w14:paraId="7E0B01C8" w14:textId="77777777" w:rsidR="00E46C60" w:rsidRPr="00082AFD" w:rsidRDefault="00E46C60" w:rsidP="00E46C60">
            <w:pPr>
              <w:jc w:val="center"/>
              <w:rPr>
                <w:sz w:val="20"/>
              </w:rPr>
            </w:pPr>
            <w:r w:rsidRPr="00082AFD">
              <w:rPr>
                <w:sz w:val="20"/>
              </w:rPr>
              <w:t>100</w:t>
            </w:r>
          </w:p>
        </w:tc>
        <w:tc>
          <w:tcPr>
            <w:tcW w:w="810" w:type="dxa"/>
            <w:shd w:val="clear" w:color="auto" w:fill="auto"/>
            <w:vAlign w:val="center"/>
          </w:tcPr>
          <w:p w14:paraId="07504FDE" w14:textId="77777777" w:rsidR="00E46C60" w:rsidRPr="00082AFD" w:rsidRDefault="00E46C60" w:rsidP="00E46C60">
            <w:pPr>
              <w:jc w:val="center"/>
              <w:rPr>
                <w:sz w:val="20"/>
              </w:rPr>
            </w:pPr>
            <w:r w:rsidRPr="00082AFD">
              <w:rPr>
                <w:sz w:val="20"/>
              </w:rPr>
              <w:t>98</w:t>
            </w:r>
          </w:p>
        </w:tc>
        <w:tc>
          <w:tcPr>
            <w:tcW w:w="880" w:type="dxa"/>
            <w:vAlign w:val="center"/>
          </w:tcPr>
          <w:p w14:paraId="2F14B504" w14:textId="77777777" w:rsidR="00E46C60" w:rsidRPr="00082AFD" w:rsidRDefault="00E46C60" w:rsidP="00E46C60">
            <w:pPr>
              <w:jc w:val="center"/>
              <w:rPr>
                <w:sz w:val="20"/>
              </w:rPr>
            </w:pPr>
            <w:r w:rsidRPr="00082AFD">
              <w:rPr>
                <w:color w:val="000000"/>
                <w:sz w:val="20"/>
              </w:rPr>
              <w:t>99</w:t>
            </w:r>
          </w:p>
        </w:tc>
        <w:tc>
          <w:tcPr>
            <w:tcW w:w="1276" w:type="dxa"/>
            <w:shd w:val="clear" w:color="auto" w:fill="auto"/>
            <w:vAlign w:val="center"/>
          </w:tcPr>
          <w:p w14:paraId="48712B3A" w14:textId="77777777" w:rsidR="00E46C60" w:rsidRPr="004F29BC" w:rsidRDefault="00E46C60" w:rsidP="004F29BC">
            <w:pPr>
              <w:jc w:val="center"/>
              <w:rPr>
                <w:b/>
                <w:color w:val="000000"/>
                <w:sz w:val="20"/>
              </w:rPr>
            </w:pPr>
            <w:r w:rsidRPr="00497D47">
              <w:rPr>
                <w:b/>
                <w:color w:val="000000"/>
                <w:sz w:val="20"/>
              </w:rPr>
              <w:t>99</w:t>
            </w:r>
          </w:p>
        </w:tc>
      </w:tr>
    </w:tbl>
    <w:p w14:paraId="25FEEDFE" w14:textId="77777777" w:rsidR="00E46C60" w:rsidRPr="00FF5A63" w:rsidRDefault="00E46C60" w:rsidP="00FF5A63">
      <w:pPr>
        <w:widowControl w:val="0"/>
        <w:tabs>
          <w:tab w:val="left" w:pos="1225"/>
        </w:tabs>
        <w:spacing w:after="240"/>
        <w:ind w:left="708"/>
        <w:outlineLvl w:val="3"/>
        <w:rPr>
          <w:bCs/>
          <w:i/>
        </w:rPr>
      </w:pPr>
      <w:r w:rsidRPr="006D3EC9">
        <w:rPr>
          <w:bCs/>
          <w:i/>
        </w:rPr>
        <w:t>Fontes: relatório PNLP</w:t>
      </w:r>
    </w:p>
    <w:p w14:paraId="3FFCF088" w14:textId="77777777" w:rsidR="00E46C60" w:rsidRPr="00082AFD" w:rsidRDefault="00E46C60" w:rsidP="00082AFD">
      <w:pPr>
        <w:spacing w:before="120" w:line="360" w:lineRule="auto"/>
        <w:contextualSpacing/>
        <w:rPr>
          <w:b/>
          <w:i/>
          <w:lang w:eastAsia="x-none"/>
        </w:rPr>
      </w:pPr>
      <w:r w:rsidRPr="00082AFD">
        <w:rPr>
          <w:b/>
          <w:i/>
          <w:lang w:eastAsia="x-none"/>
        </w:rPr>
        <w:t>Tratamento específico e</w:t>
      </w:r>
      <w:r w:rsidR="00082AFD">
        <w:rPr>
          <w:b/>
          <w:i/>
          <w:lang w:eastAsia="x-none"/>
        </w:rPr>
        <w:t xml:space="preserve"> precoce dos casos de paludismo:</w:t>
      </w:r>
    </w:p>
    <w:p w14:paraId="65A46147" w14:textId="77777777" w:rsidR="00E46C60" w:rsidRPr="00082AFD" w:rsidRDefault="00E46C60" w:rsidP="004F29BC">
      <w:pPr>
        <w:numPr>
          <w:ilvl w:val="0"/>
          <w:numId w:val="14"/>
        </w:numPr>
        <w:spacing w:before="120" w:line="360" w:lineRule="auto"/>
        <w:ind w:left="284" w:hanging="284"/>
        <w:contextualSpacing/>
        <w:rPr>
          <w:b/>
          <w:i/>
          <w:lang w:eastAsia="x-none"/>
        </w:rPr>
      </w:pPr>
      <w:r w:rsidRPr="00082AFD">
        <w:rPr>
          <w:b/>
          <w:i/>
          <w:lang w:eastAsia="x-none"/>
        </w:rPr>
        <w:t>Ao nível das estruturas sanitárias</w:t>
      </w:r>
    </w:p>
    <w:p w14:paraId="6E34D2C2" w14:textId="77777777" w:rsidR="00E46C60" w:rsidRPr="00082AFD" w:rsidRDefault="00E46C60" w:rsidP="00082AFD">
      <w:pPr>
        <w:pStyle w:val="Corpodetexto"/>
        <w:spacing w:line="276" w:lineRule="auto"/>
        <w:jc w:val="both"/>
        <w:rPr>
          <w:lang w:val="pt-PT"/>
        </w:rPr>
      </w:pPr>
      <w:r w:rsidRPr="00082AFD">
        <w:rPr>
          <w:lang w:val="pt-PT"/>
        </w:rPr>
        <w:t xml:space="preserve">À semelhança dos indicadores de diagnóstico, os de manejo do paludismo têm vindo a melhorar progressivamente. Se em 2013, se tratavam com frequência casos de paludismo não testados ou então testados negativos com TDR e/ou GE, no decorrer dos dois últimos anos essas ocorrências têm vindo a diminuir. Por outro lado, não deixa de ser um desafio para o PNLP implementar o slogan «Não há paludismo, sem confirmação», visto que apesar das supervisões formativas regulares e das recomendações do PNLP foi constatado que alguns técnicos de saúde continuam a tratar os casos presuntivos de paludismo sem os submeter ao diagnóstico biológico, bem como os casos testados negativos. No mesmo contexto, continua-se a verificar a prescrição de outros antipalúdicos não preconizados na Política Nacional, tais como Camoquina, Cloroquina, Sulfadoxina-Pirimetamina ou Fansidar, Quinimax ou Paluject, etc, desobedecendo assim as </w:t>
      </w:r>
      <w:r w:rsidR="00A30939" w:rsidRPr="00082AFD">
        <w:rPr>
          <w:lang w:val="pt-PT"/>
        </w:rPr>
        <w:t>diretrizes</w:t>
      </w:r>
      <w:r w:rsidRPr="00082AFD">
        <w:rPr>
          <w:lang w:val="pt-PT"/>
        </w:rPr>
        <w:t xml:space="preserve"> de tratamento do paludismo em vigor no país.</w:t>
      </w:r>
    </w:p>
    <w:p w14:paraId="7B8640E1" w14:textId="77777777" w:rsidR="00E46C60" w:rsidRPr="00082AFD" w:rsidRDefault="00E46C60" w:rsidP="00082AFD">
      <w:pPr>
        <w:pStyle w:val="Corpodetexto"/>
        <w:spacing w:line="276" w:lineRule="auto"/>
        <w:jc w:val="both"/>
        <w:rPr>
          <w:lang w:val="pt-PT"/>
        </w:rPr>
      </w:pPr>
      <w:r w:rsidRPr="00082AFD">
        <w:rPr>
          <w:lang w:val="pt-PT"/>
        </w:rPr>
        <w:t xml:space="preserve">Durante a visita de terreno constatou-se que nas estruturas sanitárias, os casos de paludismo grave são tratados com quinina injetável e comprimido, enquanto </w:t>
      </w:r>
      <w:r w:rsidR="00497D47">
        <w:rPr>
          <w:lang w:val="pt-PT"/>
        </w:rPr>
        <w:t>a</w:t>
      </w:r>
      <w:r w:rsidRPr="00082AFD">
        <w:rPr>
          <w:lang w:val="pt-PT"/>
        </w:rPr>
        <w:t xml:space="preserve">os simples se administra ACT. O </w:t>
      </w:r>
      <w:r w:rsidR="00497D47" w:rsidRPr="00082AFD">
        <w:rPr>
          <w:lang w:val="pt-PT"/>
        </w:rPr>
        <w:t>Artesunato</w:t>
      </w:r>
      <w:r w:rsidRPr="00082AFD">
        <w:rPr>
          <w:lang w:val="pt-PT"/>
        </w:rPr>
        <w:t xml:space="preserve"> ainda não está sendo utilizado. No mesmo período do inquérito também se constatou que 50% das estruturas sanitárias inqueridas tinham </w:t>
      </w:r>
      <w:r w:rsidR="00A30939" w:rsidRPr="00082AFD">
        <w:rPr>
          <w:lang w:val="pt-PT"/>
        </w:rPr>
        <w:t>r</w:t>
      </w:r>
      <w:r w:rsidR="008F70C4">
        <w:rPr>
          <w:lang w:val="pt-PT"/>
        </w:rPr>
        <w:t>o</w:t>
      </w:r>
      <w:r w:rsidR="00A30939" w:rsidRPr="00082AFD">
        <w:rPr>
          <w:lang w:val="pt-PT"/>
        </w:rPr>
        <w:t>tura</w:t>
      </w:r>
      <w:r w:rsidRPr="00082AFD">
        <w:rPr>
          <w:lang w:val="pt-PT"/>
        </w:rPr>
        <w:t xml:space="preserve"> de stock em ACT.</w:t>
      </w:r>
    </w:p>
    <w:p w14:paraId="6873E0DC" w14:textId="77777777" w:rsidR="00E46C60" w:rsidRPr="00082AFD" w:rsidRDefault="00E46C60" w:rsidP="00082AFD">
      <w:pPr>
        <w:pStyle w:val="Corpodetexto"/>
        <w:spacing w:line="276" w:lineRule="auto"/>
        <w:jc w:val="both"/>
        <w:rPr>
          <w:lang w:val="pt-PT"/>
        </w:rPr>
      </w:pPr>
      <w:r w:rsidRPr="00082AFD">
        <w:rPr>
          <w:lang w:val="pt-PT"/>
        </w:rPr>
        <w:t xml:space="preserve">Na amostragem de 70 casos do paludismo tratados na razão de 5 casos por cada estrutura inquerida para o mês de outubro de 2017, 80% tinham sido tratados </w:t>
      </w:r>
      <w:r w:rsidR="004B0F11" w:rsidRPr="00082AFD">
        <w:rPr>
          <w:lang w:val="pt-PT"/>
        </w:rPr>
        <w:t>corretamente</w:t>
      </w:r>
      <w:r w:rsidRPr="00082AFD">
        <w:rPr>
          <w:lang w:val="pt-PT"/>
        </w:rPr>
        <w:t xml:space="preserve"> de acordo as </w:t>
      </w:r>
      <w:r w:rsidR="00A30939" w:rsidRPr="00082AFD">
        <w:rPr>
          <w:lang w:val="pt-PT"/>
        </w:rPr>
        <w:t>diretrizes</w:t>
      </w:r>
      <w:r w:rsidR="0073656A">
        <w:rPr>
          <w:lang w:val="pt-PT"/>
        </w:rPr>
        <w:t>.</w:t>
      </w:r>
    </w:p>
    <w:p w14:paraId="40865221" w14:textId="77777777" w:rsidR="00211DAE" w:rsidRPr="00082AFD" w:rsidRDefault="00211DAE" w:rsidP="00082AFD">
      <w:pPr>
        <w:pStyle w:val="Corpodetexto"/>
        <w:spacing w:line="276" w:lineRule="auto"/>
        <w:jc w:val="both"/>
        <w:rPr>
          <w:lang w:val="pt-PT"/>
        </w:rPr>
      </w:pPr>
      <w:bookmarkStart w:id="118" w:name="_Toc389139991"/>
    </w:p>
    <w:p w14:paraId="7C099FA4" w14:textId="77777777" w:rsidR="00967F24" w:rsidRDefault="00967F24" w:rsidP="000F5882">
      <w:pPr>
        <w:pStyle w:val="Legenda"/>
        <w:rPr>
          <w:sz w:val="22"/>
          <w:lang w:val="pt-PT"/>
        </w:rPr>
      </w:pPr>
    </w:p>
    <w:p w14:paraId="183E46C0" w14:textId="77777777" w:rsidR="00967F24" w:rsidRDefault="00967F24" w:rsidP="000F5882">
      <w:pPr>
        <w:pStyle w:val="Legenda"/>
        <w:rPr>
          <w:sz w:val="22"/>
          <w:lang w:val="pt-PT"/>
        </w:rPr>
      </w:pPr>
    </w:p>
    <w:p w14:paraId="282CE415" w14:textId="77777777" w:rsidR="00967F24" w:rsidRDefault="00967F24" w:rsidP="000F5882">
      <w:pPr>
        <w:pStyle w:val="Legenda"/>
        <w:rPr>
          <w:sz w:val="22"/>
          <w:lang w:val="pt-PT"/>
        </w:rPr>
      </w:pPr>
    </w:p>
    <w:p w14:paraId="5D36B32C" w14:textId="77777777" w:rsidR="00967F24" w:rsidRDefault="00967F24" w:rsidP="000F5882">
      <w:pPr>
        <w:pStyle w:val="Legenda"/>
        <w:rPr>
          <w:sz w:val="22"/>
          <w:lang w:val="pt-PT"/>
        </w:rPr>
      </w:pPr>
    </w:p>
    <w:p w14:paraId="16848C02" w14:textId="77777777" w:rsidR="00967F24" w:rsidRDefault="00967F24" w:rsidP="000F5882">
      <w:pPr>
        <w:pStyle w:val="Legenda"/>
        <w:rPr>
          <w:sz w:val="22"/>
          <w:lang w:val="pt-PT"/>
        </w:rPr>
      </w:pPr>
    </w:p>
    <w:p w14:paraId="75FBE737" w14:textId="77777777" w:rsidR="00967F24" w:rsidRDefault="00967F24" w:rsidP="000F5882">
      <w:pPr>
        <w:pStyle w:val="Legenda"/>
        <w:rPr>
          <w:sz w:val="22"/>
          <w:lang w:val="pt-PT"/>
        </w:rPr>
      </w:pPr>
    </w:p>
    <w:p w14:paraId="5BE2158D" w14:textId="77777777" w:rsidR="00967F24" w:rsidRDefault="00967F24" w:rsidP="000F5882">
      <w:pPr>
        <w:pStyle w:val="Legenda"/>
        <w:rPr>
          <w:sz w:val="22"/>
          <w:lang w:val="pt-PT"/>
        </w:rPr>
      </w:pPr>
    </w:p>
    <w:p w14:paraId="0B61A3B5" w14:textId="77777777" w:rsidR="00967F24" w:rsidRDefault="00967F24" w:rsidP="000F5882">
      <w:pPr>
        <w:pStyle w:val="Legenda"/>
        <w:rPr>
          <w:sz w:val="22"/>
          <w:lang w:val="pt-PT"/>
        </w:rPr>
      </w:pPr>
    </w:p>
    <w:p w14:paraId="3BD2164B" w14:textId="77777777" w:rsidR="00967F24" w:rsidRDefault="00967F24" w:rsidP="000F5882">
      <w:pPr>
        <w:pStyle w:val="Legenda"/>
        <w:rPr>
          <w:sz w:val="22"/>
          <w:lang w:val="pt-PT"/>
        </w:rPr>
      </w:pPr>
    </w:p>
    <w:p w14:paraId="05AE164A" w14:textId="77777777" w:rsidR="00967F24" w:rsidRDefault="00967F24" w:rsidP="000F5882">
      <w:pPr>
        <w:pStyle w:val="Legenda"/>
        <w:rPr>
          <w:sz w:val="22"/>
          <w:lang w:val="pt-PT"/>
        </w:rPr>
      </w:pPr>
    </w:p>
    <w:p w14:paraId="0299BC99" w14:textId="77777777" w:rsidR="00E46C60" w:rsidRPr="000A3A43" w:rsidRDefault="000F5882" w:rsidP="000F5882">
      <w:pPr>
        <w:pStyle w:val="Legenda"/>
        <w:rPr>
          <w:sz w:val="22"/>
          <w:lang w:val="pt-PT"/>
        </w:rPr>
      </w:pPr>
      <w:r w:rsidRPr="000A3A43">
        <w:rPr>
          <w:sz w:val="22"/>
          <w:lang w:val="pt-PT"/>
        </w:rPr>
        <w:lastRenderedPageBreak/>
        <w:t xml:space="preserve">Tabela </w:t>
      </w:r>
      <w:r w:rsidRPr="000F5882">
        <w:rPr>
          <w:sz w:val="22"/>
          <w:szCs w:val="22"/>
        </w:rPr>
        <w:fldChar w:fldCharType="begin"/>
      </w:r>
      <w:r w:rsidRPr="000A3A43">
        <w:rPr>
          <w:sz w:val="22"/>
          <w:lang w:val="pt-PT"/>
        </w:rPr>
        <w:instrText xml:space="preserve"> SEQ Tableau \* ARABIC </w:instrText>
      </w:r>
      <w:r w:rsidRPr="000F5882">
        <w:rPr>
          <w:sz w:val="22"/>
          <w:szCs w:val="22"/>
        </w:rPr>
        <w:fldChar w:fldCharType="separate"/>
      </w:r>
      <w:r w:rsidR="00E674BA">
        <w:rPr>
          <w:noProof/>
          <w:sz w:val="22"/>
          <w:lang w:val="pt-PT"/>
        </w:rPr>
        <w:t>12</w:t>
      </w:r>
      <w:r w:rsidRPr="000F5882">
        <w:rPr>
          <w:sz w:val="22"/>
          <w:szCs w:val="22"/>
        </w:rPr>
        <w:fldChar w:fldCharType="end"/>
      </w:r>
      <w:r w:rsidRPr="000A3A43">
        <w:rPr>
          <w:sz w:val="22"/>
          <w:lang w:val="pt-PT"/>
        </w:rPr>
        <w:t xml:space="preserve"> :</w:t>
      </w:r>
      <w:r w:rsidR="00E46C60" w:rsidRPr="000A3A43">
        <w:rPr>
          <w:sz w:val="22"/>
          <w:lang w:val="pt-PT"/>
        </w:rPr>
        <w:t xml:space="preserve"> Progressos dos indicadores de Gestão ou Manejo de casos </w:t>
      </w:r>
      <w:r w:rsidR="00967F24">
        <w:rPr>
          <w:sz w:val="22"/>
          <w:lang w:val="pt-PT"/>
        </w:rPr>
        <w:t xml:space="preserve">do </w:t>
      </w:r>
      <w:r w:rsidR="00E46C60" w:rsidRPr="000A3A43">
        <w:rPr>
          <w:sz w:val="22"/>
          <w:lang w:val="pt-PT"/>
        </w:rPr>
        <w:t>paludismo ao nível das ES, 2013-2017</w:t>
      </w:r>
      <w:bookmarkEnd w:id="118"/>
    </w:p>
    <w:p w14:paraId="5EE4F765" w14:textId="77777777" w:rsidR="00E46C60" w:rsidRPr="006D3EC9" w:rsidRDefault="009A4FD8" w:rsidP="00085951">
      <w:pPr>
        <w:widowControl w:val="0"/>
        <w:tabs>
          <w:tab w:val="left" w:pos="1225"/>
        </w:tabs>
        <w:jc w:val="center"/>
        <w:outlineLvl w:val="3"/>
        <w:rPr>
          <w:bCs/>
          <w:i/>
        </w:rPr>
      </w:pPr>
      <w:r>
        <w:rPr>
          <w:noProof/>
          <w:lang w:eastAsia="pt-PT" w:bidi="ta-LK"/>
        </w:rPr>
        <w:drawing>
          <wp:inline distT="0" distB="0" distL="0" distR="0" wp14:anchorId="27846843" wp14:editId="1DA095DA">
            <wp:extent cx="5638800" cy="2819400"/>
            <wp:effectExtent l="19050" t="19050" r="0" b="0"/>
            <wp:docPr id="38"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8800" cy="2819400"/>
                    </a:xfrm>
                    <a:prstGeom prst="rect">
                      <a:avLst/>
                    </a:prstGeom>
                    <a:noFill/>
                    <a:ln w="6350" cmpd="sng">
                      <a:solidFill>
                        <a:srgbClr val="000000"/>
                      </a:solidFill>
                      <a:miter lim="800000"/>
                      <a:headEnd/>
                      <a:tailEnd/>
                    </a:ln>
                    <a:effectLst/>
                  </pic:spPr>
                </pic:pic>
              </a:graphicData>
            </a:graphic>
          </wp:inline>
        </w:drawing>
      </w:r>
    </w:p>
    <w:p w14:paraId="10F3D848" w14:textId="77777777" w:rsidR="00E46C60" w:rsidRPr="004F29BC" w:rsidRDefault="00E46C60" w:rsidP="00E46C60">
      <w:pPr>
        <w:widowControl w:val="0"/>
        <w:tabs>
          <w:tab w:val="left" w:pos="1225"/>
        </w:tabs>
        <w:spacing w:after="240"/>
        <w:outlineLvl w:val="3"/>
        <w:rPr>
          <w:bCs/>
          <w:i/>
        </w:rPr>
      </w:pPr>
      <w:r w:rsidRPr="004F29BC">
        <w:rPr>
          <w:bCs/>
          <w:i/>
        </w:rPr>
        <w:t xml:space="preserve"> Fontes: Relatório de PNLP.</w:t>
      </w:r>
    </w:p>
    <w:p w14:paraId="75BCEC90" w14:textId="77777777" w:rsidR="00E46C60" w:rsidRPr="00507240" w:rsidRDefault="00E46C60" w:rsidP="004F29BC">
      <w:pPr>
        <w:numPr>
          <w:ilvl w:val="0"/>
          <w:numId w:val="14"/>
        </w:numPr>
        <w:spacing w:line="360" w:lineRule="auto"/>
        <w:ind w:left="284" w:hanging="284"/>
        <w:contextualSpacing/>
        <w:rPr>
          <w:b/>
          <w:i/>
          <w:lang w:eastAsia="x-none"/>
        </w:rPr>
      </w:pPr>
      <w:r w:rsidRPr="00507240">
        <w:rPr>
          <w:b/>
          <w:i/>
          <w:lang w:eastAsia="x-none"/>
        </w:rPr>
        <w:t>Tratamento ao nível comunitário</w:t>
      </w:r>
    </w:p>
    <w:p w14:paraId="6BCC492B" w14:textId="77777777" w:rsidR="00E46C60" w:rsidRPr="00507240" w:rsidRDefault="00E46C60" w:rsidP="004026A3">
      <w:pPr>
        <w:pStyle w:val="Corpodetexto"/>
        <w:spacing w:after="0" w:line="276" w:lineRule="auto"/>
        <w:jc w:val="both"/>
        <w:rPr>
          <w:lang w:val="pt-PT"/>
        </w:rPr>
      </w:pPr>
      <w:r w:rsidRPr="00507240">
        <w:rPr>
          <w:lang w:val="pt-PT"/>
        </w:rPr>
        <w:t xml:space="preserve">A gestão ou manejo dos casos do paludismo no nível comunitário foi iniciado oficialmente no dia 25 de </w:t>
      </w:r>
      <w:r w:rsidR="004B0F11" w:rsidRPr="00507240">
        <w:rPr>
          <w:lang w:val="pt-PT"/>
        </w:rPr>
        <w:t>junho</w:t>
      </w:r>
      <w:r w:rsidRPr="00507240">
        <w:rPr>
          <w:lang w:val="pt-PT"/>
        </w:rPr>
        <w:t xml:space="preserve"> de 2015, em 4 regiões sanitárias (Biombo, Cacheu, Farim e Oio) com ASC formados na altura. Para tal, 1.265 ASC foram formados e equipados com testes de diagnóstico e ACT para implementação da estratégia. Nos últimos 5 anos dos 4.301 ASC previstos para receberem formação sobre as 16 PFE, incluindo o manejo de casos de paludismo na comunidade, 3.676 foram formados, constituindo uma taxa de realização de 85%.</w:t>
      </w:r>
    </w:p>
    <w:p w14:paraId="171FF660" w14:textId="77777777" w:rsidR="00E46C60" w:rsidRPr="00507240" w:rsidRDefault="00E46C60" w:rsidP="00AB52F7">
      <w:pPr>
        <w:pStyle w:val="Corpodetexto"/>
        <w:spacing w:after="0" w:line="276" w:lineRule="auto"/>
        <w:jc w:val="both"/>
        <w:rPr>
          <w:lang w:val="pt-PT"/>
        </w:rPr>
      </w:pPr>
      <w:r w:rsidRPr="00507240">
        <w:rPr>
          <w:lang w:val="pt-PT"/>
        </w:rPr>
        <w:t xml:space="preserve">As notificações feitas ao nível comunitário são enviadas para áreas sanitárias mensalmente. </w:t>
      </w:r>
    </w:p>
    <w:p w14:paraId="403B8F2D" w14:textId="77777777" w:rsidR="00E46C60" w:rsidRDefault="00E46C60" w:rsidP="00AB52F7">
      <w:pPr>
        <w:pStyle w:val="Corpodetexto"/>
        <w:spacing w:after="0" w:line="276" w:lineRule="auto"/>
        <w:jc w:val="both"/>
        <w:rPr>
          <w:lang w:val="pt-PT"/>
        </w:rPr>
      </w:pPr>
      <w:r w:rsidRPr="00507240">
        <w:rPr>
          <w:lang w:val="pt-PT"/>
        </w:rPr>
        <w:t xml:space="preserve">Entretanto, assim como o diagnóstico, o manejo de casos de paludismo na comunidade continua a constituir um dos desafios do PNLP, visto que </w:t>
      </w:r>
      <w:r w:rsidR="006A7C52" w:rsidRPr="00507240">
        <w:rPr>
          <w:lang w:val="pt-PT"/>
        </w:rPr>
        <w:t>se tem</w:t>
      </w:r>
      <w:r w:rsidRPr="00507240">
        <w:rPr>
          <w:lang w:val="pt-PT"/>
        </w:rPr>
        <w:t xml:space="preserve"> verificado </w:t>
      </w:r>
      <w:r w:rsidR="00C0539A" w:rsidRPr="00507240">
        <w:rPr>
          <w:lang w:val="pt-PT"/>
        </w:rPr>
        <w:t>r</w:t>
      </w:r>
      <w:r w:rsidR="008F70C4">
        <w:rPr>
          <w:lang w:val="pt-PT"/>
        </w:rPr>
        <w:t>o</w:t>
      </w:r>
      <w:r w:rsidR="00C0539A" w:rsidRPr="00507240">
        <w:rPr>
          <w:lang w:val="pt-PT"/>
        </w:rPr>
        <w:t>turas</w:t>
      </w:r>
      <w:r w:rsidRPr="00507240">
        <w:rPr>
          <w:lang w:val="pt-PT"/>
        </w:rPr>
        <w:t xml:space="preserve"> de stock sistemático dos kits de tratamento. Durante a visita no terreno, 33% de ASC visitados deparavam com a rotura de stock de ACT.</w:t>
      </w:r>
    </w:p>
    <w:p w14:paraId="47F08411" w14:textId="77777777" w:rsidR="000F5882" w:rsidRPr="00507240" w:rsidRDefault="000F5882" w:rsidP="00AB52F7">
      <w:pPr>
        <w:pStyle w:val="Corpodetexto"/>
        <w:spacing w:after="0" w:line="276" w:lineRule="auto"/>
        <w:jc w:val="both"/>
        <w:rPr>
          <w:lang w:val="pt-PT"/>
        </w:rPr>
      </w:pPr>
    </w:p>
    <w:p w14:paraId="71076E65" w14:textId="77777777" w:rsidR="00E46C60" w:rsidRPr="000A3A43" w:rsidRDefault="000F5882" w:rsidP="00E914EF">
      <w:pPr>
        <w:pStyle w:val="Legenda"/>
        <w:jc w:val="both"/>
        <w:rPr>
          <w:sz w:val="22"/>
          <w:lang w:val="pt-PT"/>
        </w:rPr>
      </w:pPr>
      <w:bookmarkStart w:id="119" w:name="_Toc389139992"/>
      <w:r w:rsidRPr="004F29BC">
        <w:rPr>
          <w:sz w:val="22"/>
          <w:szCs w:val="22"/>
          <w:lang w:val="pt-PT"/>
        </w:rPr>
        <w:t>Tab</w:t>
      </w:r>
      <w:r w:rsidR="00364E9B" w:rsidRPr="004F29BC">
        <w:rPr>
          <w:sz w:val="22"/>
          <w:szCs w:val="22"/>
          <w:lang w:val="pt-PT"/>
        </w:rPr>
        <w:t>ela</w:t>
      </w:r>
      <w:r w:rsidRPr="000A3A43">
        <w:rPr>
          <w:sz w:val="22"/>
          <w:lang w:val="pt-PT"/>
        </w:rPr>
        <w:t xml:space="preserve"> </w:t>
      </w:r>
      <w:r w:rsidRPr="000F5882">
        <w:rPr>
          <w:sz w:val="22"/>
          <w:szCs w:val="22"/>
        </w:rPr>
        <w:fldChar w:fldCharType="begin"/>
      </w:r>
      <w:r w:rsidRPr="000A3A43">
        <w:rPr>
          <w:sz w:val="22"/>
          <w:lang w:val="pt-PT"/>
        </w:rPr>
        <w:instrText xml:space="preserve"> SEQ Tableau \* ARABIC </w:instrText>
      </w:r>
      <w:r w:rsidRPr="000F5882">
        <w:rPr>
          <w:sz w:val="22"/>
          <w:szCs w:val="22"/>
        </w:rPr>
        <w:fldChar w:fldCharType="separate"/>
      </w:r>
      <w:r w:rsidR="00E674BA">
        <w:rPr>
          <w:noProof/>
          <w:sz w:val="22"/>
          <w:lang w:val="pt-PT"/>
        </w:rPr>
        <w:t>13</w:t>
      </w:r>
      <w:r w:rsidRPr="000F5882">
        <w:rPr>
          <w:sz w:val="22"/>
          <w:szCs w:val="22"/>
        </w:rPr>
        <w:fldChar w:fldCharType="end"/>
      </w:r>
      <w:r w:rsidRPr="000A3A43">
        <w:rPr>
          <w:sz w:val="22"/>
          <w:lang w:val="pt-PT"/>
        </w:rPr>
        <w:t xml:space="preserve"> : </w:t>
      </w:r>
      <w:r w:rsidR="00E46C60" w:rsidRPr="000A3A43">
        <w:rPr>
          <w:sz w:val="22"/>
          <w:lang w:val="pt-PT"/>
        </w:rPr>
        <w:t>Progressos dos indicadores de Gestão ou Manejo do paludismo ao nível dos ASC, 2013-2017</w:t>
      </w:r>
      <w:bookmarkEnd w:id="119"/>
    </w:p>
    <w:p w14:paraId="4522F9F3" w14:textId="77777777" w:rsidR="00E46C60" w:rsidRPr="006D3EC9" w:rsidRDefault="009A4FD8" w:rsidP="00E46C60">
      <w:pPr>
        <w:widowControl w:val="0"/>
        <w:tabs>
          <w:tab w:val="left" w:pos="1225"/>
        </w:tabs>
        <w:spacing w:after="240"/>
        <w:outlineLvl w:val="3"/>
        <w:rPr>
          <w:bCs/>
          <w:i/>
        </w:rPr>
      </w:pPr>
      <w:r>
        <w:rPr>
          <w:noProof/>
          <w:lang w:eastAsia="pt-PT" w:bidi="ta-LK"/>
        </w:rPr>
        <w:drawing>
          <wp:inline distT="0" distB="0" distL="0" distR="0" wp14:anchorId="34A198EC" wp14:editId="36746F93">
            <wp:extent cx="5786755" cy="1828800"/>
            <wp:effectExtent l="19050" t="19050" r="4445" b="0"/>
            <wp:docPr id="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6755" cy="1828800"/>
                    </a:xfrm>
                    <a:prstGeom prst="rect">
                      <a:avLst/>
                    </a:prstGeom>
                    <a:noFill/>
                    <a:ln w="6350" cmpd="sng">
                      <a:solidFill>
                        <a:srgbClr val="000000"/>
                      </a:solidFill>
                      <a:miter lim="800000"/>
                      <a:headEnd/>
                      <a:tailEnd/>
                    </a:ln>
                    <a:effectLst/>
                  </pic:spPr>
                </pic:pic>
              </a:graphicData>
            </a:graphic>
          </wp:inline>
        </w:drawing>
      </w:r>
      <w:r w:rsidR="00E46C60" w:rsidRPr="006D3EC9">
        <w:rPr>
          <w:bCs/>
          <w:i/>
        </w:rPr>
        <w:t xml:space="preserve">          Fontes: Relatório de PNLP</w:t>
      </w:r>
    </w:p>
    <w:p w14:paraId="69DBB06C" w14:textId="77777777" w:rsidR="00EC6533" w:rsidRPr="00FF5A63" w:rsidRDefault="00507240" w:rsidP="00FF5A63">
      <w:pPr>
        <w:pStyle w:val="Corpodetexto"/>
        <w:spacing w:line="276" w:lineRule="auto"/>
        <w:jc w:val="both"/>
        <w:rPr>
          <w:lang w:val="pt-PT"/>
        </w:rPr>
      </w:pPr>
      <w:r>
        <w:rPr>
          <w:lang w:val="pt-PT"/>
        </w:rPr>
        <w:lastRenderedPageBreak/>
        <w:t>O</w:t>
      </w:r>
      <w:r w:rsidR="00E46C60" w:rsidRPr="00507240">
        <w:rPr>
          <w:lang w:val="pt-PT"/>
        </w:rPr>
        <w:t xml:space="preserve"> manejo de casos de paludismo melhorou ao longo do </w:t>
      </w:r>
      <w:r w:rsidR="00A90980" w:rsidRPr="00507240">
        <w:rPr>
          <w:lang w:val="pt-PT"/>
        </w:rPr>
        <w:t>período</w:t>
      </w:r>
      <w:r w:rsidR="00E46C60" w:rsidRPr="00507240">
        <w:rPr>
          <w:lang w:val="pt-PT"/>
        </w:rPr>
        <w:t xml:space="preserve"> estratégico 2013-2017, o que reduziu a taxa de mortalidade. Essa melhoria pode estar relacionada com aplicação de normas nacionais de manejo, a gratuitidade dos meios de diagnóstico (TDR e GE) e de tratamento (ACT, Quinina e Artesunato), o reforço das capacidades dos técnicos e as supervisões formativas no terreno. Entretanto, o PNLP continua a deparar-se com algumas dificuldades relativamente a este domínio, tais como, não c</w:t>
      </w:r>
      <w:r w:rsidR="00104B4D">
        <w:rPr>
          <w:lang w:val="pt-PT"/>
        </w:rPr>
        <w:t>u</w:t>
      </w:r>
      <w:r w:rsidR="00E46C60" w:rsidRPr="00507240">
        <w:rPr>
          <w:lang w:val="pt-PT"/>
        </w:rPr>
        <w:t>mprimento das orientações estratégicas por parte de alguns técnicos de saúde, a utilização de antipalúdicos não preconizados na Política Nacional e a frequente rotura de stock de ACT e TDR nas estruturas sanitárias e na comunidade.</w:t>
      </w:r>
    </w:p>
    <w:p w14:paraId="2C0C1493" w14:textId="77777777" w:rsidR="008D1C3B" w:rsidRDefault="00F130D3" w:rsidP="004F29BC">
      <w:pPr>
        <w:pStyle w:val="Ttulo3"/>
        <w:numPr>
          <w:ilvl w:val="3"/>
          <w:numId w:val="2"/>
        </w:numPr>
        <w:ind w:left="851" w:hanging="851"/>
        <w:rPr>
          <w:rFonts w:ascii="Cambria" w:hAnsi="Cambria"/>
          <w:color w:val="auto"/>
          <w:lang w:val="pt-PT"/>
        </w:rPr>
      </w:pPr>
      <w:bookmarkStart w:id="120" w:name="_Toc393099972"/>
      <w:bookmarkStart w:id="121" w:name="_Toc522528643"/>
      <w:r w:rsidRPr="002D1CF1">
        <w:rPr>
          <w:rFonts w:ascii="Cambria" w:hAnsi="Cambria"/>
          <w:color w:val="auto"/>
          <w:lang w:val="pt-PT"/>
        </w:rPr>
        <w:t>Evolução</w:t>
      </w:r>
      <w:r w:rsidR="00D018A2" w:rsidRPr="002D1CF1">
        <w:rPr>
          <w:rFonts w:ascii="Cambria" w:hAnsi="Cambria"/>
          <w:color w:val="auto"/>
          <w:lang w:val="pt-PT"/>
        </w:rPr>
        <w:t xml:space="preserve"> da pr</w:t>
      </w:r>
      <w:r w:rsidRPr="002D1CF1">
        <w:rPr>
          <w:rFonts w:ascii="Cambria" w:hAnsi="Cambria"/>
          <w:color w:val="auto"/>
          <w:lang w:val="pt-PT"/>
        </w:rPr>
        <w:t>e</w:t>
      </w:r>
      <w:r w:rsidR="00D018A2" w:rsidRPr="002D1CF1">
        <w:rPr>
          <w:rFonts w:ascii="Cambria" w:hAnsi="Cambria"/>
          <w:color w:val="auto"/>
          <w:lang w:val="pt-PT"/>
        </w:rPr>
        <w:t>ven</w:t>
      </w:r>
      <w:r w:rsidRPr="002D1CF1">
        <w:rPr>
          <w:rFonts w:ascii="Cambria" w:hAnsi="Cambria"/>
          <w:color w:val="auto"/>
          <w:lang w:val="pt-PT"/>
        </w:rPr>
        <w:t>ção do Paludismo</w:t>
      </w:r>
      <w:r w:rsidR="00D018A2" w:rsidRPr="002D1CF1">
        <w:rPr>
          <w:rFonts w:ascii="Cambria" w:hAnsi="Cambria"/>
          <w:color w:val="auto"/>
          <w:lang w:val="pt-PT"/>
        </w:rPr>
        <w:t xml:space="preserve"> </w:t>
      </w:r>
      <w:r w:rsidRPr="002D1CF1">
        <w:rPr>
          <w:rFonts w:ascii="Cambria" w:hAnsi="Cambria"/>
          <w:color w:val="auto"/>
          <w:lang w:val="pt-PT"/>
        </w:rPr>
        <w:t>nas grávidas</w:t>
      </w:r>
      <w:bookmarkEnd w:id="120"/>
      <w:bookmarkEnd w:id="121"/>
    </w:p>
    <w:p w14:paraId="667E101C" w14:textId="77777777" w:rsidR="003E2CE5" w:rsidRPr="0096636A" w:rsidRDefault="003E2CE5" w:rsidP="003E2CE5">
      <w:pPr>
        <w:pStyle w:val="Corpodetexto"/>
        <w:spacing w:line="276" w:lineRule="auto"/>
        <w:jc w:val="both"/>
        <w:rPr>
          <w:lang w:val="pt-PT"/>
        </w:rPr>
      </w:pPr>
      <w:r w:rsidRPr="0096636A">
        <w:rPr>
          <w:lang w:val="pt-PT"/>
        </w:rPr>
        <w:t xml:space="preserve">A prevenção do paludismo nas grávidas através da administração </w:t>
      </w:r>
      <w:r w:rsidR="009171DE" w:rsidRPr="0096636A">
        <w:rPr>
          <w:lang w:val="pt-PT"/>
        </w:rPr>
        <w:t>gratuita</w:t>
      </w:r>
      <w:r w:rsidRPr="0096636A">
        <w:rPr>
          <w:lang w:val="pt-PT"/>
        </w:rPr>
        <w:t xml:space="preserve"> do tratamento preventivo intermitente (TPI) com Sulfadoxina-Pirimetamina durante a CPN, foi mantida em todas as estruturas sanitárias públicas do país nos últimos 5 anos.</w:t>
      </w:r>
    </w:p>
    <w:p w14:paraId="0D3CF1AB" w14:textId="77777777" w:rsidR="003E2CE5" w:rsidRPr="0096636A" w:rsidRDefault="003E2CE5" w:rsidP="003E2CE5">
      <w:pPr>
        <w:pStyle w:val="Corpodetexto"/>
        <w:spacing w:line="276" w:lineRule="auto"/>
        <w:jc w:val="both"/>
        <w:rPr>
          <w:lang w:val="pt-PT"/>
        </w:rPr>
      </w:pPr>
      <w:r w:rsidRPr="0096636A">
        <w:rPr>
          <w:lang w:val="pt-PT"/>
        </w:rPr>
        <w:t xml:space="preserve">Os resultados reportados continuam a ser inferiores aos </w:t>
      </w:r>
      <w:r w:rsidR="00A532FA">
        <w:rPr>
          <w:lang w:val="pt-PT"/>
        </w:rPr>
        <w:t>objetivos</w:t>
      </w:r>
      <w:r w:rsidRPr="0096636A">
        <w:rPr>
          <w:lang w:val="pt-PT"/>
        </w:rPr>
        <w:t xml:space="preserve"> traçados pelo PNLP, apesar das formações realizadas aos técnicos de saúde. As dificuldades de acesso geográfico e económico, o nível socio-cultural, a chegada tardia das grávidas na CPN1, bem como as </w:t>
      </w:r>
      <w:r w:rsidR="00A30939" w:rsidRPr="0096636A">
        <w:rPr>
          <w:lang w:val="pt-PT"/>
        </w:rPr>
        <w:t>r</w:t>
      </w:r>
      <w:r w:rsidR="009171DE">
        <w:rPr>
          <w:lang w:val="pt-PT"/>
        </w:rPr>
        <w:t>o</w:t>
      </w:r>
      <w:r w:rsidR="00A30939" w:rsidRPr="0096636A">
        <w:rPr>
          <w:lang w:val="pt-PT"/>
        </w:rPr>
        <w:t>turas</w:t>
      </w:r>
      <w:r w:rsidRPr="0096636A">
        <w:rPr>
          <w:lang w:val="pt-PT"/>
        </w:rPr>
        <w:t xml:space="preserve"> de stock de SP poderiam ser as causas da baixa cobertura (TPI3 - 20%, 2017) dessa intervenção. </w:t>
      </w:r>
    </w:p>
    <w:p w14:paraId="760FEB62" w14:textId="77777777" w:rsidR="003E2CE5" w:rsidRPr="0096636A" w:rsidRDefault="003E2CE5" w:rsidP="003E2CE5">
      <w:pPr>
        <w:pStyle w:val="Corpodetexto"/>
        <w:spacing w:line="276" w:lineRule="auto"/>
        <w:jc w:val="both"/>
        <w:rPr>
          <w:lang w:val="pt-PT"/>
        </w:rPr>
      </w:pPr>
      <w:r w:rsidRPr="0096636A">
        <w:rPr>
          <w:lang w:val="pt-PT"/>
        </w:rPr>
        <w:t>Durante a visita no terreno realizada em novembro 2017 no quadro da revisão da performance do programa, confirmou-se através dos registos de consultas pré-natal a implementação das atividades do TPI para a prevenção do paludismo nas grávidas com a administração de três ou mais doses de Sulfadoxina</w:t>
      </w:r>
      <w:r>
        <w:rPr>
          <w:lang w:val="pt-PT"/>
        </w:rPr>
        <w:t>-</w:t>
      </w:r>
      <w:r w:rsidRPr="0096636A">
        <w:rPr>
          <w:lang w:val="pt-PT"/>
        </w:rPr>
        <w:t>Pirimetamina (SP), em 75% de estruturas sanitárias visitadas. Os 5 Hospitais Regionais, o Hospital Nacional Simão Mendes e Hospital Militar Principal China Guiné-Bissau não prestam o serviço de Consulta Pré-Natal.</w:t>
      </w:r>
    </w:p>
    <w:p w14:paraId="5BC60CA1" w14:textId="77777777" w:rsidR="0096636A" w:rsidRDefault="0096636A" w:rsidP="00FF5A63">
      <w:pPr>
        <w:pStyle w:val="Corpodetexto"/>
        <w:spacing w:line="276" w:lineRule="auto"/>
        <w:jc w:val="both"/>
        <w:rPr>
          <w:lang w:val="pt-PT"/>
        </w:rPr>
      </w:pPr>
      <w:r w:rsidRPr="0096636A">
        <w:rPr>
          <w:lang w:val="pt-PT"/>
        </w:rPr>
        <w:t xml:space="preserve">Duas (02) das 8 estruturas sanitárias visitadas que prestam o serviço de CPN apresentavam </w:t>
      </w:r>
      <w:r w:rsidR="00A30939" w:rsidRPr="0096636A">
        <w:rPr>
          <w:lang w:val="pt-PT"/>
        </w:rPr>
        <w:t>r</w:t>
      </w:r>
      <w:r w:rsidR="009171DE">
        <w:rPr>
          <w:lang w:val="pt-PT"/>
        </w:rPr>
        <w:t>o</w:t>
      </w:r>
      <w:r w:rsidR="00A30939" w:rsidRPr="0096636A">
        <w:rPr>
          <w:lang w:val="pt-PT"/>
        </w:rPr>
        <w:t>tura</w:t>
      </w:r>
      <w:r w:rsidRPr="0096636A">
        <w:rPr>
          <w:lang w:val="pt-PT"/>
        </w:rPr>
        <w:t xml:space="preserve"> de stock de SP para TPI no período do inquérito, o que corresponde a 25%.</w:t>
      </w:r>
    </w:p>
    <w:p w14:paraId="57DF6A68" w14:textId="77777777" w:rsidR="0096636A" w:rsidRPr="000F5882" w:rsidRDefault="000F5882" w:rsidP="004F29BC">
      <w:pPr>
        <w:pStyle w:val="Legenda"/>
        <w:spacing w:line="360" w:lineRule="auto"/>
        <w:rPr>
          <w:sz w:val="22"/>
          <w:szCs w:val="22"/>
          <w:lang w:val="pt-PT"/>
        </w:rPr>
      </w:pPr>
      <w:bookmarkStart w:id="122" w:name="_Toc389139993"/>
      <w:r w:rsidRPr="004F29BC">
        <w:rPr>
          <w:sz w:val="22"/>
          <w:szCs w:val="22"/>
          <w:lang w:val="pt-PT"/>
        </w:rPr>
        <w:t>Tab</w:t>
      </w:r>
      <w:r w:rsidR="00364E9B" w:rsidRPr="004F29BC">
        <w:rPr>
          <w:sz w:val="22"/>
          <w:szCs w:val="22"/>
          <w:lang w:val="pt-PT"/>
        </w:rPr>
        <w:t>ela</w:t>
      </w:r>
      <w:r w:rsidRPr="000A3A43">
        <w:rPr>
          <w:sz w:val="22"/>
          <w:lang w:val="pt-PT"/>
        </w:rPr>
        <w:t xml:space="preserve"> </w:t>
      </w:r>
      <w:r w:rsidRPr="000F5882">
        <w:rPr>
          <w:sz w:val="22"/>
          <w:szCs w:val="22"/>
        </w:rPr>
        <w:fldChar w:fldCharType="begin"/>
      </w:r>
      <w:r w:rsidRPr="000A3A43">
        <w:rPr>
          <w:sz w:val="22"/>
          <w:lang w:val="pt-PT"/>
        </w:rPr>
        <w:instrText xml:space="preserve"> SEQ Tableau \* ARABIC </w:instrText>
      </w:r>
      <w:r w:rsidRPr="000F5882">
        <w:rPr>
          <w:sz w:val="22"/>
          <w:szCs w:val="22"/>
        </w:rPr>
        <w:fldChar w:fldCharType="separate"/>
      </w:r>
      <w:r w:rsidR="00E674BA">
        <w:rPr>
          <w:noProof/>
          <w:sz w:val="22"/>
          <w:lang w:val="pt-PT"/>
        </w:rPr>
        <w:t>14</w:t>
      </w:r>
      <w:r w:rsidRPr="000F5882">
        <w:rPr>
          <w:sz w:val="22"/>
          <w:szCs w:val="22"/>
        </w:rPr>
        <w:fldChar w:fldCharType="end"/>
      </w:r>
      <w:r w:rsidRPr="000A3A43">
        <w:rPr>
          <w:sz w:val="22"/>
          <w:lang w:val="pt-PT"/>
        </w:rPr>
        <w:t xml:space="preserve"> :</w:t>
      </w:r>
      <w:r w:rsidR="0096636A" w:rsidRPr="000F5882">
        <w:rPr>
          <w:sz w:val="22"/>
          <w:szCs w:val="22"/>
          <w:lang w:val="pt-PT" w:eastAsia="fr-FR"/>
        </w:rPr>
        <w:t xml:space="preserve"> Coberturas TPI durante as Consultas Pré-natais 2013-2017</w:t>
      </w:r>
      <w:bookmarkEnd w:id="122"/>
    </w:p>
    <w:p w14:paraId="31020388" w14:textId="77777777" w:rsidR="0096636A" w:rsidRDefault="009A4FD8" w:rsidP="0096636A">
      <w:pPr>
        <w:widowControl w:val="0"/>
        <w:tabs>
          <w:tab w:val="left" w:pos="1225"/>
        </w:tabs>
        <w:jc w:val="center"/>
        <w:outlineLvl w:val="3"/>
        <w:rPr>
          <w:noProof/>
          <w:lang w:eastAsia="pt-PT"/>
        </w:rPr>
      </w:pPr>
      <w:r>
        <w:rPr>
          <w:noProof/>
          <w:lang w:eastAsia="pt-PT" w:bidi="ta-LK"/>
        </w:rPr>
        <w:drawing>
          <wp:inline distT="0" distB="0" distL="0" distR="0" wp14:anchorId="2BE92C13" wp14:editId="2B4CAE4B">
            <wp:extent cx="5414645" cy="2514600"/>
            <wp:effectExtent l="19050" t="1905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4645" cy="2514600"/>
                    </a:xfrm>
                    <a:prstGeom prst="rect">
                      <a:avLst/>
                    </a:prstGeom>
                    <a:noFill/>
                    <a:ln w="6350" cmpd="sng">
                      <a:solidFill>
                        <a:srgbClr val="000000"/>
                      </a:solidFill>
                      <a:miter lim="800000"/>
                      <a:headEnd/>
                      <a:tailEnd/>
                    </a:ln>
                    <a:effectLst/>
                  </pic:spPr>
                </pic:pic>
              </a:graphicData>
            </a:graphic>
          </wp:inline>
        </w:drawing>
      </w:r>
    </w:p>
    <w:p w14:paraId="354E3387" w14:textId="77777777" w:rsidR="0096636A" w:rsidRDefault="000F5882" w:rsidP="000A3A43">
      <w:pPr>
        <w:widowControl w:val="0"/>
        <w:tabs>
          <w:tab w:val="left" w:pos="1225"/>
        </w:tabs>
        <w:outlineLvl w:val="3"/>
        <w:rPr>
          <w:bCs/>
          <w:i/>
          <w:color w:val="000000"/>
        </w:rPr>
      </w:pPr>
      <w:r>
        <w:rPr>
          <w:bCs/>
          <w:i/>
          <w:color w:val="000000"/>
        </w:rPr>
        <w:t xml:space="preserve">    </w:t>
      </w:r>
      <w:r w:rsidR="0096636A" w:rsidRPr="006D3EC9">
        <w:rPr>
          <w:bCs/>
          <w:i/>
          <w:color w:val="000000"/>
        </w:rPr>
        <w:t>Fontes: Relatório PNLP</w:t>
      </w:r>
    </w:p>
    <w:p w14:paraId="141B8196" w14:textId="77777777" w:rsidR="00501671" w:rsidRPr="00FF5A63" w:rsidRDefault="0096636A" w:rsidP="00FF5A63">
      <w:pPr>
        <w:pStyle w:val="Corpodetexto"/>
        <w:spacing w:line="276" w:lineRule="auto"/>
        <w:jc w:val="both"/>
        <w:rPr>
          <w:lang w:val="pt-PT"/>
        </w:rPr>
      </w:pPr>
      <w:r>
        <w:rPr>
          <w:lang w:val="pt-PT"/>
        </w:rPr>
        <w:lastRenderedPageBreak/>
        <w:t>O</w:t>
      </w:r>
      <w:r w:rsidRPr="0096636A">
        <w:rPr>
          <w:lang w:val="pt-PT"/>
        </w:rPr>
        <w:t xml:space="preserve"> sistema de saúde tem oferecido serviços ligados à prevenção do paludismo no sector público, permitindo a redução da incidência do paludismo, a saber: (i) Distribuição do MILDA para a população alvo (grávidas e crianças &lt;1 ano) na rotina e toda a população nas campanhas de distribuição universal de MILDA; (ii) Quimioprevenção do Paludismo Sazonal para as crianças de 3-59 meses em duas das quatro regiões sanitárias alvos do país; (iii) Tratamento Preventivo Intermitente com SP para as grávidas em todas as estruturas sanitárias durante as CPN.</w:t>
      </w:r>
    </w:p>
    <w:p w14:paraId="7E470C2A" w14:textId="77777777" w:rsidR="00A54DD7" w:rsidRDefault="00F130D3" w:rsidP="004F29BC">
      <w:pPr>
        <w:pStyle w:val="Ttulo3"/>
        <w:numPr>
          <w:ilvl w:val="3"/>
          <w:numId w:val="2"/>
        </w:numPr>
        <w:ind w:left="851" w:hanging="851"/>
        <w:jc w:val="both"/>
        <w:rPr>
          <w:rFonts w:ascii="Cambria" w:hAnsi="Cambria"/>
          <w:color w:val="auto"/>
          <w:lang w:val="pt-PT"/>
        </w:rPr>
      </w:pPr>
      <w:bookmarkStart w:id="123" w:name="_Toc393099973"/>
      <w:bookmarkStart w:id="124" w:name="_Toc522528644"/>
      <w:r w:rsidRPr="002D1CF1">
        <w:rPr>
          <w:rFonts w:ascii="Cambria" w:hAnsi="Cambria"/>
          <w:color w:val="auto"/>
          <w:lang w:val="pt-PT"/>
        </w:rPr>
        <w:t>Evolução</w:t>
      </w:r>
      <w:r w:rsidR="00D018A2" w:rsidRPr="002D1CF1">
        <w:rPr>
          <w:rFonts w:ascii="Cambria" w:hAnsi="Cambria"/>
          <w:color w:val="auto"/>
          <w:lang w:val="pt-PT"/>
        </w:rPr>
        <w:t xml:space="preserve"> </w:t>
      </w:r>
      <w:r w:rsidR="00C4061A" w:rsidRPr="002D1CF1">
        <w:rPr>
          <w:rFonts w:ascii="Cambria" w:hAnsi="Cambria"/>
          <w:color w:val="auto"/>
          <w:lang w:val="pt-PT"/>
        </w:rPr>
        <w:t xml:space="preserve">da </w:t>
      </w:r>
      <w:r w:rsidRPr="002D1CF1">
        <w:rPr>
          <w:rFonts w:ascii="Cambria" w:hAnsi="Cambria"/>
          <w:color w:val="auto"/>
          <w:lang w:val="pt-PT"/>
        </w:rPr>
        <w:t>Quimiopre</w:t>
      </w:r>
      <w:r w:rsidR="009F0905" w:rsidRPr="002D1CF1">
        <w:rPr>
          <w:rFonts w:ascii="Cambria" w:hAnsi="Cambria"/>
          <w:color w:val="auto"/>
          <w:lang w:val="pt-PT"/>
        </w:rPr>
        <w:t>ven</w:t>
      </w:r>
      <w:r w:rsidRPr="002D1CF1">
        <w:rPr>
          <w:rFonts w:ascii="Cambria" w:hAnsi="Cambria"/>
          <w:color w:val="auto"/>
          <w:lang w:val="pt-PT"/>
        </w:rPr>
        <w:t>ção do</w:t>
      </w:r>
      <w:r w:rsidR="009F0905" w:rsidRPr="002D1CF1">
        <w:rPr>
          <w:rFonts w:ascii="Cambria" w:hAnsi="Cambria"/>
          <w:color w:val="auto"/>
          <w:lang w:val="pt-PT"/>
        </w:rPr>
        <w:t xml:space="preserve"> Paludism</w:t>
      </w:r>
      <w:r w:rsidRPr="002D1CF1">
        <w:rPr>
          <w:rFonts w:ascii="Cambria" w:hAnsi="Cambria"/>
          <w:color w:val="auto"/>
          <w:lang w:val="pt-PT"/>
        </w:rPr>
        <w:t>o</w:t>
      </w:r>
      <w:r w:rsidR="009F0905" w:rsidRPr="002D1CF1">
        <w:rPr>
          <w:rFonts w:ascii="Cambria" w:hAnsi="Cambria"/>
          <w:color w:val="auto"/>
          <w:lang w:val="pt-PT"/>
        </w:rPr>
        <w:t xml:space="preserve"> Sa</w:t>
      </w:r>
      <w:r w:rsidRPr="002D1CF1">
        <w:rPr>
          <w:rFonts w:ascii="Cambria" w:hAnsi="Cambria"/>
          <w:color w:val="auto"/>
          <w:lang w:val="pt-PT"/>
        </w:rPr>
        <w:t>z</w:t>
      </w:r>
      <w:r w:rsidR="009F0905" w:rsidRPr="002D1CF1">
        <w:rPr>
          <w:rFonts w:ascii="Cambria" w:hAnsi="Cambria"/>
          <w:color w:val="auto"/>
          <w:lang w:val="pt-PT"/>
        </w:rPr>
        <w:t>on</w:t>
      </w:r>
      <w:r w:rsidRPr="002D1CF1">
        <w:rPr>
          <w:rFonts w:ascii="Cambria" w:hAnsi="Cambria"/>
          <w:color w:val="auto"/>
          <w:lang w:val="pt-PT"/>
        </w:rPr>
        <w:t>al</w:t>
      </w:r>
      <w:bookmarkEnd w:id="123"/>
      <w:bookmarkEnd w:id="124"/>
    </w:p>
    <w:p w14:paraId="06AA9BB3" w14:textId="77777777" w:rsidR="0096636A" w:rsidRPr="0096636A" w:rsidRDefault="0096636A" w:rsidP="0096636A">
      <w:pPr>
        <w:pStyle w:val="Corpodetexto"/>
        <w:spacing w:line="276" w:lineRule="auto"/>
        <w:jc w:val="both"/>
        <w:rPr>
          <w:lang w:val="pt-PT"/>
        </w:rPr>
      </w:pPr>
      <w:r w:rsidRPr="0096636A">
        <w:rPr>
          <w:lang w:val="pt-PT"/>
        </w:rPr>
        <w:t>A Guiné-Bissau em 2016 implementou pela primeira vez a estratégia de Quimioprevenção Sazonal do Paludismo (QPS) nas crianças de 3 a 59 meses de idade em algumas áreas sanitárias das regiões alvos (Bafatá - 7/14 áreas sanitárias e Gabú -14/19 áreas sanitárias) com apoio das ONG internaciona</w:t>
      </w:r>
      <w:r w:rsidR="009171DE">
        <w:rPr>
          <w:lang w:val="pt-PT"/>
        </w:rPr>
        <w:t>is</w:t>
      </w:r>
      <w:r w:rsidRPr="0096636A">
        <w:rPr>
          <w:lang w:val="pt-PT"/>
        </w:rPr>
        <w:t xml:space="preserve"> Médicos Sem Fronteira (MSF) em Bafatá e AIFO em Gabú.</w:t>
      </w:r>
    </w:p>
    <w:p w14:paraId="5A23DFFE" w14:textId="77777777" w:rsidR="0096636A" w:rsidRPr="0096636A" w:rsidRDefault="0096636A" w:rsidP="0096636A">
      <w:pPr>
        <w:pStyle w:val="Corpodetexto"/>
        <w:spacing w:line="276" w:lineRule="auto"/>
        <w:jc w:val="both"/>
        <w:rPr>
          <w:lang w:val="pt-PT"/>
        </w:rPr>
      </w:pPr>
      <w:r w:rsidRPr="0096636A">
        <w:rPr>
          <w:lang w:val="pt-PT"/>
        </w:rPr>
        <w:t>Os resultados da avaliação pós-campanha nessas regiões demonstraram que foram atingidas 86% (37.379/43.715) da população alvo e demonstraram a grande relevância dessa intervenção na redução de casos de paludismo nas crianças &lt;5 anos (Relatórios da avaliação pós-campanha de QPS). Em Bafatá a referida estratégia contribuiu para a redução do número de casos de paludismo nas crianças &lt; 5 anos.</w:t>
      </w:r>
    </w:p>
    <w:p w14:paraId="2D54F56E" w14:textId="77777777" w:rsidR="0096636A" w:rsidRPr="000F5882" w:rsidRDefault="000F5882" w:rsidP="00E914EF">
      <w:pPr>
        <w:pStyle w:val="Legenda"/>
        <w:spacing w:line="360" w:lineRule="auto"/>
        <w:rPr>
          <w:sz w:val="22"/>
          <w:szCs w:val="22"/>
          <w:lang w:val="pt-PT"/>
        </w:rPr>
      </w:pPr>
      <w:r w:rsidRPr="000A3A43">
        <w:rPr>
          <w:sz w:val="22"/>
          <w:lang w:val="pt-PT"/>
        </w:rPr>
        <w:t xml:space="preserve"> </w:t>
      </w:r>
      <w:bookmarkStart w:id="125" w:name="_Toc389139994"/>
      <w:r w:rsidRPr="000A3A43">
        <w:rPr>
          <w:sz w:val="22"/>
          <w:lang w:val="pt-PT"/>
        </w:rPr>
        <w:t xml:space="preserve">Tabela </w:t>
      </w:r>
      <w:r w:rsidRPr="000F5882">
        <w:rPr>
          <w:sz w:val="22"/>
          <w:szCs w:val="22"/>
        </w:rPr>
        <w:fldChar w:fldCharType="begin"/>
      </w:r>
      <w:r w:rsidRPr="000A3A43">
        <w:rPr>
          <w:sz w:val="22"/>
          <w:lang w:val="pt-PT"/>
        </w:rPr>
        <w:instrText xml:space="preserve"> SEQ Tableau \* ARABIC </w:instrText>
      </w:r>
      <w:r w:rsidRPr="000F5882">
        <w:rPr>
          <w:sz w:val="22"/>
          <w:szCs w:val="22"/>
        </w:rPr>
        <w:fldChar w:fldCharType="separate"/>
      </w:r>
      <w:r w:rsidR="00E674BA">
        <w:rPr>
          <w:noProof/>
          <w:sz w:val="22"/>
          <w:lang w:val="pt-PT"/>
        </w:rPr>
        <w:t>15</w:t>
      </w:r>
      <w:r w:rsidRPr="000F5882">
        <w:rPr>
          <w:sz w:val="22"/>
          <w:szCs w:val="22"/>
        </w:rPr>
        <w:fldChar w:fldCharType="end"/>
      </w:r>
      <w:r w:rsidRPr="000A3A43">
        <w:rPr>
          <w:sz w:val="22"/>
          <w:lang w:val="pt-PT"/>
        </w:rPr>
        <w:t xml:space="preserve"> :</w:t>
      </w:r>
      <w:r w:rsidR="0096636A" w:rsidRPr="000F5882">
        <w:rPr>
          <w:sz w:val="22"/>
          <w:szCs w:val="22"/>
          <w:lang w:val="pt-PT"/>
        </w:rPr>
        <w:t xml:space="preserve"> Cobertura da QPS, 2013 </w:t>
      </w:r>
      <w:r w:rsidR="009171DE" w:rsidRPr="000F5882">
        <w:rPr>
          <w:sz w:val="22"/>
          <w:szCs w:val="22"/>
          <w:lang w:val="pt-PT"/>
        </w:rPr>
        <w:t>a</w:t>
      </w:r>
      <w:r w:rsidR="0096636A" w:rsidRPr="000F5882">
        <w:rPr>
          <w:sz w:val="22"/>
          <w:szCs w:val="22"/>
          <w:lang w:val="pt-PT"/>
        </w:rPr>
        <w:t xml:space="preserve"> 2017</w:t>
      </w:r>
      <w:bookmarkEnd w:id="125"/>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2"/>
        <w:gridCol w:w="1350"/>
        <w:gridCol w:w="1194"/>
      </w:tblGrid>
      <w:tr w:rsidR="0096636A" w:rsidRPr="0096636A" w14:paraId="4B124BAC" w14:textId="77777777" w:rsidTr="0096636A">
        <w:trPr>
          <w:trHeight w:hRule="exact" w:val="427"/>
          <w:jc w:val="center"/>
        </w:trPr>
        <w:tc>
          <w:tcPr>
            <w:tcW w:w="6362" w:type="dxa"/>
            <w:vMerge w:val="restart"/>
            <w:shd w:val="clear" w:color="auto" w:fill="auto"/>
            <w:vAlign w:val="center"/>
          </w:tcPr>
          <w:p w14:paraId="2F5854DA" w14:textId="77777777" w:rsidR="0096636A" w:rsidRPr="0096636A" w:rsidRDefault="0096636A" w:rsidP="0096636A">
            <w:pPr>
              <w:widowControl w:val="0"/>
              <w:jc w:val="center"/>
              <w:rPr>
                <w:b/>
              </w:rPr>
            </w:pPr>
            <w:r w:rsidRPr="0096636A">
              <w:rPr>
                <w:b/>
              </w:rPr>
              <w:t>Indicadores</w:t>
            </w:r>
          </w:p>
        </w:tc>
        <w:tc>
          <w:tcPr>
            <w:tcW w:w="2544" w:type="dxa"/>
            <w:gridSpan w:val="2"/>
            <w:shd w:val="clear" w:color="auto" w:fill="auto"/>
            <w:vAlign w:val="center"/>
          </w:tcPr>
          <w:p w14:paraId="6ABC0B81" w14:textId="77777777" w:rsidR="0096636A" w:rsidRPr="0096636A" w:rsidRDefault="0096636A" w:rsidP="0096636A">
            <w:pPr>
              <w:widowControl w:val="0"/>
              <w:jc w:val="center"/>
              <w:rPr>
                <w:b/>
              </w:rPr>
            </w:pPr>
            <w:r w:rsidRPr="0096636A">
              <w:rPr>
                <w:b/>
              </w:rPr>
              <w:t>Resultados</w:t>
            </w:r>
          </w:p>
        </w:tc>
      </w:tr>
      <w:tr w:rsidR="0096636A" w:rsidRPr="0096636A" w14:paraId="065F8E41" w14:textId="77777777" w:rsidTr="0073656A">
        <w:trPr>
          <w:trHeight w:hRule="exact" w:val="320"/>
          <w:jc w:val="center"/>
        </w:trPr>
        <w:tc>
          <w:tcPr>
            <w:tcW w:w="6362" w:type="dxa"/>
            <w:vMerge/>
            <w:shd w:val="clear" w:color="auto" w:fill="auto"/>
            <w:vAlign w:val="center"/>
          </w:tcPr>
          <w:p w14:paraId="17EDF056" w14:textId="77777777" w:rsidR="0096636A" w:rsidRPr="0096636A" w:rsidRDefault="0096636A" w:rsidP="0096636A">
            <w:pPr>
              <w:widowControl w:val="0"/>
              <w:jc w:val="center"/>
            </w:pPr>
          </w:p>
        </w:tc>
        <w:tc>
          <w:tcPr>
            <w:tcW w:w="1350" w:type="dxa"/>
          </w:tcPr>
          <w:p w14:paraId="1E29C778" w14:textId="77777777" w:rsidR="0096636A" w:rsidRPr="0096636A" w:rsidRDefault="0096636A" w:rsidP="0096636A">
            <w:pPr>
              <w:widowControl w:val="0"/>
              <w:jc w:val="center"/>
              <w:rPr>
                <w:b/>
              </w:rPr>
            </w:pPr>
            <w:r w:rsidRPr="0096636A">
              <w:rPr>
                <w:b/>
              </w:rPr>
              <w:t>2016</w:t>
            </w:r>
          </w:p>
        </w:tc>
        <w:tc>
          <w:tcPr>
            <w:tcW w:w="1194" w:type="dxa"/>
          </w:tcPr>
          <w:p w14:paraId="43D61139" w14:textId="77777777" w:rsidR="0096636A" w:rsidRPr="0096636A" w:rsidRDefault="0096636A" w:rsidP="0096636A">
            <w:pPr>
              <w:widowControl w:val="0"/>
              <w:jc w:val="center"/>
              <w:rPr>
                <w:b/>
              </w:rPr>
            </w:pPr>
            <w:r w:rsidRPr="0096636A">
              <w:rPr>
                <w:b/>
              </w:rPr>
              <w:t>2017</w:t>
            </w:r>
          </w:p>
        </w:tc>
      </w:tr>
      <w:tr w:rsidR="0096636A" w:rsidRPr="0096636A" w14:paraId="7794F81E" w14:textId="77777777" w:rsidTr="0096636A">
        <w:trPr>
          <w:trHeight w:hRule="exact" w:val="543"/>
          <w:jc w:val="center"/>
        </w:trPr>
        <w:tc>
          <w:tcPr>
            <w:tcW w:w="6362" w:type="dxa"/>
            <w:shd w:val="clear" w:color="auto" w:fill="auto"/>
            <w:vAlign w:val="center"/>
          </w:tcPr>
          <w:p w14:paraId="1AE0FF39" w14:textId="77777777" w:rsidR="0096636A" w:rsidRPr="0096636A" w:rsidRDefault="0096636A" w:rsidP="0096636A">
            <w:pPr>
              <w:widowControl w:val="0"/>
            </w:pPr>
            <w:r w:rsidRPr="0096636A">
              <w:t>Cobertura geográfica QPS do país (por região)</w:t>
            </w:r>
          </w:p>
        </w:tc>
        <w:tc>
          <w:tcPr>
            <w:tcW w:w="1350" w:type="dxa"/>
            <w:vAlign w:val="center"/>
          </w:tcPr>
          <w:p w14:paraId="44ABFC9B" w14:textId="77777777" w:rsidR="0096636A" w:rsidRPr="0096636A" w:rsidRDefault="0096636A" w:rsidP="0096636A">
            <w:pPr>
              <w:jc w:val="center"/>
            </w:pPr>
            <w:r w:rsidRPr="0096636A">
              <w:t>50% *</w:t>
            </w:r>
          </w:p>
          <w:p w14:paraId="1506AA6A" w14:textId="77777777" w:rsidR="0096636A" w:rsidRPr="0096636A" w:rsidRDefault="0096636A" w:rsidP="0096636A">
            <w:pPr>
              <w:jc w:val="center"/>
            </w:pPr>
            <w:r w:rsidRPr="0096636A">
              <w:t>(2/4)**</w:t>
            </w:r>
          </w:p>
        </w:tc>
        <w:tc>
          <w:tcPr>
            <w:tcW w:w="1194" w:type="dxa"/>
            <w:vAlign w:val="center"/>
          </w:tcPr>
          <w:p w14:paraId="3BC471C2" w14:textId="77777777" w:rsidR="0096636A" w:rsidRPr="0096636A" w:rsidRDefault="0096636A" w:rsidP="0096636A">
            <w:pPr>
              <w:jc w:val="center"/>
            </w:pPr>
            <w:r w:rsidRPr="0096636A">
              <w:t>50%</w:t>
            </w:r>
            <w:r w:rsidR="009171DE">
              <w:t>*</w:t>
            </w:r>
          </w:p>
          <w:p w14:paraId="7A4D03BA" w14:textId="77777777" w:rsidR="0096636A" w:rsidRPr="0096636A" w:rsidRDefault="0096636A" w:rsidP="0096636A">
            <w:pPr>
              <w:jc w:val="center"/>
            </w:pPr>
            <w:r w:rsidRPr="0096636A">
              <w:t>(2/4)</w:t>
            </w:r>
            <w:r w:rsidR="009171DE">
              <w:t>**</w:t>
            </w:r>
          </w:p>
        </w:tc>
      </w:tr>
      <w:tr w:rsidR="0096636A" w:rsidRPr="0096636A" w14:paraId="64DD4F14" w14:textId="77777777" w:rsidTr="00173C94">
        <w:trPr>
          <w:trHeight w:hRule="exact" w:val="455"/>
          <w:jc w:val="center"/>
        </w:trPr>
        <w:tc>
          <w:tcPr>
            <w:tcW w:w="6362" w:type="dxa"/>
            <w:shd w:val="clear" w:color="auto" w:fill="auto"/>
            <w:vAlign w:val="center"/>
          </w:tcPr>
          <w:p w14:paraId="28FF995A" w14:textId="77777777" w:rsidR="0096636A" w:rsidRPr="0096636A" w:rsidRDefault="00280EA5" w:rsidP="0096636A">
            <w:r>
              <w:t>Cobertura da 1ª passagem</w:t>
            </w:r>
          </w:p>
        </w:tc>
        <w:tc>
          <w:tcPr>
            <w:tcW w:w="1350" w:type="dxa"/>
            <w:vAlign w:val="center"/>
          </w:tcPr>
          <w:p w14:paraId="70AACE4F" w14:textId="77777777" w:rsidR="0096636A" w:rsidRPr="0096636A" w:rsidRDefault="0096636A" w:rsidP="0096636A">
            <w:pPr>
              <w:jc w:val="center"/>
            </w:pPr>
            <w:r w:rsidRPr="0096636A">
              <w:t>44%</w:t>
            </w:r>
          </w:p>
        </w:tc>
        <w:tc>
          <w:tcPr>
            <w:tcW w:w="1194" w:type="dxa"/>
            <w:vAlign w:val="center"/>
          </w:tcPr>
          <w:p w14:paraId="63B9AAE0" w14:textId="77777777" w:rsidR="0096636A" w:rsidRPr="0096636A" w:rsidRDefault="0096636A" w:rsidP="0096636A">
            <w:pPr>
              <w:jc w:val="center"/>
            </w:pPr>
            <w:r w:rsidRPr="0096636A">
              <w:t>89%</w:t>
            </w:r>
          </w:p>
        </w:tc>
      </w:tr>
      <w:tr w:rsidR="0096636A" w:rsidRPr="0096636A" w14:paraId="14739C64" w14:textId="77777777" w:rsidTr="004F29BC">
        <w:trPr>
          <w:trHeight w:hRule="exact" w:val="483"/>
          <w:jc w:val="center"/>
        </w:trPr>
        <w:tc>
          <w:tcPr>
            <w:tcW w:w="6362" w:type="dxa"/>
            <w:shd w:val="clear" w:color="auto" w:fill="auto"/>
            <w:vAlign w:val="center"/>
          </w:tcPr>
          <w:p w14:paraId="192FAE33" w14:textId="77777777" w:rsidR="0096636A" w:rsidRPr="0096636A" w:rsidRDefault="0096636A" w:rsidP="0096636A">
            <w:r w:rsidRPr="0096636A">
              <w:t>Cobert</w:t>
            </w:r>
            <w:r w:rsidR="00280EA5">
              <w:t>ura da 2ª passagem</w:t>
            </w:r>
          </w:p>
        </w:tc>
        <w:tc>
          <w:tcPr>
            <w:tcW w:w="1350" w:type="dxa"/>
            <w:vAlign w:val="center"/>
          </w:tcPr>
          <w:p w14:paraId="553A9EA3" w14:textId="77777777" w:rsidR="0096636A" w:rsidRPr="0096636A" w:rsidRDefault="0096636A" w:rsidP="0096636A">
            <w:pPr>
              <w:jc w:val="center"/>
            </w:pPr>
            <w:r w:rsidRPr="0096636A">
              <w:t>45%</w:t>
            </w:r>
          </w:p>
        </w:tc>
        <w:tc>
          <w:tcPr>
            <w:tcW w:w="1194" w:type="dxa"/>
            <w:vAlign w:val="center"/>
          </w:tcPr>
          <w:p w14:paraId="44E4B153" w14:textId="77777777" w:rsidR="0096636A" w:rsidRPr="0096636A" w:rsidRDefault="0096636A" w:rsidP="0096636A">
            <w:pPr>
              <w:jc w:val="center"/>
            </w:pPr>
            <w:r w:rsidRPr="0096636A">
              <w:t>91%</w:t>
            </w:r>
          </w:p>
        </w:tc>
      </w:tr>
      <w:tr w:rsidR="0096636A" w:rsidRPr="0096636A" w14:paraId="606F58A2" w14:textId="77777777" w:rsidTr="004F29BC">
        <w:trPr>
          <w:trHeight w:hRule="exact" w:val="433"/>
          <w:jc w:val="center"/>
        </w:trPr>
        <w:tc>
          <w:tcPr>
            <w:tcW w:w="6362" w:type="dxa"/>
            <w:shd w:val="clear" w:color="auto" w:fill="auto"/>
            <w:vAlign w:val="center"/>
          </w:tcPr>
          <w:p w14:paraId="324356A3" w14:textId="77777777" w:rsidR="0096636A" w:rsidRPr="0096636A" w:rsidRDefault="00280EA5" w:rsidP="0096636A">
            <w:r>
              <w:t>Cobertura da 3ª passagem</w:t>
            </w:r>
          </w:p>
        </w:tc>
        <w:tc>
          <w:tcPr>
            <w:tcW w:w="1350" w:type="dxa"/>
            <w:vAlign w:val="center"/>
          </w:tcPr>
          <w:p w14:paraId="5C5F686E" w14:textId="77777777" w:rsidR="0096636A" w:rsidRPr="0096636A" w:rsidRDefault="0096636A" w:rsidP="0096636A">
            <w:pPr>
              <w:jc w:val="center"/>
            </w:pPr>
            <w:r w:rsidRPr="0096636A">
              <w:t>44%</w:t>
            </w:r>
          </w:p>
        </w:tc>
        <w:tc>
          <w:tcPr>
            <w:tcW w:w="1194" w:type="dxa"/>
            <w:vAlign w:val="center"/>
          </w:tcPr>
          <w:p w14:paraId="53362D29" w14:textId="77777777" w:rsidR="0096636A" w:rsidRPr="0096636A" w:rsidRDefault="0096636A" w:rsidP="0096636A">
            <w:pPr>
              <w:jc w:val="center"/>
            </w:pPr>
            <w:r w:rsidRPr="0096636A">
              <w:t>88%</w:t>
            </w:r>
          </w:p>
        </w:tc>
      </w:tr>
      <w:tr w:rsidR="0096636A" w:rsidRPr="0096636A" w14:paraId="6C91AB9C" w14:textId="77777777" w:rsidTr="004F29BC">
        <w:trPr>
          <w:trHeight w:hRule="exact" w:val="425"/>
          <w:jc w:val="center"/>
        </w:trPr>
        <w:tc>
          <w:tcPr>
            <w:tcW w:w="6362" w:type="dxa"/>
            <w:shd w:val="clear" w:color="auto" w:fill="auto"/>
            <w:vAlign w:val="center"/>
          </w:tcPr>
          <w:p w14:paraId="2AA8176B" w14:textId="77777777" w:rsidR="0096636A" w:rsidRPr="0096636A" w:rsidRDefault="00280EA5" w:rsidP="0096636A">
            <w:r>
              <w:t>Cobertura da 4ª passagem</w:t>
            </w:r>
          </w:p>
        </w:tc>
        <w:tc>
          <w:tcPr>
            <w:tcW w:w="1350" w:type="dxa"/>
            <w:vAlign w:val="center"/>
          </w:tcPr>
          <w:p w14:paraId="0D97322D" w14:textId="77777777" w:rsidR="0096636A" w:rsidRPr="0096636A" w:rsidRDefault="0096636A" w:rsidP="0096636A">
            <w:pPr>
              <w:jc w:val="center"/>
            </w:pPr>
            <w:r w:rsidRPr="0096636A">
              <w:t>39%</w:t>
            </w:r>
          </w:p>
        </w:tc>
        <w:tc>
          <w:tcPr>
            <w:tcW w:w="1194" w:type="dxa"/>
            <w:vAlign w:val="center"/>
          </w:tcPr>
          <w:p w14:paraId="7C6C94B4" w14:textId="77777777" w:rsidR="0096636A" w:rsidRPr="0096636A" w:rsidRDefault="0096636A" w:rsidP="0096636A">
            <w:pPr>
              <w:jc w:val="center"/>
            </w:pPr>
            <w:r w:rsidRPr="0096636A">
              <w:t>68%</w:t>
            </w:r>
          </w:p>
        </w:tc>
      </w:tr>
      <w:tr w:rsidR="0096636A" w:rsidRPr="0096636A" w14:paraId="60611153" w14:textId="77777777" w:rsidTr="00280EA5">
        <w:trPr>
          <w:trHeight w:hRule="exact" w:val="383"/>
          <w:jc w:val="center"/>
        </w:trPr>
        <w:tc>
          <w:tcPr>
            <w:tcW w:w="6362" w:type="dxa"/>
            <w:shd w:val="clear" w:color="auto" w:fill="auto"/>
            <w:vAlign w:val="center"/>
          </w:tcPr>
          <w:p w14:paraId="2B716101" w14:textId="77777777" w:rsidR="0096636A" w:rsidRPr="0096636A" w:rsidRDefault="0096636A" w:rsidP="0096636A">
            <w:r w:rsidRPr="0096636A">
              <w:t>% de crianças que receberam 4 doses de AQ+SP</w:t>
            </w:r>
          </w:p>
        </w:tc>
        <w:tc>
          <w:tcPr>
            <w:tcW w:w="1350" w:type="dxa"/>
            <w:vAlign w:val="center"/>
          </w:tcPr>
          <w:p w14:paraId="37A33B68" w14:textId="77777777" w:rsidR="0096636A" w:rsidRPr="0096636A" w:rsidRDefault="0096636A" w:rsidP="0096636A">
            <w:pPr>
              <w:jc w:val="center"/>
            </w:pPr>
            <w:r w:rsidRPr="0096636A">
              <w:t>34%</w:t>
            </w:r>
          </w:p>
        </w:tc>
        <w:tc>
          <w:tcPr>
            <w:tcW w:w="1194" w:type="dxa"/>
            <w:vAlign w:val="center"/>
          </w:tcPr>
          <w:p w14:paraId="0C2AC8AB" w14:textId="77777777" w:rsidR="0096636A" w:rsidRPr="0096636A" w:rsidRDefault="0096636A" w:rsidP="0096636A">
            <w:pPr>
              <w:jc w:val="center"/>
            </w:pPr>
            <w:r w:rsidRPr="0096636A">
              <w:t>60%</w:t>
            </w:r>
          </w:p>
        </w:tc>
      </w:tr>
    </w:tbl>
    <w:p w14:paraId="06E288C1" w14:textId="77777777" w:rsidR="0096636A" w:rsidRPr="000F5882" w:rsidRDefault="0096636A" w:rsidP="00173C94">
      <w:pPr>
        <w:pStyle w:val="Corpodetexto"/>
        <w:spacing w:after="0" w:line="276" w:lineRule="auto"/>
        <w:jc w:val="both"/>
        <w:rPr>
          <w:i/>
          <w:sz w:val="20"/>
          <w:szCs w:val="20"/>
          <w:lang w:val="pt-PT"/>
        </w:rPr>
      </w:pPr>
      <w:r w:rsidRPr="000F5882">
        <w:rPr>
          <w:i/>
          <w:sz w:val="20"/>
          <w:szCs w:val="20"/>
          <w:lang w:val="pt-PT"/>
        </w:rPr>
        <w:t>Fonte de dados: Relatório campanha QPS</w:t>
      </w:r>
    </w:p>
    <w:p w14:paraId="3BA5014C" w14:textId="77777777" w:rsidR="0096636A" w:rsidRPr="000F5882" w:rsidRDefault="0096636A" w:rsidP="00173C94">
      <w:pPr>
        <w:pStyle w:val="Corpodetexto"/>
        <w:spacing w:after="0" w:line="276" w:lineRule="auto"/>
        <w:jc w:val="both"/>
        <w:rPr>
          <w:i/>
          <w:sz w:val="20"/>
          <w:szCs w:val="20"/>
          <w:lang w:val="pt-PT"/>
        </w:rPr>
      </w:pPr>
      <w:r w:rsidRPr="000F5882">
        <w:rPr>
          <w:i/>
          <w:sz w:val="20"/>
          <w:szCs w:val="20"/>
          <w:lang w:val="pt-PT"/>
        </w:rPr>
        <w:t>*2 sobre 4 regiões são elegíveis para QPS</w:t>
      </w:r>
    </w:p>
    <w:p w14:paraId="442F8864" w14:textId="77777777" w:rsidR="000F5882" w:rsidRDefault="0096636A" w:rsidP="004F29BC">
      <w:pPr>
        <w:pStyle w:val="Corpodetexto"/>
        <w:spacing w:line="276" w:lineRule="auto"/>
        <w:jc w:val="both"/>
        <w:rPr>
          <w:i/>
          <w:sz w:val="20"/>
          <w:szCs w:val="20"/>
          <w:lang w:val="pt-PT"/>
        </w:rPr>
      </w:pPr>
      <w:r w:rsidRPr="000F5882">
        <w:rPr>
          <w:i/>
          <w:sz w:val="20"/>
          <w:szCs w:val="20"/>
          <w:lang w:val="pt-PT"/>
        </w:rPr>
        <w:t>** Bafatá - 7/14 áreas sanitárias e Gabú -14/19 áreas sanitárias.</w:t>
      </w:r>
    </w:p>
    <w:p w14:paraId="6E903E9D" w14:textId="77777777" w:rsidR="0096636A" w:rsidRPr="00173C94" w:rsidRDefault="0096636A" w:rsidP="000F5882">
      <w:pPr>
        <w:pStyle w:val="Corpodetexto"/>
        <w:spacing w:after="0" w:line="276" w:lineRule="auto"/>
        <w:jc w:val="both"/>
        <w:rPr>
          <w:lang w:val="pt-PT"/>
        </w:rPr>
      </w:pPr>
      <w:r w:rsidRPr="00173C94">
        <w:rPr>
          <w:lang w:val="pt-PT"/>
        </w:rPr>
        <w:t xml:space="preserve">Em 2017, a estratégia de QPS foi </w:t>
      </w:r>
      <w:r w:rsidR="00085951" w:rsidRPr="00173C94">
        <w:rPr>
          <w:lang w:val="pt-PT"/>
        </w:rPr>
        <w:t>estendida</w:t>
      </w:r>
      <w:r w:rsidRPr="00173C94">
        <w:rPr>
          <w:lang w:val="pt-PT"/>
        </w:rPr>
        <w:t xml:space="preserve"> para todas as áreas sanitárias de Bafatá e Gabú, também o número de ONG </w:t>
      </w:r>
      <w:r w:rsidR="00BF1F97" w:rsidRPr="00173C94">
        <w:rPr>
          <w:lang w:val="pt-PT"/>
        </w:rPr>
        <w:t>interveniente aumentou</w:t>
      </w:r>
      <w:r w:rsidRPr="00173C94">
        <w:rPr>
          <w:lang w:val="pt-PT"/>
        </w:rPr>
        <w:t>.</w:t>
      </w:r>
    </w:p>
    <w:p w14:paraId="2EBF0885" w14:textId="77777777" w:rsidR="0096636A" w:rsidRPr="00173C94" w:rsidRDefault="0096636A" w:rsidP="000F5882">
      <w:pPr>
        <w:pStyle w:val="Corpodetexto"/>
        <w:spacing w:after="0" w:line="276" w:lineRule="auto"/>
        <w:jc w:val="both"/>
        <w:rPr>
          <w:lang w:val="pt-PT"/>
        </w:rPr>
      </w:pPr>
      <w:r w:rsidRPr="00173C94">
        <w:rPr>
          <w:lang w:val="pt-PT"/>
        </w:rPr>
        <w:t xml:space="preserve">A Região sanitária de Bafatá foi dividida em zona norte e sul, assumidas pela MSF e PLAN-GB </w:t>
      </w:r>
      <w:r w:rsidR="00162F98" w:rsidRPr="00173C94">
        <w:rPr>
          <w:lang w:val="pt-PT"/>
        </w:rPr>
        <w:t>respetivamente</w:t>
      </w:r>
      <w:r w:rsidRPr="00173C94">
        <w:rPr>
          <w:lang w:val="pt-PT"/>
        </w:rPr>
        <w:t>.</w:t>
      </w:r>
    </w:p>
    <w:p w14:paraId="71B696FA" w14:textId="77777777" w:rsidR="0096636A" w:rsidRPr="00FF5A63" w:rsidRDefault="007346DB" w:rsidP="000F5882">
      <w:pPr>
        <w:pStyle w:val="Corpodetexto"/>
        <w:spacing w:after="0" w:line="276" w:lineRule="auto"/>
        <w:jc w:val="both"/>
        <w:rPr>
          <w:lang w:val="pt-PT"/>
        </w:rPr>
      </w:pPr>
      <w:r w:rsidRPr="00173C94">
        <w:rPr>
          <w:lang w:val="pt-PT"/>
        </w:rPr>
        <w:t>Os resultados preliminares da avaliação pós-campanha 2017 nessas regiões permitiram constatar que foram atingidas 95% da população alvo e demonstraram a grande relevância dessa intervenção na redução de casos do paludismo nas crianças &lt;5 anos (Relatório preliminar da avaliação pós-campanha da QPS 2017, PSB).</w:t>
      </w:r>
    </w:p>
    <w:p w14:paraId="04CAEBA9" w14:textId="77777777" w:rsidR="00FD551A" w:rsidRPr="00FF5A63" w:rsidRDefault="00F130D3" w:rsidP="004F29BC">
      <w:pPr>
        <w:pStyle w:val="Ttulo3"/>
        <w:numPr>
          <w:ilvl w:val="3"/>
          <w:numId w:val="2"/>
        </w:numPr>
        <w:ind w:left="851" w:hanging="851"/>
        <w:jc w:val="both"/>
        <w:rPr>
          <w:rFonts w:ascii="Cambria" w:hAnsi="Cambria"/>
          <w:color w:val="auto"/>
          <w:lang w:val="pt-PT"/>
        </w:rPr>
      </w:pPr>
      <w:bookmarkStart w:id="126" w:name="_Toc393099974"/>
      <w:bookmarkStart w:id="127" w:name="_Toc522528645"/>
      <w:r w:rsidRPr="002D1CF1">
        <w:rPr>
          <w:rFonts w:ascii="Cambria" w:hAnsi="Cambria"/>
          <w:color w:val="auto"/>
          <w:lang w:val="pt-PT"/>
        </w:rPr>
        <w:lastRenderedPageBreak/>
        <w:t>Evolução</w:t>
      </w:r>
      <w:r w:rsidR="001A1945" w:rsidRPr="002D1CF1">
        <w:rPr>
          <w:rFonts w:ascii="Cambria" w:hAnsi="Cambria"/>
          <w:color w:val="auto"/>
          <w:lang w:val="pt-PT"/>
        </w:rPr>
        <w:t xml:space="preserve"> da Gest</w:t>
      </w:r>
      <w:r w:rsidRPr="002D1CF1">
        <w:rPr>
          <w:rFonts w:ascii="Cambria" w:hAnsi="Cambria"/>
          <w:color w:val="auto"/>
          <w:lang w:val="pt-PT"/>
        </w:rPr>
        <w:t>ão dos Aprovisionamento</w:t>
      </w:r>
      <w:r w:rsidR="001A1945" w:rsidRPr="002D1CF1">
        <w:rPr>
          <w:rFonts w:ascii="Cambria" w:hAnsi="Cambria"/>
          <w:color w:val="auto"/>
          <w:lang w:val="pt-PT"/>
        </w:rPr>
        <w:t>s e</w:t>
      </w:r>
      <w:r w:rsidR="00B16CA5" w:rsidRPr="002D1CF1">
        <w:rPr>
          <w:rFonts w:ascii="Cambria" w:hAnsi="Cambria"/>
          <w:color w:val="auto"/>
          <w:lang w:val="pt-PT"/>
        </w:rPr>
        <w:t xml:space="preserve"> do</w:t>
      </w:r>
      <w:r w:rsidR="001A1945" w:rsidRPr="002D1CF1">
        <w:rPr>
          <w:rFonts w:ascii="Cambria" w:hAnsi="Cambria"/>
          <w:color w:val="auto"/>
          <w:lang w:val="pt-PT"/>
        </w:rPr>
        <w:t>s Stocks (GAS)</w:t>
      </w:r>
      <w:bookmarkEnd w:id="126"/>
      <w:bookmarkEnd w:id="127"/>
    </w:p>
    <w:p w14:paraId="77BF692A" w14:textId="77777777" w:rsidR="0087796A" w:rsidRPr="00F63D76" w:rsidRDefault="0087796A" w:rsidP="004F29BC">
      <w:pPr>
        <w:shd w:val="clear" w:color="auto" w:fill="FFFFFF"/>
        <w:tabs>
          <w:tab w:val="left" w:pos="0"/>
        </w:tabs>
        <w:autoSpaceDE w:val="0"/>
        <w:autoSpaceDN w:val="0"/>
        <w:adjustRightInd w:val="0"/>
        <w:spacing w:line="276" w:lineRule="auto"/>
        <w:jc w:val="both"/>
      </w:pPr>
      <w:r w:rsidRPr="001558C3">
        <w:t>Para a quantificação dos produtos de luta contra o paludismo até o ano 2013 o PNLP elaborava a quantificação baseando</w:t>
      </w:r>
      <w:r w:rsidR="009171DE">
        <w:t>-se</w:t>
      </w:r>
      <w:r w:rsidRPr="001558C3">
        <w:t xml:space="preserve"> na população em risco. A partir de 2014 com a passagem da gestão do financiamento do Fundo Mundial da Célula de Gestão do PNDS para o Prog</w:t>
      </w:r>
      <w:r w:rsidRPr="00A20072">
        <w:t>rama das Nações Unidas para o Desenvolvimento (PNUD) foi contratado um consultor que apoiou o PNLP na altura para a quantificação dos seus insumos para os anos 2015-2017 baseando-se na epidem</w:t>
      </w:r>
      <w:r w:rsidRPr="00C5715C">
        <w:t xml:space="preserve">iologia do paludismo. Ao nível </w:t>
      </w:r>
      <w:r w:rsidR="00BF1F97" w:rsidRPr="00F63D76">
        <w:t>da</w:t>
      </w:r>
      <w:r w:rsidRPr="001558C3">
        <w:t xml:space="preserve"> Célula de Gestão do PNDS (Ben</w:t>
      </w:r>
      <w:r w:rsidRPr="00A20072">
        <w:t xml:space="preserve">eficiário Secundário do NFM para Paludismo) existe um logístico que juntamente com o logístico do PNLP participam na elaboração do plano de distribuição. </w:t>
      </w:r>
    </w:p>
    <w:p w14:paraId="053267FF" w14:textId="77777777" w:rsidR="0087796A" w:rsidRPr="00F63D76" w:rsidRDefault="0087796A" w:rsidP="000A3A43">
      <w:pPr>
        <w:shd w:val="clear" w:color="auto" w:fill="FFFFFF"/>
        <w:tabs>
          <w:tab w:val="left" w:pos="0"/>
        </w:tabs>
        <w:autoSpaceDE w:val="0"/>
        <w:autoSpaceDN w:val="0"/>
        <w:adjustRightInd w:val="0"/>
        <w:spacing w:line="276" w:lineRule="auto"/>
        <w:jc w:val="both"/>
      </w:pPr>
      <w:r w:rsidRPr="001558C3">
        <w:t>Para o armazenamento e distribuição dos insumos de luta contra o paludismo, existe um acordo de parce</w:t>
      </w:r>
      <w:r w:rsidRPr="00A20072">
        <w:t>ria entre o Beneficiário Principal e a CECOME.</w:t>
      </w:r>
    </w:p>
    <w:p w14:paraId="79CC5F4D" w14:textId="77777777" w:rsidR="0087796A" w:rsidRPr="00F63D76" w:rsidRDefault="0087796A" w:rsidP="004F29BC">
      <w:pPr>
        <w:pStyle w:val="PargrafodaLista"/>
        <w:shd w:val="clear" w:color="auto" w:fill="FFFFFF"/>
        <w:tabs>
          <w:tab w:val="left" w:pos="0"/>
        </w:tabs>
        <w:autoSpaceDE w:val="0"/>
        <w:autoSpaceDN w:val="0"/>
        <w:adjustRightInd w:val="0"/>
        <w:spacing w:line="276" w:lineRule="auto"/>
        <w:ind w:left="0"/>
        <w:jc w:val="both"/>
        <w:rPr>
          <w:lang w:val="pt-PT"/>
        </w:rPr>
      </w:pPr>
      <w:r w:rsidRPr="00F63D76">
        <w:rPr>
          <w:lang w:val="pt-PT"/>
        </w:rPr>
        <w:t xml:space="preserve">O deficiente circuito de informação </w:t>
      </w:r>
      <w:r w:rsidR="00BF1F97" w:rsidRPr="00F63D76">
        <w:rPr>
          <w:lang w:val="pt-PT"/>
        </w:rPr>
        <w:t>a</w:t>
      </w:r>
      <w:r w:rsidRPr="00F63D76">
        <w:rPr>
          <w:lang w:val="pt-PT"/>
        </w:rPr>
        <w:t xml:space="preserve"> todos os níveis, fez com que algumas áreas sanitárias se queixassem por vezes de </w:t>
      </w:r>
      <w:r w:rsidR="00A30939" w:rsidRPr="00F63D76">
        <w:rPr>
          <w:lang w:val="pt-PT"/>
        </w:rPr>
        <w:t>r</w:t>
      </w:r>
      <w:r w:rsidR="009171DE">
        <w:rPr>
          <w:lang w:val="pt-PT"/>
        </w:rPr>
        <w:t>o</w:t>
      </w:r>
      <w:r w:rsidR="00A30939" w:rsidRPr="00F63D76">
        <w:rPr>
          <w:lang w:val="pt-PT"/>
        </w:rPr>
        <w:t>tura</w:t>
      </w:r>
      <w:r w:rsidRPr="00F63D76">
        <w:rPr>
          <w:lang w:val="pt-PT"/>
        </w:rPr>
        <w:t xml:space="preserve"> de stock real dos produtos, mesmo havendo no nível central. Por outro lado, a própria quantificação feita baseando-se no número de casos reportados durante o período de alta transmissão não corresponde às necessidades reais das estruturas sanitárias. Ao nível de muitas estruturas as fichas de gestão de stock dos produtos, continuam a não ser </w:t>
      </w:r>
      <w:r w:rsidR="00BF1F97" w:rsidRPr="00F63D76">
        <w:rPr>
          <w:lang w:val="pt-PT"/>
        </w:rPr>
        <w:t>preenchida</w:t>
      </w:r>
      <w:r w:rsidRPr="00F63D76">
        <w:rPr>
          <w:lang w:val="pt-PT"/>
        </w:rPr>
        <w:t>, da mesma forma, que se nota a existência de dificuldades por parte dos técnicos no preenchimento da ficha de compilação de dados sobre os produtos de luta contra o paludismo, visto que até ao momento presente não foram formados nesse domínio.</w:t>
      </w:r>
    </w:p>
    <w:p w14:paraId="3070F99F" w14:textId="77777777" w:rsidR="00FD551A" w:rsidRPr="00FF5A63" w:rsidRDefault="0087796A" w:rsidP="00FF5A63">
      <w:pPr>
        <w:spacing w:before="120" w:after="240" w:line="276" w:lineRule="auto"/>
        <w:jc w:val="both"/>
        <w:rPr>
          <w:b/>
          <w:sz w:val="28"/>
        </w:rPr>
      </w:pPr>
      <w:r w:rsidRPr="00F63D76">
        <w:rPr>
          <w:rFonts w:eastAsia="SimSun"/>
          <w:lang w:eastAsia="zh-CN"/>
        </w:rPr>
        <w:t xml:space="preserve">A gestão de stock dos consumíveis foi deficiente, tanto ao nível de CECOME, como ao nível das Áreas Sanitárias. O abastecimento de CECOME para as áreas sanitárias foi regular, mas se constatou </w:t>
      </w:r>
      <w:r w:rsidR="00A30939" w:rsidRPr="00F63D76">
        <w:rPr>
          <w:rFonts w:eastAsia="SimSun"/>
          <w:lang w:eastAsia="zh-CN"/>
        </w:rPr>
        <w:t>r</w:t>
      </w:r>
      <w:r w:rsidR="009171DE">
        <w:rPr>
          <w:rFonts w:eastAsia="SimSun"/>
          <w:lang w:eastAsia="zh-CN"/>
        </w:rPr>
        <w:t>o</w:t>
      </w:r>
      <w:r w:rsidR="00A30939" w:rsidRPr="00F63D76">
        <w:rPr>
          <w:rFonts w:eastAsia="SimSun"/>
          <w:lang w:eastAsia="zh-CN"/>
        </w:rPr>
        <w:t>turas</w:t>
      </w:r>
      <w:r w:rsidRPr="00F63D76">
        <w:rPr>
          <w:rFonts w:eastAsia="SimSun"/>
          <w:lang w:eastAsia="zh-CN"/>
        </w:rPr>
        <w:t xml:space="preserve"> contantes de stocks dos insumos principalmente ACT, TDR e Quinina nas áreas sanitárias</w:t>
      </w:r>
      <w:r w:rsidR="009171DE">
        <w:rPr>
          <w:rFonts w:eastAsia="SimSun"/>
          <w:lang w:eastAsia="zh-CN"/>
        </w:rPr>
        <w:t>,</w:t>
      </w:r>
      <w:r w:rsidRPr="00F63D76">
        <w:rPr>
          <w:rFonts w:eastAsia="SimSun"/>
          <w:lang w:eastAsia="zh-CN"/>
        </w:rPr>
        <w:t xml:space="preserve"> resultado do deficiente registo de quantidades consumidas, distribuídas e números de dias de</w:t>
      </w:r>
      <w:r w:rsidRPr="00F63D76">
        <w:t xml:space="preserve"> </w:t>
      </w:r>
      <w:r w:rsidR="00A30939" w:rsidRPr="00F63D76">
        <w:t>r</w:t>
      </w:r>
      <w:r w:rsidR="009171DE">
        <w:t>o</w:t>
      </w:r>
      <w:r w:rsidR="00A30939" w:rsidRPr="00F63D76">
        <w:t>tura</w:t>
      </w:r>
      <w:r w:rsidRPr="00F63D76">
        <w:t>.</w:t>
      </w:r>
    </w:p>
    <w:p w14:paraId="79250AEC" w14:textId="77777777" w:rsidR="00285622" w:rsidRPr="00FF5A63" w:rsidRDefault="00D018A2" w:rsidP="004F29BC">
      <w:pPr>
        <w:pStyle w:val="Ttulo3"/>
        <w:numPr>
          <w:ilvl w:val="3"/>
          <w:numId w:val="2"/>
        </w:numPr>
        <w:ind w:left="851" w:hanging="851"/>
        <w:jc w:val="both"/>
        <w:rPr>
          <w:rFonts w:ascii="Cambria" w:hAnsi="Cambria"/>
          <w:color w:val="auto"/>
          <w:lang w:val="pt-PT"/>
        </w:rPr>
      </w:pPr>
      <w:bookmarkStart w:id="128" w:name="_Toc393099975"/>
      <w:bookmarkStart w:id="129" w:name="_Toc522528646"/>
      <w:r w:rsidRPr="002D1CF1">
        <w:rPr>
          <w:rFonts w:ascii="Cambria" w:hAnsi="Cambria"/>
          <w:color w:val="auto"/>
          <w:lang w:val="pt-PT"/>
        </w:rPr>
        <w:t>Evolu</w:t>
      </w:r>
      <w:r w:rsidR="00B16CA5" w:rsidRPr="002D1CF1">
        <w:rPr>
          <w:rFonts w:ascii="Cambria" w:hAnsi="Cambria"/>
          <w:color w:val="auto"/>
          <w:lang w:val="pt-PT"/>
        </w:rPr>
        <w:t>ção da</w:t>
      </w:r>
      <w:r w:rsidR="001A1945" w:rsidRPr="002D1CF1">
        <w:rPr>
          <w:rFonts w:ascii="Cambria" w:hAnsi="Cambria"/>
          <w:color w:val="auto"/>
          <w:lang w:val="pt-PT"/>
        </w:rPr>
        <w:t xml:space="preserve"> </w:t>
      </w:r>
      <w:r w:rsidR="00B16CA5" w:rsidRPr="002D1CF1">
        <w:rPr>
          <w:rFonts w:ascii="Cambria" w:hAnsi="Cambria"/>
          <w:color w:val="auto"/>
          <w:lang w:val="pt-PT"/>
        </w:rPr>
        <w:t>advocacia, mobiliz</w:t>
      </w:r>
      <w:r w:rsidR="001A1945" w:rsidRPr="002D1CF1">
        <w:rPr>
          <w:rFonts w:ascii="Cambria" w:hAnsi="Cambria"/>
          <w:color w:val="auto"/>
          <w:lang w:val="pt-PT"/>
        </w:rPr>
        <w:t>a</w:t>
      </w:r>
      <w:r w:rsidR="00B16CA5" w:rsidRPr="002D1CF1">
        <w:rPr>
          <w:rFonts w:ascii="Cambria" w:hAnsi="Cambria"/>
          <w:color w:val="auto"/>
          <w:lang w:val="pt-PT"/>
        </w:rPr>
        <w:t>ção</w:t>
      </w:r>
      <w:r w:rsidR="001A1945" w:rsidRPr="002D1CF1">
        <w:rPr>
          <w:rFonts w:ascii="Cambria" w:hAnsi="Cambria"/>
          <w:color w:val="auto"/>
          <w:lang w:val="pt-PT"/>
        </w:rPr>
        <w:t xml:space="preserve"> social e d</w:t>
      </w:r>
      <w:r w:rsidR="00B16CA5" w:rsidRPr="002D1CF1">
        <w:rPr>
          <w:rFonts w:ascii="Cambria" w:hAnsi="Cambria"/>
          <w:color w:val="auto"/>
          <w:lang w:val="pt-PT"/>
        </w:rPr>
        <w:t>a com</w:t>
      </w:r>
      <w:r w:rsidR="001A1945" w:rsidRPr="002D1CF1">
        <w:rPr>
          <w:rFonts w:ascii="Cambria" w:hAnsi="Cambria"/>
          <w:color w:val="auto"/>
          <w:lang w:val="pt-PT"/>
        </w:rPr>
        <w:t>unica</w:t>
      </w:r>
      <w:r w:rsidR="00B16CA5" w:rsidRPr="002D1CF1">
        <w:rPr>
          <w:rFonts w:ascii="Cambria" w:hAnsi="Cambria"/>
          <w:color w:val="auto"/>
          <w:lang w:val="pt-PT"/>
        </w:rPr>
        <w:t>ção</w:t>
      </w:r>
      <w:r w:rsidR="001A1945" w:rsidRPr="002D1CF1">
        <w:rPr>
          <w:rFonts w:ascii="Cambria" w:hAnsi="Cambria"/>
          <w:color w:val="auto"/>
          <w:lang w:val="pt-PT"/>
        </w:rPr>
        <w:t xml:space="preserve"> p</w:t>
      </w:r>
      <w:r w:rsidR="00B16CA5" w:rsidRPr="002D1CF1">
        <w:rPr>
          <w:rFonts w:ascii="Cambria" w:hAnsi="Cambria"/>
          <w:color w:val="auto"/>
          <w:lang w:val="pt-PT"/>
        </w:rPr>
        <w:t>a</w:t>
      </w:r>
      <w:r w:rsidR="001A1945" w:rsidRPr="002D1CF1">
        <w:rPr>
          <w:rFonts w:ascii="Cambria" w:hAnsi="Cambria"/>
          <w:color w:val="auto"/>
          <w:lang w:val="pt-PT"/>
        </w:rPr>
        <w:t>r</w:t>
      </w:r>
      <w:r w:rsidR="00B16CA5" w:rsidRPr="002D1CF1">
        <w:rPr>
          <w:rFonts w:ascii="Cambria" w:hAnsi="Cambria"/>
          <w:color w:val="auto"/>
          <w:lang w:val="pt-PT"/>
        </w:rPr>
        <w:t>a</w:t>
      </w:r>
      <w:r w:rsidR="001A1945" w:rsidRPr="002D1CF1">
        <w:rPr>
          <w:rFonts w:ascii="Cambria" w:hAnsi="Cambria"/>
          <w:color w:val="auto"/>
          <w:lang w:val="pt-PT"/>
        </w:rPr>
        <w:t xml:space="preserve"> </w:t>
      </w:r>
      <w:r w:rsidR="00B16CA5" w:rsidRPr="002D1CF1">
        <w:rPr>
          <w:rFonts w:ascii="Cambria" w:hAnsi="Cambria"/>
          <w:color w:val="auto"/>
          <w:lang w:val="pt-PT"/>
        </w:rPr>
        <w:t>a mudança de comporta</w:t>
      </w:r>
      <w:r w:rsidR="001A1945" w:rsidRPr="002D1CF1">
        <w:rPr>
          <w:rFonts w:ascii="Cambria" w:hAnsi="Cambria"/>
          <w:color w:val="auto"/>
          <w:lang w:val="pt-PT"/>
        </w:rPr>
        <w:t>ment</w:t>
      </w:r>
      <w:r w:rsidR="00B16CA5" w:rsidRPr="002D1CF1">
        <w:rPr>
          <w:rFonts w:ascii="Cambria" w:hAnsi="Cambria"/>
          <w:color w:val="auto"/>
          <w:lang w:val="pt-PT"/>
        </w:rPr>
        <w:t>o</w:t>
      </w:r>
      <w:bookmarkEnd w:id="128"/>
      <w:bookmarkEnd w:id="129"/>
    </w:p>
    <w:p w14:paraId="1D20E87D" w14:textId="77777777" w:rsidR="00285622" w:rsidRPr="00E36AC9" w:rsidRDefault="00285622" w:rsidP="00285622">
      <w:pPr>
        <w:spacing w:line="276" w:lineRule="auto"/>
        <w:jc w:val="both"/>
      </w:pPr>
      <w:r w:rsidRPr="00F52F43">
        <w:t>No plano da comunicação as atividades não foram implementadas</w:t>
      </w:r>
      <w:r>
        <w:t xml:space="preserve"> como previsto. Segundo algumas informações, formalmente as atividades não existiam, porque não havia um plano da comunicação validado. Havia ocasionalmente a comunicação nas rádios comunitárias durante as campanhas da distribuição do MILDA e educação sanitária </w:t>
      </w:r>
      <w:r w:rsidR="009171DE">
        <w:t>nas</w:t>
      </w:r>
      <w:r>
        <w:t xml:space="preserve"> estruturas sanitárias do país.</w:t>
      </w:r>
      <w:r w:rsidRPr="00BC12BF">
        <w:t xml:space="preserve"> </w:t>
      </w:r>
      <w:r w:rsidRPr="00E36AC9">
        <w:t xml:space="preserve">Apesar da </w:t>
      </w:r>
      <w:r w:rsidR="00A66FCB">
        <w:t>não aprovação</w:t>
      </w:r>
      <w:r w:rsidRPr="00E36AC9">
        <w:t xml:space="preserve"> d</w:t>
      </w:r>
      <w:r w:rsidR="00A66FCB">
        <w:t>o</w:t>
      </w:r>
      <w:r w:rsidRPr="00E36AC9">
        <w:t xml:space="preserve"> </w:t>
      </w:r>
      <w:r>
        <w:t>plano integrado da comunicação</w:t>
      </w:r>
      <w:r w:rsidRPr="00E36AC9">
        <w:t xml:space="preserve"> para real</w:t>
      </w:r>
      <w:r>
        <w:t xml:space="preserve">ização de </w:t>
      </w:r>
      <w:r w:rsidR="00A25649">
        <w:t>atividades</w:t>
      </w:r>
      <w:r>
        <w:t xml:space="preserve"> de grande envergadura de estratégia de comunicação</w:t>
      </w:r>
      <w:r w:rsidRPr="00E36AC9">
        <w:t xml:space="preserve">, a sensibilização da população sobre a prevenção do paludismo através da utilização de MILDA e saneamento do meio ambiente, bem como a importância da procura imediata de cuidados nas estruturas sanitárias em caso de febre se realizou de forma rotineira em todos os estabelecimentos de saúde públicos nos últimos anos. Essas </w:t>
      </w:r>
      <w:r w:rsidR="00A25649" w:rsidRPr="00E36AC9">
        <w:t>atividades</w:t>
      </w:r>
      <w:r w:rsidRPr="00E36AC9">
        <w:t xml:space="preserve"> foram endereçadas de forma especial para as grávidas e cuidadores das crianças, que constituem a população alvo para certas intervenções do PNLP.</w:t>
      </w:r>
    </w:p>
    <w:p w14:paraId="1283B47E" w14:textId="77777777" w:rsidR="00285622" w:rsidRDefault="00285622" w:rsidP="004F29BC">
      <w:pPr>
        <w:autoSpaceDE w:val="0"/>
        <w:autoSpaceDN w:val="0"/>
        <w:adjustRightInd w:val="0"/>
        <w:spacing w:after="240" w:line="276" w:lineRule="auto"/>
        <w:jc w:val="both"/>
      </w:pPr>
      <w:r w:rsidRPr="00E36AC9">
        <w:t xml:space="preserve">Do mesmo modo, durante as campanhas de distribuição universal de MILDA, foram realizadas </w:t>
      </w:r>
      <w:r w:rsidR="00A25649" w:rsidRPr="00E36AC9">
        <w:t>atividades</w:t>
      </w:r>
      <w:r w:rsidRPr="00E36AC9">
        <w:t xml:space="preserve"> específicas de IEC endereçadas à toda população. No </w:t>
      </w:r>
      <w:r>
        <w:t>mesmo contexto foram elaborados suportes de comunicação</w:t>
      </w:r>
      <w:r w:rsidRPr="00E36AC9">
        <w:t xml:space="preserve"> que facilitaram</w:t>
      </w:r>
      <w:r>
        <w:t xml:space="preserve"> a execução dessas </w:t>
      </w:r>
      <w:r w:rsidR="00A25649">
        <w:t>atividades</w:t>
      </w:r>
      <w:r>
        <w:t>.</w:t>
      </w:r>
    </w:p>
    <w:p w14:paraId="61AFF846" w14:textId="77777777" w:rsidR="00285622" w:rsidRDefault="00285622" w:rsidP="004F29BC">
      <w:pPr>
        <w:autoSpaceDE w:val="0"/>
        <w:autoSpaceDN w:val="0"/>
        <w:adjustRightInd w:val="0"/>
        <w:spacing w:line="276" w:lineRule="auto"/>
        <w:jc w:val="both"/>
        <w:rPr>
          <w:b/>
          <w:sz w:val="28"/>
        </w:rPr>
      </w:pPr>
      <w:r w:rsidRPr="00BC12BF">
        <w:lastRenderedPageBreak/>
        <w:t xml:space="preserve">Em todas as regiões sanitárias visitadas, realizam as </w:t>
      </w:r>
      <w:r w:rsidR="00A30939" w:rsidRPr="00BC12BF">
        <w:t>ações</w:t>
      </w:r>
      <w:r w:rsidRPr="00BC12BF">
        <w:t xml:space="preserve"> de IEC para a prevenção do paludismo nas estruturas de saúde pelos técnicos através de educação sanitária e nas comunidades pelos agentes de saúde comunitária.</w:t>
      </w:r>
    </w:p>
    <w:p w14:paraId="36D47F9B" w14:textId="77777777" w:rsidR="00285622" w:rsidRPr="005C3588" w:rsidRDefault="00285622" w:rsidP="00A518BA">
      <w:pPr>
        <w:autoSpaceDE w:val="0"/>
        <w:autoSpaceDN w:val="0"/>
        <w:adjustRightInd w:val="0"/>
        <w:spacing w:line="276" w:lineRule="auto"/>
        <w:jc w:val="both"/>
      </w:pPr>
      <w:r w:rsidRPr="00236825">
        <w:t xml:space="preserve">A existência de um responsável de comunicação das </w:t>
      </w:r>
      <w:r w:rsidR="00A25649" w:rsidRPr="00236825">
        <w:t>atividades</w:t>
      </w:r>
      <w:r w:rsidRPr="00236825">
        <w:t xml:space="preserve"> da mobilização social na DRS é uma oportunidade para a promoção das intervenções </w:t>
      </w:r>
      <w:r w:rsidR="009D58E5" w:rsidRPr="00236825">
        <w:t>as bases</w:t>
      </w:r>
      <w:r w:rsidRPr="00236825">
        <w:t xml:space="preserve"> comunitárias sobre o </w:t>
      </w:r>
      <w:r w:rsidRPr="005C3588">
        <w:t>paludismo.</w:t>
      </w:r>
    </w:p>
    <w:p w14:paraId="11301F8C" w14:textId="77777777" w:rsidR="00285622" w:rsidRPr="00236825" w:rsidRDefault="00A518BA" w:rsidP="00285622">
      <w:pPr>
        <w:spacing w:line="276" w:lineRule="auto"/>
        <w:jc w:val="both"/>
      </w:pPr>
      <w:r>
        <w:t>É</w:t>
      </w:r>
      <w:r w:rsidR="00285622" w:rsidRPr="005C3588">
        <w:t xml:space="preserve"> </w:t>
      </w:r>
      <w:r w:rsidR="00162F98" w:rsidRPr="005C3588">
        <w:t>percetível</w:t>
      </w:r>
      <w:r w:rsidR="00285622" w:rsidRPr="005C3588">
        <w:t xml:space="preserve"> um elevado nível de conhecimento no que concerne </w:t>
      </w:r>
      <w:r>
        <w:t>à</w:t>
      </w:r>
      <w:r w:rsidR="00285622" w:rsidRPr="005C3588">
        <w:t xml:space="preserve"> prevenção,</w:t>
      </w:r>
      <w:r w:rsidR="00285622" w:rsidRPr="00236825">
        <w:t xml:space="preserve"> diagnóstico e tratamento do paludismo, mas, ainda muitos esforços ficam por fazer em matéria de atitude e prática (automedicação continua a prevalecer no seio das comunidades) para inverter as pontuações ou classificações da incidência do paludismo na Guiné-Bissau</w:t>
      </w:r>
      <w:r w:rsidR="009D58E5" w:rsidRPr="00236825">
        <w:t>.</w:t>
      </w:r>
    </w:p>
    <w:p w14:paraId="7E370736" w14:textId="77777777" w:rsidR="00285622" w:rsidRPr="00236825" w:rsidRDefault="00DD1238" w:rsidP="004F29BC">
      <w:pPr>
        <w:spacing w:line="276" w:lineRule="auto"/>
        <w:jc w:val="both"/>
      </w:pPr>
      <w:r w:rsidRPr="00236825">
        <w:t>Atuais</w:t>
      </w:r>
      <w:r w:rsidR="00285622" w:rsidRPr="00236825">
        <w:t xml:space="preserve"> estratégias de sensibilização e da mobilização social devem ser </w:t>
      </w:r>
      <w:r w:rsidR="00A518BA" w:rsidRPr="00236825">
        <w:t>ad</w:t>
      </w:r>
      <w:r w:rsidR="00A518BA">
        <w:t>equ</w:t>
      </w:r>
      <w:r w:rsidR="00A518BA" w:rsidRPr="00236825">
        <w:t>adas</w:t>
      </w:r>
      <w:r w:rsidR="00285622" w:rsidRPr="00236825">
        <w:t xml:space="preserve"> ao </w:t>
      </w:r>
      <w:r w:rsidR="002D7276" w:rsidRPr="00236825">
        <w:t>atual</w:t>
      </w:r>
      <w:r w:rsidR="00285622" w:rsidRPr="00236825">
        <w:t xml:space="preserve"> contexto (inovação) ou repensadas para terem mais eficacidade: as medidas da gratuidade não são conhecidas pelas populações e merecem ser claramente indicadas em todos os lugares. Os cuidados dentro das </w:t>
      </w:r>
      <w:r w:rsidR="009D58E5" w:rsidRPr="00236825">
        <w:t>primeiras</w:t>
      </w:r>
      <w:r w:rsidR="00285622" w:rsidRPr="00236825">
        <w:t xml:space="preserve"> 24 horas não são </w:t>
      </w:r>
      <w:r w:rsidR="00A30939" w:rsidRPr="00236825">
        <w:t>efetivos</w:t>
      </w:r>
      <w:r w:rsidR="00285622" w:rsidRPr="00236825">
        <w:t xml:space="preserve"> (</w:t>
      </w:r>
      <w:r w:rsidR="009D58E5" w:rsidRPr="00236825">
        <w:t>acessibilidades geográficas</w:t>
      </w:r>
      <w:r w:rsidR="00285622" w:rsidRPr="00236825">
        <w:t xml:space="preserve"> e financeiras). As campanhas de distribuição </w:t>
      </w:r>
      <w:r w:rsidR="00A30939" w:rsidRPr="00236825">
        <w:t>gratuita</w:t>
      </w:r>
      <w:r w:rsidR="00285622" w:rsidRPr="00236825">
        <w:t xml:space="preserve"> dos MILDA foram bem apreciadas pelas comunidades.</w:t>
      </w:r>
    </w:p>
    <w:p w14:paraId="201C9C27" w14:textId="77777777" w:rsidR="00285622" w:rsidRPr="00B005D6" w:rsidRDefault="00285622" w:rsidP="00285622">
      <w:pPr>
        <w:widowControl w:val="0"/>
        <w:tabs>
          <w:tab w:val="left" w:pos="1225"/>
        </w:tabs>
        <w:spacing w:after="200" w:line="276" w:lineRule="auto"/>
        <w:jc w:val="both"/>
        <w:outlineLvl w:val="3"/>
      </w:pPr>
      <w:r>
        <w:t xml:space="preserve">A comunicação/sensibilização da população para a mudança do </w:t>
      </w:r>
      <w:r w:rsidR="009D335C">
        <w:t>comportamento</w:t>
      </w:r>
      <w:r>
        <w:t xml:space="preserve">, atitudes e práticas não foi realizada de maneira aceitável, mas, existia às vezes, principalmente no momento de campanha de distribuição de massa do MILDA, sobre o qual a população já sabe qual é a importância. Em 6 regiões visitadas foram encontrados suportes de IEC. As </w:t>
      </w:r>
      <w:r w:rsidR="00245635">
        <w:t>retro</w:t>
      </w:r>
      <w:r w:rsidR="00A518BA">
        <w:t>-</w:t>
      </w:r>
      <w:r w:rsidR="00245635">
        <w:t>informações</w:t>
      </w:r>
      <w:r>
        <w:t xml:space="preserve"> entre departamentos e níveis de </w:t>
      </w:r>
      <w:r w:rsidR="004A0867">
        <w:t>serviços</w:t>
      </w:r>
      <w:r>
        <w:t xml:space="preserve"> foram fracas, mas o PNLP não dispõe de um plano estratégico de comunicação.</w:t>
      </w:r>
    </w:p>
    <w:p w14:paraId="049F4FA0" w14:textId="77777777" w:rsidR="00490419" w:rsidRPr="00960701" w:rsidRDefault="00B16CA5" w:rsidP="004F29BC">
      <w:pPr>
        <w:pStyle w:val="Ttulo3"/>
        <w:numPr>
          <w:ilvl w:val="3"/>
          <w:numId w:val="2"/>
        </w:numPr>
        <w:ind w:left="851" w:hanging="851"/>
        <w:jc w:val="both"/>
        <w:rPr>
          <w:rFonts w:ascii="Cambria" w:hAnsi="Cambria"/>
          <w:color w:val="auto"/>
          <w:lang w:val="pt-PT"/>
        </w:rPr>
      </w:pPr>
      <w:bookmarkStart w:id="130" w:name="_Toc393099976"/>
      <w:bookmarkStart w:id="131" w:name="_Toc522528647"/>
      <w:r w:rsidRPr="00960701">
        <w:rPr>
          <w:rFonts w:ascii="Cambria" w:hAnsi="Cambria"/>
          <w:color w:val="auto"/>
          <w:lang w:val="pt-PT"/>
        </w:rPr>
        <w:t xml:space="preserve">Nível de realização dos </w:t>
      </w:r>
      <w:r w:rsidR="00A532FA">
        <w:rPr>
          <w:rFonts w:ascii="Cambria" w:hAnsi="Cambria"/>
          <w:color w:val="auto"/>
          <w:lang w:val="pt-PT"/>
        </w:rPr>
        <w:t>objetivos</w:t>
      </w:r>
      <w:r w:rsidRPr="00960701">
        <w:rPr>
          <w:rFonts w:ascii="Cambria" w:hAnsi="Cambria"/>
          <w:color w:val="auto"/>
          <w:lang w:val="pt-PT"/>
        </w:rPr>
        <w:t xml:space="preserve"> de preparação e resposta contra as epidemias do paludismo</w:t>
      </w:r>
      <w:bookmarkEnd w:id="130"/>
      <w:bookmarkEnd w:id="131"/>
    </w:p>
    <w:p w14:paraId="6EBE5D3A" w14:textId="77777777" w:rsidR="00B27D79" w:rsidRDefault="00B27D79" w:rsidP="004F29BC">
      <w:pPr>
        <w:autoSpaceDE w:val="0"/>
        <w:autoSpaceDN w:val="0"/>
        <w:adjustRightInd w:val="0"/>
        <w:spacing w:after="240" w:line="288" w:lineRule="auto"/>
        <w:jc w:val="both"/>
      </w:pPr>
      <w:r>
        <w:t xml:space="preserve">O </w:t>
      </w:r>
      <w:r w:rsidR="00DD1238">
        <w:t>objetivo</w:t>
      </w:r>
      <w:r>
        <w:t xml:space="preserve"> de vigilância é de </w:t>
      </w:r>
      <w:r w:rsidR="00DD1238">
        <w:t>d</w:t>
      </w:r>
      <w:r w:rsidR="00DD1238" w:rsidRPr="00D04872">
        <w:t>etetar</w:t>
      </w:r>
      <w:r w:rsidRPr="00D04872">
        <w:t xml:space="preserve"> rapidamente as epidemias de paludismo, sobretudo em zonas de transmissão epidémica sazonal ou com uma vasta população de risco.</w:t>
      </w:r>
      <w:r>
        <w:t xml:space="preserve"> O gráfico seguinte descreve a distribuição de casos de Paludismo nos últimos 5 anos na Guiné-Bissau.</w:t>
      </w:r>
    </w:p>
    <w:p w14:paraId="180B6B71" w14:textId="77777777" w:rsidR="00A25649" w:rsidRDefault="009A4FD8" w:rsidP="004F29BC">
      <w:pPr>
        <w:autoSpaceDE w:val="0"/>
        <w:autoSpaceDN w:val="0"/>
        <w:adjustRightInd w:val="0"/>
        <w:spacing w:line="288" w:lineRule="auto"/>
        <w:jc w:val="center"/>
      </w:pPr>
      <w:r w:rsidRPr="00FF0ECA">
        <w:rPr>
          <w:noProof/>
          <w:lang w:eastAsia="pt-PT" w:bidi="ta-LK"/>
        </w:rPr>
        <w:drawing>
          <wp:inline distT="0" distB="0" distL="0" distR="0" wp14:anchorId="37C74179" wp14:editId="72278AB5">
            <wp:extent cx="5266267" cy="2527512"/>
            <wp:effectExtent l="0" t="0" r="10795" b="6350"/>
            <wp:docPr id="4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9257AC9" w14:textId="77777777" w:rsidR="00A25649" w:rsidRPr="00A25649" w:rsidRDefault="00364E9B" w:rsidP="004F29BC">
      <w:pPr>
        <w:pStyle w:val="Legenda"/>
        <w:jc w:val="center"/>
        <w:rPr>
          <w:sz w:val="22"/>
          <w:szCs w:val="22"/>
          <w:lang w:val="pt-PT"/>
        </w:rPr>
      </w:pPr>
      <w:bookmarkStart w:id="132" w:name="_Toc389139995"/>
      <w:r>
        <w:rPr>
          <w:sz w:val="22"/>
          <w:szCs w:val="22"/>
          <w:lang w:val="pt-PT"/>
        </w:rPr>
        <w:t>Figura</w:t>
      </w:r>
      <w:r w:rsidR="00A25649" w:rsidRPr="00A25649">
        <w:rPr>
          <w:sz w:val="22"/>
          <w:szCs w:val="22"/>
          <w:lang w:val="pt-PT"/>
        </w:rPr>
        <w:t xml:space="preserve"> </w:t>
      </w:r>
      <w:r w:rsidR="00A25649" w:rsidRPr="00A25649">
        <w:rPr>
          <w:sz w:val="22"/>
          <w:szCs w:val="22"/>
          <w:lang w:val="pt-PT"/>
        </w:rPr>
        <w:fldChar w:fldCharType="begin"/>
      </w:r>
      <w:r w:rsidR="00A25649" w:rsidRPr="00A25649">
        <w:rPr>
          <w:sz w:val="22"/>
          <w:szCs w:val="22"/>
          <w:lang w:val="pt-PT"/>
        </w:rPr>
        <w:instrText xml:space="preserve"> SEQ Tableau \* ARABIC </w:instrText>
      </w:r>
      <w:r w:rsidR="00A25649" w:rsidRPr="00A25649">
        <w:rPr>
          <w:sz w:val="22"/>
          <w:szCs w:val="22"/>
          <w:lang w:val="pt-PT"/>
        </w:rPr>
        <w:fldChar w:fldCharType="separate"/>
      </w:r>
      <w:r w:rsidR="00E674BA">
        <w:rPr>
          <w:noProof/>
          <w:sz w:val="22"/>
          <w:szCs w:val="22"/>
          <w:lang w:val="pt-PT"/>
        </w:rPr>
        <w:t>16</w:t>
      </w:r>
      <w:r w:rsidR="00A25649" w:rsidRPr="00A25649">
        <w:rPr>
          <w:sz w:val="22"/>
          <w:szCs w:val="22"/>
          <w:lang w:val="pt-PT"/>
        </w:rPr>
        <w:fldChar w:fldCharType="end"/>
      </w:r>
      <w:r w:rsidR="00A25649" w:rsidRPr="00A25649">
        <w:rPr>
          <w:sz w:val="22"/>
          <w:szCs w:val="22"/>
          <w:lang w:val="pt-PT"/>
        </w:rPr>
        <w:t xml:space="preserve"> : Casos de paludismo confirmado nos</w:t>
      </w:r>
      <w:r w:rsidR="00162F98">
        <w:rPr>
          <w:sz w:val="22"/>
          <w:szCs w:val="22"/>
          <w:lang w:val="pt-PT"/>
        </w:rPr>
        <w:t xml:space="preserve"> </w:t>
      </w:r>
      <w:r w:rsidR="004A0867" w:rsidRPr="00A25649">
        <w:rPr>
          <w:sz w:val="22"/>
          <w:szCs w:val="22"/>
          <w:lang w:val="pt-PT"/>
        </w:rPr>
        <w:t>últimos</w:t>
      </w:r>
      <w:r w:rsidR="00A25649" w:rsidRPr="00A25649">
        <w:rPr>
          <w:sz w:val="22"/>
          <w:szCs w:val="22"/>
          <w:lang w:val="pt-PT"/>
        </w:rPr>
        <w:t xml:space="preserve"> 5 anos</w:t>
      </w:r>
      <w:bookmarkEnd w:id="132"/>
    </w:p>
    <w:p w14:paraId="7DE4355A" w14:textId="77777777" w:rsidR="00A25649" w:rsidRDefault="00A25649" w:rsidP="00187946">
      <w:pPr>
        <w:autoSpaceDE w:val="0"/>
        <w:autoSpaceDN w:val="0"/>
        <w:adjustRightInd w:val="0"/>
        <w:spacing w:line="288" w:lineRule="auto"/>
        <w:jc w:val="both"/>
      </w:pPr>
    </w:p>
    <w:p w14:paraId="36DFB0B6" w14:textId="77777777" w:rsidR="007F7B9B" w:rsidRDefault="007F7B9B" w:rsidP="00187946">
      <w:pPr>
        <w:autoSpaceDE w:val="0"/>
        <w:autoSpaceDN w:val="0"/>
        <w:adjustRightInd w:val="0"/>
        <w:spacing w:line="288" w:lineRule="auto"/>
        <w:jc w:val="both"/>
      </w:pPr>
      <w:r>
        <w:lastRenderedPageBreak/>
        <w:t xml:space="preserve">O </w:t>
      </w:r>
      <w:r w:rsidR="00A90980">
        <w:t>gráfico</w:t>
      </w:r>
      <w:r>
        <w:t xml:space="preserve"> acima, demostra duas fases, uma de </w:t>
      </w:r>
      <w:r w:rsidR="00A90980">
        <w:t>transmissão</w:t>
      </w:r>
      <w:r>
        <w:t xml:space="preserve"> </w:t>
      </w:r>
      <w:r w:rsidR="00A90980">
        <w:t>estável</w:t>
      </w:r>
      <w:r>
        <w:t xml:space="preserve"> que vai de </w:t>
      </w:r>
      <w:r w:rsidR="003363C6">
        <w:t>dezembro</w:t>
      </w:r>
      <w:r>
        <w:t xml:space="preserve"> a </w:t>
      </w:r>
      <w:r w:rsidR="003363C6">
        <w:t>j</w:t>
      </w:r>
      <w:r>
        <w:t xml:space="preserve">unho, e a fase de alta </w:t>
      </w:r>
      <w:r w:rsidR="00A90980">
        <w:t>transmissão</w:t>
      </w:r>
      <w:r>
        <w:t xml:space="preserve"> que vai de </w:t>
      </w:r>
      <w:r w:rsidR="00721465">
        <w:t>julho</w:t>
      </w:r>
      <w:r>
        <w:t xml:space="preserve"> a </w:t>
      </w:r>
      <w:r w:rsidR="00721465">
        <w:t>novembro</w:t>
      </w:r>
      <w:r>
        <w:t>.</w:t>
      </w:r>
      <w:r w:rsidR="00A90980" w:rsidRPr="00A90980">
        <w:rPr>
          <w:noProof/>
          <w:lang w:eastAsia="pt-PT"/>
        </w:rPr>
        <w:t xml:space="preserve"> </w:t>
      </w:r>
    </w:p>
    <w:p w14:paraId="3E8B0910" w14:textId="77777777" w:rsidR="007F7B9B" w:rsidRDefault="007F7B9B" w:rsidP="00187946">
      <w:pPr>
        <w:autoSpaceDE w:val="0"/>
        <w:autoSpaceDN w:val="0"/>
        <w:adjustRightInd w:val="0"/>
        <w:spacing w:line="288" w:lineRule="auto"/>
        <w:jc w:val="both"/>
      </w:pPr>
      <w:r>
        <w:t xml:space="preserve">Nos anos 2013 e 2014, houve </w:t>
      </w:r>
      <w:r w:rsidR="00A90980">
        <w:t>subnotificação</w:t>
      </w:r>
      <w:r>
        <w:t xml:space="preserve"> de casos, porque naquela altura o sistema </w:t>
      </w:r>
      <w:r w:rsidR="00A518BA">
        <w:t xml:space="preserve">de informação </w:t>
      </w:r>
      <w:r w:rsidR="00A90980">
        <w:t>não</w:t>
      </w:r>
      <w:r>
        <w:t xml:space="preserve"> recolhia dados das estruturas privadas e do HNSM.</w:t>
      </w:r>
    </w:p>
    <w:p w14:paraId="76E78792" w14:textId="77777777" w:rsidR="007F7B9B" w:rsidRDefault="007F7B9B" w:rsidP="00187946">
      <w:pPr>
        <w:autoSpaceDE w:val="0"/>
        <w:autoSpaceDN w:val="0"/>
        <w:adjustRightInd w:val="0"/>
        <w:spacing w:line="288" w:lineRule="auto"/>
        <w:jc w:val="both"/>
      </w:pPr>
      <w:r>
        <w:t xml:space="preserve">Nos </w:t>
      </w:r>
      <w:r w:rsidR="00A90980">
        <w:t>últimos</w:t>
      </w:r>
      <w:r>
        <w:t xml:space="preserve"> </w:t>
      </w:r>
      <w:r w:rsidR="00A90980">
        <w:t>três</w:t>
      </w:r>
      <w:r>
        <w:t xml:space="preserve"> anos (2015 a 2017), houve melhoria nos registos e os dados das estruturas privadas e do HNSM passaram a ser </w:t>
      </w:r>
      <w:r w:rsidR="00DD1238">
        <w:t>coletados</w:t>
      </w:r>
      <w:r>
        <w:t xml:space="preserve">. </w:t>
      </w:r>
      <w:r w:rsidR="00A90980">
        <w:t>Também</w:t>
      </w:r>
      <w:r>
        <w:t xml:space="preserve"> houve a </w:t>
      </w:r>
      <w:r w:rsidR="00A90980">
        <w:t>formação</w:t>
      </w:r>
      <w:r>
        <w:t xml:space="preserve"> e reciclagem dos </w:t>
      </w:r>
      <w:r w:rsidR="00A90980">
        <w:t>técnicos</w:t>
      </w:r>
      <w:r>
        <w:t xml:space="preserve"> na </w:t>
      </w:r>
      <w:r w:rsidR="00A90980">
        <w:t>gestão</w:t>
      </w:r>
      <w:r>
        <w:t xml:space="preserve"> de dados e </w:t>
      </w:r>
      <w:r w:rsidR="00A518BA">
        <w:t>n</w:t>
      </w:r>
      <w:r>
        <w:t xml:space="preserve">a </w:t>
      </w:r>
      <w:r w:rsidR="00A90980">
        <w:t>política nacional</w:t>
      </w:r>
      <w:r>
        <w:t xml:space="preserve"> de luta contra o paludismo, </w:t>
      </w:r>
      <w:r w:rsidR="00A518BA">
        <w:t xml:space="preserve">e </w:t>
      </w:r>
      <w:r>
        <w:t xml:space="preserve">foi realizado diversas </w:t>
      </w:r>
      <w:r w:rsidR="00A90980">
        <w:t>missões</w:t>
      </w:r>
      <w:r>
        <w:t xml:space="preserve"> de controlo de qualidade de dados </w:t>
      </w:r>
      <w:r w:rsidR="00A90980">
        <w:t>supervisões</w:t>
      </w:r>
      <w:r>
        <w:t xml:space="preserve"> em todos os </w:t>
      </w:r>
      <w:r w:rsidR="00A90980">
        <w:t>níveis</w:t>
      </w:r>
      <w:r>
        <w:t xml:space="preserve"> da </w:t>
      </w:r>
      <w:r w:rsidR="00A90980">
        <w:t>pirâmide</w:t>
      </w:r>
      <w:r>
        <w:t xml:space="preserve"> </w:t>
      </w:r>
      <w:r w:rsidR="00A90980">
        <w:t>sanitária</w:t>
      </w:r>
      <w:r w:rsidR="00D00074">
        <w:t>.</w:t>
      </w:r>
    </w:p>
    <w:p w14:paraId="2B48E74C" w14:textId="77777777" w:rsidR="007F7B9B" w:rsidRDefault="007F7B9B" w:rsidP="00187946">
      <w:pPr>
        <w:autoSpaceDE w:val="0"/>
        <w:autoSpaceDN w:val="0"/>
        <w:adjustRightInd w:val="0"/>
        <w:spacing w:line="288" w:lineRule="auto"/>
        <w:jc w:val="both"/>
      </w:pPr>
      <w:r>
        <w:t xml:space="preserve">O pico de paludismo nos </w:t>
      </w:r>
      <w:r w:rsidR="00A90980">
        <w:t>últimos</w:t>
      </w:r>
      <w:r>
        <w:t xml:space="preserve"> 5 anos tem sido sempre no </w:t>
      </w:r>
      <w:r w:rsidR="00A90980">
        <w:t>mês</w:t>
      </w:r>
      <w:r>
        <w:t xml:space="preserve"> de </w:t>
      </w:r>
      <w:r w:rsidR="00B96ADB">
        <w:t>novembro</w:t>
      </w:r>
      <w:r>
        <w:t xml:space="preserve"> </w:t>
      </w:r>
      <w:r w:rsidR="00162F98">
        <w:t>exceto</w:t>
      </w:r>
      <w:r>
        <w:t xml:space="preserve"> no ano 2017, que possivelmente pode estar associado a </w:t>
      </w:r>
      <w:r w:rsidR="00A90980">
        <w:t>distribuição</w:t>
      </w:r>
      <w:r>
        <w:t xml:space="preserve"> universal de MILDA e ainda </w:t>
      </w:r>
      <w:r w:rsidR="00A518BA">
        <w:t>se pode</w:t>
      </w:r>
      <w:r>
        <w:t xml:space="preserve"> ter em conta a </w:t>
      </w:r>
      <w:r w:rsidR="00553E9A">
        <w:t>admi</w:t>
      </w:r>
      <w:r w:rsidR="00550C9F">
        <w:t>ni</w:t>
      </w:r>
      <w:r w:rsidR="00553E9A">
        <w:t>stração</w:t>
      </w:r>
      <w:r>
        <w:t xml:space="preserve"> d</w:t>
      </w:r>
      <w:r w:rsidR="00553E9A">
        <w:t>a</w:t>
      </w:r>
      <w:r>
        <w:t xml:space="preserve"> QPS </w:t>
      </w:r>
      <w:r w:rsidR="00A518BA">
        <w:t>à</w:t>
      </w:r>
      <w:r>
        <w:t xml:space="preserve"> </w:t>
      </w:r>
      <w:r w:rsidR="00A90980">
        <w:t>crianças</w:t>
      </w:r>
      <w:r>
        <w:t xml:space="preserve"> menores de 5 anos nas </w:t>
      </w:r>
      <w:r w:rsidR="00A90980">
        <w:t>regiões</w:t>
      </w:r>
      <w:r>
        <w:t xml:space="preserve"> de </w:t>
      </w:r>
      <w:r w:rsidR="00A90980">
        <w:t>Bafatá</w:t>
      </w:r>
      <w:r>
        <w:t xml:space="preserve"> e Gab</w:t>
      </w:r>
      <w:r w:rsidR="00A90980">
        <w:t>ú</w:t>
      </w:r>
      <w:r>
        <w:t xml:space="preserve">, que </w:t>
      </w:r>
      <w:r w:rsidR="00A90980">
        <w:t>são</w:t>
      </w:r>
      <w:r>
        <w:t xml:space="preserve"> considerados as </w:t>
      </w:r>
      <w:r w:rsidR="00A90980">
        <w:t>regiões</w:t>
      </w:r>
      <w:r>
        <w:t xml:space="preserve"> com maior </w:t>
      </w:r>
      <w:r w:rsidR="00A90980">
        <w:t>número</w:t>
      </w:r>
      <w:r>
        <w:t xml:space="preserve"> de casos. </w:t>
      </w:r>
    </w:p>
    <w:p w14:paraId="26DE20CF" w14:textId="77777777" w:rsidR="007F7B9B" w:rsidRPr="00AB52F7" w:rsidRDefault="007F7B9B" w:rsidP="00187946">
      <w:pPr>
        <w:autoSpaceDE w:val="0"/>
        <w:autoSpaceDN w:val="0"/>
        <w:adjustRightInd w:val="0"/>
        <w:spacing w:line="288" w:lineRule="auto"/>
        <w:jc w:val="both"/>
      </w:pPr>
      <w:r>
        <w:t xml:space="preserve">De uma forma geral, estes dados demonstram ter uma </w:t>
      </w:r>
      <w:r w:rsidR="00A90980">
        <w:t>distribuição</w:t>
      </w:r>
      <w:r>
        <w:t xml:space="preserve"> sazonal, e a endemicidade do paludismo</w:t>
      </w:r>
      <w:r w:rsidR="00A90980">
        <w:t>.</w:t>
      </w:r>
    </w:p>
    <w:p w14:paraId="329D62A4" w14:textId="77777777" w:rsidR="00B27D79" w:rsidRPr="00A25649" w:rsidRDefault="00B27D79" w:rsidP="00A25649">
      <w:pPr>
        <w:autoSpaceDE w:val="0"/>
        <w:autoSpaceDN w:val="0"/>
        <w:adjustRightInd w:val="0"/>
        <w:spacing w:line="288" w:lineRule="auto"/>
        <w:jc w:val="both"/>
      </w:pPr>
      <w:r w:rsidRPr="006D1DCA">
        <w:t xml:space="preserve">Entretanto, é de salientar que nos últimos 5 anos nenhuma decisão especial foi tomada em relação aos aumentos inexplicáveis ou invulgares do número de casos e de óbitos atribuídos ao paludismo, tanto nos períodos do pico, como nos períodos normais. </w:t>
      </w:r>
    </w:p>
    <w:p w14:paraId="5ADE0551" w14:textId="77777777" w:rsidR="001A1945" w:rsidRPr="006D1DCA" w:rsidRDefault="008B76DF" w:rsidP="004F29BC">
      <w:pPr>
        <w:pStyle w:val="Ttulo3"/>
        <w:numPr>
          <w:ilvl w:val="3"/>
          <w:numId w:val="2"/>
        </w:numPr>
        <w:ind w:left="851" w:hanging="851"/>
        <w:jc w:val="both"/>
        <w:rPr>
          <w:rFonts w:ascii="Cambria" w:hAnsi="Cambria"/>
          <w:color w:val="auto"/>
          <w:lang w:val="pt-PT"/>
        </w:rPr>
      </w:pPr>
      <w:bookmarkStart w:id="133" w:name="_Toc393099977"/>
      <w:bookmarkStart w:id="134" w:name="_Toc522528648"/>
      <w:r w:rsidRPr="006D1DCA">
        <w:rPr>
          <w:rFonts w:ascii="Cambria" w:hAnsi="Cambria"/>
          <w:color w:val="auto"/>
          <w:lang w:val="pt-PT"/>
        </w:rPr>
        <w:t>Evolu</w:t>
      </w:r>
      <w:r w:rsidR="007C10A8" w:rsidRPr="006D1DCA">
        <w:rPr>
          <w:rFonts w:ascii="Cambria" w:hAnsi="Cambria"/>
          <w:color w:val="auto"/>
          <w:lang w:val="pt-PT"/>
        </w:rPr>
        <w:t>ção da vigilância, Seguimento e Avaliação</w:t>
      </w:r>
      <w:bookmarkEnd w:id="133"/>
      <w:bookmarkEnd w:id="134"/>
    </w:p>
    <w:p w14:paraId="127EE92B" w14:textId="77777777" w:rsidR="006D1DCA" w:rsidRDefault="006D1DCA" w:rsidP="006D1DCA">
      <w:pPr>
        <w:autoSpaceDE w:val="0"/>
        <w:autoSpaceDN w:val="0"/>
        <w:adjustRightInd w:val="0"/>
        <w:spacing w:line="288" w:lineRule="auto"/>
        <w:jc w:val="both"/>
      </w:pPr>
      <w:r>
        <w:t xml:space="preserve">O paludismo </w:t>
      </w:r>
      <w:r w:rsidR="004A0867">
        <w:t>não</w:t>
      </w:r>
      <w:r>
        <w:t xml:space="preserve"> </w:t>
      </w:r>
      <w:r w:rsidR="004A0867">
        <w:t>é</w:t>
      </w:r>
      <w:r>
        <w:t xml:space="preserve"> uma </w:t>
      </w:r>
      <w:r w:rsidR="004A0867">
        <w:t>doença</w:t>
      </w:r>
      <w:r>
        <w:t xml:space="preserve"> de </w:t>
      </w:r>
      <w:r w:rsidR="004A0867">
        <w:t>declaração</w:t>
      </w:r>
      <w:r>
        <w:t xml:space="preserve"> </w:t>
      </w:r>
      <w:r w:rsidR="004A0867">
        <w:t>obrigató</w:t>
      </w:r>
      <w:r w:rsidR="00162F98">
        <w:t>rio</w:t>
      </w:r>
      <w:r>
        <w:t xml:space="preserve">, pelo que a </w:t>
      </w:r>
      <w:r w:rsidR="004A0867">
        <w:t>notificação</w:t>
      </w:r>
      <w:r>
        <w:t xml:space="preserve"> </w:t>
      </w:r>
      <w:r w:rsidR="004A0867">
        <w:t>é</w:t>
      </w:r>
      <w:r w:rsidR="00162F98">
        <w:t xml:space="preserve"> </w:t>
      </w:r>
      <w:r>
        <w:t xml:space="preserve">feita mensalmente no boletim de </w:t>
      </w:r>
      <w:r w:rsidR="004A0867">
        <w:t>informação</w:t>
      </w:r>
      <w:r>
        <w:t xml:space="preserve"> mensal</w:t>
      </w:r>
      <w:r w:rsidR="004A0867">
        <w:t>.</w:t>
      </w:r>
    </w:p>
    <w:p w14:paraId="29C3C9F3" w14:textId="77777777" w:rsidR="006D1DCA" w:rsidRDefault="006D1DCA" w:rsidP="006D1DCA">
      <w:pPr>
        <w:autoSpaceDE w:val="0"/>
        <w:autoSpaceDN w:val="0"/>
        <w:adjustRightInd w:val="0"/>
        <w:spacing w:line="288" w:lineRule="auto"/>
        <w:jc w:val="both"/>
      </w:pPr>
      <w:r>
        <w:t xml:space="preserve">No </w:t>
      </w:r>
      <w:r w:rsidR="004A0867">
        <w:t>âmbito</w:t>
      </w:r>
      <w:r>
        <w:t xml:space="preserve"> do sistema de </w:t>
      </w:r>
      <w:r w:rsidR="004A0867">
        <w:t>vigilância</w:t>
      </w:r>
      <w:r>
        <w:t xml:space="preserve"> do paludismo, os </w:t>
      </w:r>
      <w:r w:rsidR="004A0867">
        <w:t>relatórios</w:t>
      </w:r>
      <w:r>
        <w:t xml:space="preserve"> eram enviados para o </w:t>
      </w:r>
      <w:r w:rsidR="004A0867">
        <w:t>então</w:t>
      </w:r>
      <w:r>
        <w:t xml:space="preserve"> </w:t>
      </w:r>
      <w:r w:rsidR="004A0867">
        <w:t>serviço</w:t>
      </w:r>
      <w:r>
        <w:t xml:space="preserve"> de Higiene e epidemiologia, posteriormente, tendo em conta as necessidades de alguns indicadores contratuais com parceiros na luta contra o paludismo, foi criado</w:t>
      </w:r>
      <w:r w:rsidR="003363C6">
        <w:t xml:space="preserve"> </w:t>
      </w:r>
      <w:r>
        <w:t xml:space="preserve">um sistema de </w:t>
      </w:r>
      <w:r w:rsidR="004A0867">
        <w:t>vigilância</w:t>
      </w:r>
      <w:r>
        <w:t xml:space="preserve"> paralelo no qual os dados </w:t>
      </w:r>
      <w:r w:rsidR="004A0867">
        <w:t>são</w:t>
      </w:r>
      <w:r>
        <w:t xml:space="preserve"> geridos pelo PNLP </w:t>
      </w:r>
      <w:r w:rsidR="004A0867">
        <w:t>através</w:t>
      </w:r>
      <w:r>
        <w:t xml:space="preserve"> de base de dados no Excel. Com a </w:t>
      </w:r>
      <w:r w:rsidR="004A0867">
        <w:t>criação</w:t>
      </w:r>
      <w:r>
        <w:t xml:space="preserve"> do Instituto Nacional de </w:t>
      </w:r>
      <w:r w:rsidR="004A0867">
        <w:t>Saúde</w:t>
      </w:r>
      <w:r>
        <w:t xml:space="preserve"> Publica (INASA) como a </w:t>
      </w:r>
      <w:r w:rsidR="004A0867">
        <w:t>instância</w:t>
      </w:r>
      <w:r>
        <w:t xml:space="preserve"> encarregue pela gestão de informação sanitária do pa</w:t>
      </w:r>
      <w:r w:rsidR="004A0867">
        <w:t>í</w:t>
      </w:r>
      <w:r>
        <w:t xml:space="preserve">s, o sistema de </w:t>
      </w:r>
      <w:r w:rsidR="004A0867">
        <w:t>informação</w:t>
      </w:r>
      <w:r>
        <w:t xml:space="preserve"> do PNLP foi integrado na base de dados do INASA.</w:t>
      </w:r>
    </w:p>
    <w:p w14:paraId="57273303" w14:textId="77777777" w:rsidR="006D1DCA" w:rsidRDefault="006D1DCA" w:rsidP="006D1DCA">
      <w:pPr>
        <w:autoSpaceDE w:val="0"/>
        <w:autoSpaceDN w:val="0"/>
        <w:adjustRightInd w:val="0"/>
        <w:spacing w:line="288" w:lineRule="auto"/>
        <w:jc w:val="both"/>
      </w:pPr>
      <w:r>
        <w:t xml:space="preserve">Inicialmente a base de dados do INASA foi criado no </w:t>
      </w:r>
      <w:r w:rsidR="004A0867">
        <w:t>Access</w:t>
      </w:r>
      <w:r>
        <w:t>, que posteriormente com apoio financeiro da OOAS e t</w:t>
      </w:r>
      <w:r w:rsidR="004A0867">
        <w:t>é</w:t>
      </w:r>
      <w:r>
        <w:t>cnico</w:t>
      </w:r>
      <w:r w:rsidR="003363C6">
        <w:t xml:space="preserve"> </w:t>
      </w:r>
      <w:r w:rsidR="00A518BA">
        <w:t>e</w:t>
      </w:r>
      <w:r>
        <w:t xml:space="preserve"> continuo da Universidade de OSLO, o INASA adotou o sistema informático baseado na web (DHIS2)</w:t>
      </w:r>
      <w:r w:rsidR="004A0867">
        <w:t>. É</w:t>
      </w:r>
      <w:r>
        <w:t xml:space="preserve"> de salientar que esta base de dados ainda est</w:t>
      </w:r>
      <w:r w:rsidR="00A518BA">
        <w:t>á</w:t>
      </w:r>
      <w:r>
        <w:t xml:space="preserve"> sob a </w:t>
      </w:r>
      <w:r w:rsidR="004A0867">
        <w:t>administração</w:t>
      </w:r>
      <w:r>
        <w:t xml:space="preserve"> da Universidade de OSLO.</w:t>
      </w:r>
    </w:p>
    <w:p w14:paraId="15DCDBB9" w14:textId="77777777" w:rsidR="006D1DCA" w:rsidRDefault="006D1DCA" w:rsidP="006D1DCA">
      <w:pPr>
        <w:autoSpaceDE w:val="0"/>
        <w:autoSpaceDN w:val="0"/>
        <w:adjustRightInd w:val="0"/>
        <w:spacing w:line="288" w:lineRule="auto"/>
        <w:jc w:val="both"/>
      </w:pPr>
      <w:r>
        <w:t>O desenvolvimento do DHIS</w:t>
      </w:r>
      <w:r w:rsidR="00D05AFA">
        <w:t>2</w:t>
      </w:r>
      <w:r>
        <w:t xml:space="preserve"> foi progressivo</w:t>
      </w:r>
      <w:r w:rsidR="00A518BA">
        <w:t xml:space="preserve"> e</w:t>
      </w:r>
      <w:r>
        <w:t xml:space="preserve"> tem sido descentralizado para as</w:t>
      </w:r>
      <w:r w:rsidR="003363C6">
        <w:t xml:space="preserve"> </w:t>
      </w:r>
      <w:r w:rsidR="004A0867">
        <w:t>regiões</w:t>
      </w:r>
      <w:r w:rsidR="00A518BA">
        <w:t>.</w:t>
      </w:r>
      <w:r>
        <w:t xml:space="preserve"> A </w:t>
      </w:r>
      <w:r w:rsidR="004A0867">
        <w:t>introdução</w:t>
      </w:r>
      <w:r>
        <w:t xml:space="preserve"> de dados no DHIS2 inicialmente era feita a </w:t>
      </w:r>
      <w:r w:rsidR="004A0867">
        <w:t>nível</w:t>
      </w:r>
      <w:r>
        <w:t xml:space="preserve"> central no INASA</w:t>
      </w:r>
      <w:r w:rsidR="00A518BA">
        <w:t>, mas</w:t>
      </w:r>
      <w:r w:rsidR="00100335">
        <w:t>,</w:t>
      </w:r>
      <w:r>
        <w:t xml:space="preserve"> atualmente a </w:t>
      </w:r>
      <w:r w:rsidR="004A0867">
        <w:t>introdução</w:t>
      </w:r>
      <w:r>
        <w:t xml:space="preserve"> est</w:t>
      </w:r>
      <w:r w:rsidR="004A0867">
        <w:t>á</w:t>
      </w:r>
      <w:r w:rsidR="003363C6">
        <w:t xml:space="preserve"> </w:t>
      </w:r>
      <w:r>
        <w:t xml:space="preserve">sendo feita a partir do </w:t>
      </w:r>
      <w:r w:rsidR="004A0867">
        <w:t>nível</w:t>
      </w:r>
      <w:r>
        <w:t xml:space="preserve"> regional, com uma cobertura nacional.</w:t>
      </w:r>
    </w:p>
    <w:p w14:paraId="54E615AF" w14:textId="77777777" w:rsidR="00A156BC" w:rsidRPr="006D1DCA" w:rsidRDefault="006D1DCA" w:rsidP="006D1DCA">
      <w:pPr>
        <w:autoSpaceDE w:val="0"/>
        <w:autoSpaceDN w:val="0"/>
        <w:adjustRightInd w:val="0"/>
        <w:spacing w:line="288" w:lineRule="auto"/>
        <w:jc w:val="both"/>
      </w:pPr>
      <w:r>
        <w:t xml:space="preserve">No entanto, para melhorar a </w:t>
      </w:r>
      <w:r w:rsidR="004A0867">
        <w:t>prontidão</w:t>
      </w:r>
      <w:r>
        <w:t xml:space="preserve"> e completude</w:t>
      </w:r>
      <w:r w:rsidR="00100335">
        <w:t>,</w:t>
      </w:r>
      <w:r>
        <w:t xml:space="preserve"> o INASA com apoio dos parceiros financeiros e </w:t>
      </w:r>
      <w:r w:rsidR="004A0867">
        <w:t>técnicos</w:t>
      </w:r>
      <w:r>
        <w:t xml:space="preserve"> (Fundo Mundial, Banco Mundial, OOAS e Universidade </w:t>
      </w:r>
      <w:r w:rsidR="00D05AFA">
        <w:t xml:space="preserve">de </w:t>
      </w:r>
      <w:r w:rsidR="004A0867">
        <w:t>OSLO), já</w:t>
      </w:r>
      <w:r>
        <w:t xml:space="preserve"> iniciou um </w:t>
      </w:r>
      <w:r w:rsidR="003363C6">
        <w:t>projeto</w:t>
      </w:r>
      <w:r>
        <w:t xml:space="preserve"> piloto de seguimento em tempo real (Real Time Monitoring), com a </w:t>
      </w:r>
      <w:r w:rsidR="004A0867">
        <w:t>utilização</w:t>
      </w:r>
      <w:r>
        <w:t xml:space="preserve"> </w:t>
      </w:r>
      <w:r w:rsidR="004A0867">
        <w:t xml:space="preserve">de </w:t>
      </w:r>
      <w:r>
        <w:t>tecnologia digital m</w:t>
      </w:r>
      <w:r w:rsidR="004A0867">
        <w:t>ó</w:t>
      </w:r>
      <w:r>
        <w:t>veis (smartphone)</w:t>
      </w:r>
      <w:r w:rsidR="00100335">
        <w:t>.</w:t>
      </w:r>
      <w:r>
        <w:t xml:space="preserve"> Os dados ir</w:t>
      </w:r>
      <w:r w:rsidR="004A0867">
        <w:t>ã</w:t>
      </w:r>
      <w:r>
        <w:t xml:space="preserve">o ser capturados a partir das </w:t>
      </w:r>
      <w:r w:rsidR="004A0867">
        <w:t>áreas</w:t>
      </w:r>
      <w:r>
        <w:t xml:space="preserve"> </w:t>
      </w:r>
      <w:r w:rsidR="004A0867">
        <w:t>sanitárias</w:t>
      </w:r>
      <w:r>
        <w:t>.</w:t>
      </w:r>
    </w:p>
    <w:p w14:paraId="19DAAD5F" w14:textId="77777777" w:rsidR="00702B9E" w:rsidRPr="00100B3E" w:rsidRDefault="008B76DF" w:rsidP="004F29BC">
      <w:pPr>
        <w:pStyle w:val="Ttulo3"/>
        <w:numPr>
          <w:ilvl w:val="3"/>
          <w:numId w:val="2"/>
        </w:numPr>
        <w:ind w:left="851" w:hanging="851"/>
        <w:jc w:val="both"/>
        <w:rPr>
          <w:rFonts w:ascii="Cambria" w:hAnsi="Cambria"/>
          <w:color w:val="auto"/>
          <w:lang w:val="pt-PT"/>
        </w:rPr>
      </w:pPr>
      <w:bookmarkStart w:id="135" w:name="_Toc393099978"/>
      <w:bookmarkStart w:id="136" w:name="_Toc522528649"/>
      <w:r w:rsidRPr="0097695B">
        <w:rPr>
          <w:rFonts w:ascii="Cambria" w:hAnsi="Cambria"/>
          <w:color w:val="auto"/>
          <w:lang w:val="pt-PT"/>
        </w:rPr>
        <w:lastRenderedPageBreak/>
        <w:t>Evolu</w:t>
      </w:r>
      <w:r w:rsidR="007C10A8" w:rsidRPr="0097695B">
        <w:rPr>
          <w:rFonts w:ascii="Cambria" w:hAnsi="Cambria"/>
          <w:color w:val="auto"/>
          <w:lang w:val="pt-PT"/>
        </w:rPr>
        <w:t xml:space="preserve">ção da funcionalidade da gestão do </w:t>
      </w:r>
      <w:r w:rsidR="0097695B" w:rsidRPr="0097695B">
        <w:rPr>
          <w:rFonts w:ascii="Cambria" w:hAnsi="Cambria"/>
          <w:color w:val="auto"/>
          <w:lang w:val="pt-PT"/>
        </w:rPr>
        <w:t>programa</w:t>
      </w:r>
      <w:bookmarkEnd w:id="135"/>
      <w:bookmarkEnd w:id="136"/>
      <w:r w:rsidR="0097695B" w:rsidRPr="0097695B">
        <w:rPr>
          <w:rFonts w:ascii="Cambria" w:hAnsi="Cambria"/>
          <w:color w:val="auto"/>
          <w:lang w:val="pt-PT"/>
        </w:rPr>
        <w:t xml:space="preserve"> </w:t>
      </w:r>
    </w:p>
    <w:p w14:paraId="7539E455" w14:textId="77777777" w:rsidR="00A0299A" w:rsidRPr="0097695B" w:rsidRDefault="00A0299A" w:rsidP="004F29BC">
      <w:pPr>
        <w:pStyle w:val="Corpodetexto"/>
        <w:spacing w:after="0" w:line="276" w:lineRule="auto"/>
        <w:jc w:val="both"/>
        <w:rPr>
          <w:color w:val="000000"/>
          <w:lang w:val="pt-PT"/>
        </w:rPr>
      </w:pPr>
      <w:r w:rsidRPr="0097695B">
        <w:rPr>
          <w:color w:val="000000"/>
          <w:lang w:val="pt-PT"/>
        </w:rPr>
        <w:t>Da criação</w:t>
      </w:r>
      <w:r w:rsidR="00C9723F" w:rsidRPr="0097695B">
        <w:rPr>
          <w:color w:val="000000"/>
          <w:lang w:val="pt-PT"/>
        </w:rPr>
        <w:t xml:space="preserve"> do Programa Nacional de Luta Contra o Paludismo em 1992</w:t>
      </w:r>
      <w:r w:rsidR="009D6A2B" w:rsidRPr="0097695B">
        <w:rPr>
          <w:color w:val="000000"/>
          <w:lang w:val="pt-PT"/>
        </w:rPr>
        <w:t xml:space="preserve">, </w:t>
      </w:r>
      <w:r w:rsidR="008E74A7">
        <w:rPr>
          <w:color w:val="000000"/>
          <w:lang w:val="pt-PT"/>
        </w:rPr>
        <w:t>até</w:t>
      </w:r>
      <w:r w:rsidR="009D6A2B" w:rsidRPr="0097695B">
        <w:rPr>
          <w:color w:val="000000"/>
          <w:lang w:val="pt-PT"/>
        </w:rPr>
        <w:t xml:space="preserve"> os dias de hoje, o</w:t>
      </w:r>
      <w:r w:rsidRPr="0097695B">
        <w:rPr>
          <w:color w:val="000000"/>
          <w:lang w:val="pt-PT"/>
        </w:rPr>
        <w:t xml:space="preserve"> PNLP dispõe de documentos normativos de luta contra o paludismo precedente do PNDS e documento legislativo para a luta contra o paludismo, manual sobre o paludismo, sistema de gestão de adequada do programa de nível central até comunitária.</w:t>
      </w:r>
    </w:p>
    <w:p w14:paraId="48F99461" w14:textId="77777777" w:rsidR="009D6A2B" w:rsidRPr="0097695B" w:rsidRDefault="00A0299A" w:rsidP="004F29BC">
      <w:pPr>
        <w:pStyle w:val="PargrafodaLista"/>
        <w:shd w:val="clear" w:color="auto" w:fill="FFFFFF"/>
        <w:tabs>
          <w:tab w:val="left" w:pos="0"/>
        </w:tabs>
        <w:autoSpaceDE w:val="0"/>
        <w:autoSpaceDN w:val="0"/>
        <w:adjustRightInd w:val="0"/>
        <w:spacing w:line="276" w:lineRule="auto"/>
        <w:ind w:left="0"/>
        <w:jc w:val="both"/>
        <w:rPr>
          <w:color w:val="000000"/>
          <w:lang w:val="pt-PT"/>
        </w:rPr>
      </w:pPr>
      <w:r w:rsidRPr="0097695B">
        <w:rPr>
          <w:color w:val="000000"/>
          <w:lang w:val="pt-PT"/>
        </w:rPr>
        <w:t xml:space="preserve">O PNLP tem sempre o apoio incondicional do Ministério de Saúde na elaboração e cumprimento de seus planos estratégicos de luta contra o paludismo. Funciona em </w:t>
      </w:r>
      <w:r w:rsidR="009D6A2B" w:rsidRPr="0097695B">
        <w:rPr>
          <w:color w:val="000000"/>
          <w:lang w:val="pt-PT"/>
        </w:rPr>
        <w:t>colaboração</w:t>
      </w:r>
      <w:r w:rsidRPr="0097695B">
        <w:rPr>
          <w:color w:val="000000"/>
          <w:lang w:val="pt-PT"/>
        </w:rPr>
        <w:t xml:space="preserve"> com outros departamentos ou programas a nível do Ministério de Saúde, ONG e sector privado na execução das suas atividades de luta contra o paludismo e também dispõe de um sistema de aprovisionamento e distribuição de insumos de forma aceitável.</w:t>
      </w:r>
      <w:r w:rsidR="009D6A2B" w:rsidRPr="000A3A43">
        <w:rPr>
          <w:color w:val="000000"/>
          <w:lang w:val="pt-PT"/>
        </w:rPr>
        <w:t xml:space="preserve"> </w:t>
      </w:r>
      <w:r w:rsidR="009D6A2B" w:rsidRPr="0097695B">
        <w:rPr>
          <w:color w:val="000000"/>
          <w:lang w:val="pt-PT"/>
        </w:rPr>
        <w:t>A equipa do PNLP que iniciou a implementação do PEN 2013-2017 com apenas 4 técnicos, vem sendo reforçada ao longo dos últimos anos com recursos humanos, contan</w:t>
      </w:r>
      <w:r w:rsidR="00100335">
        <w:rPr>
          <w:color w:val="000000"/>
          <w:lang w:val="pt-PT"/>
        </w:rPr>
        <w:t>d</w:t>
      </w:r>
      <w:r w:rsidR="009D6A2B" w:rsidRPr="0097695B">
        <w:rPr>
          <w:color w:val="000000"/>
          <w:lang w:val="pt-PT"/>
        </w:rPr>
        <w:t>o neste momento com 10 técnicos efetivos em seguintes postos: coordenador, responsável pelo seguimento e avaliação, responsável pela Luta Antivectorial, responsável pelo manejo de casos, responsável pela gestão do paludismo nas grávidas, responsável pela IEC/CMC/MS, responsável logístico, uma secretária e dois motoristas. No mesmo contexto, ela está sendo assessorada pela NPO/MAL da OMS e pela equipa de consultores da CG-PNDS (</w:t>
      </w:r>
      <w:r w:rsidR="00100335">
        <w:rPr>
          <w:color w:val="000000"/>
          <w:lang w:val="pt-PT"/>
        </w:rPr>
        <w:t>r</w:t>
      </w:r>
      <w:r w:rsidR="009D6A2B" w:rsidRPr="0097695B">
        <w:rPr>
          <w:color w:val="000000"/>
          <w:lang w:val="pt-PT"/>
        </w:rPr>
        <w:t xml:space="preserve">esponsável </w:t>
      </w:r>
      <w:r w:rsidR="00100335">
        <w:rPr>
          <w:color w:val="000000"/>
          <w:lang w:val="pt-PT"/>
        </w:rPr>
        <w:t>p</w:t>
      </w:r>
      <w:r w:rsidR="009D6A2B" w:rsidRPr="0097695B">
        <w:rPr>
          <w:color w:val="000000"/>
          <w:lang w:val="pt-PT"/>
        </w:rPr>
        <w:t xml:space="preserve">rogramático, responsável pelo S&amp;A, </w:t>
      </w:r>
      <w:r w:rsidR="00100335">
        <w:rPr>
          <w:color w:val="000000"/>
          <w:lang w:val="pt-PT"/>
        </w:rPr>
        <w:t>a</w:t>
      </w:r>
      <w:r w:rsidR="009D6A2B" w:rsidRPr="0097695B">
        <w:rPr>
          <w:color w:val="000000"/>
          <w:lang w:val="pt-PT"/>
        </w:rPr>
        <w:t xml:space="preserve">ssistente PNLP e </w:t>
      </w:r>
      <w:r w:rsidR="00100335">
        <w:rPr>
          <w:color w:val="000000"/>
          <w:lang w:val="pt-PT"/>
        </w:rPr>
        <w:t>g</w:t>
      </w:r>
      <w:r w:rsidR="009D6A2B" w:rsidRPr="0097695B">
        <w:rPr>
          <w:color w:val="000000"/>
          <w:lang w:val="pt-PT"/>
        </w:rPr>
        <w:t>estor de Dados).</w:t>
      </w:r>
    </w:p>
    <w:p w14:paraId="29BE1EB0" w14:textId="77777777" w:rsidR="009D6A2B" w:rsidRPr="0097695B" w:rsidRDefault="009D6A2B" w:rsidP="0097695B">
      <w:pPr>
        <w:pStyle w:val="Corpodetexto"/>
        <w:spacing w:line="276" w:lineRule="auto"/>
        <w:jc w:val="both"/>
        <w:rPr>
          <w:color w:val="000000"/>
          <w:lang w:val="pt-PT"/>
        </w:rPr>
      </w:pPr>
      <w:r w:rsidRPr="0097695B">
        <w:rPr>
          <w:color w:val="000000"/>
          <w:lang w:val="pt-PT"/>
        </w:rPr>
        <w:t xml:space="preserve">O Programa teve dificuldades no desempenho da sua função devido à insuficiência de meios de trabalho: (i) </w:t>
      </w:r>
      <w:r w:rsidR="00100335">
        <w:rPr>
          <w:color w:val="000000"/>
          <w:lang w:val="pt-PT"/>
        </w:rPr>
        <w:t>i</w:t>
      </w:r>
      <w:r w:rsidRPr="0097695B">
        <w:rPr>
          <w:color w:val="000000"/>
          <w:lang w:val="pt-PT"/>
        </w:rPr>
        <w:t xml:space="preserve">nsuficiência de espaço para o funcionamento do PNLP; (ii) </w:t>
      </w:r>
      <w:r w:rsidR="00100335">
        <w:rPr>
          <w:color w:val="000000"/>
          <w:lang w:val="pt-PT"/>
        </w:rPr>
        <w:t>i</w:t>
      </w:r>
      <w:r w:rsidRPr="0097695B">
        <w:rPr>
          <w:color w:val="000000"/>
          <w:lang w:val="pt-PT"/>
        </w:rPr>
        <w:t xml:space="preserve">nsuficiência de equipamento informático (computadores, impressoras, data Show, antivírus); (iii) </w:t>
      </w:r>
      <w:r w:rsidR="00100335">
        <w:rPr>
          <w:color w:val="000000"/>
          <w:lang w:val="pt-PT"/>
        </w:rPr>
        <w:t>d</w:t>
      </w:r>
      <w:r w:rsidRPr="0097695B">
        <w:rPr>
          <w:color w:val="000000"/>
          <w:lang w:val="pt-PT"/>
        </w:rPr>
        <w:t xml:space="preserve">ificuldade de comunicação (limitação do acesso à rede de internet) </w:t>
      </w:r>
      <w:r w:rsidR="001F7153">
        <w:rPr>
          <w:color w:val="000000"/>
          <w:lang w:val="pt-PT"/>
        </w:rPr>
        <w:t>a</w:t>
      </w:r>
      <w:r w:rsidRPr="0097695B">
        <w:rPr>
          <w:color w:val="000000"/>
          <w:lang w:val="pt-PT"/>
        </w:rPr>
        <w:t xml:space="preserve"> todos os níveis; (iv) insuficiência de fundos para realização das </w:t>
      </w:r>
      <w:r w:rsidR="00B27D79" w:rsidRPr="0097695B">
        <w:rPr>
          <w:color w:val="000000"/>
          <w:lang w:val="pt-PT"/>
        </w:rPr>
        <w:t>atividades</w:t>
      </w:r>
      <w:r w:rsidRPr="0097695B">
        <w:rPr>
          <w:color w:val="000000"/>
          <w:lang w:val="pt-PT"/>
        </w:rPr>
        <w:t>; etc.</w:t>
      </w:r>
    </w:p>
    <w:p w14:paraId="7DAC0A6B" w14:textId="77777777" w:rsidR="005E3504" w:rsidRPr="00503714" w:rsidRDefault="005E3504" w:rsidP="005E3504">
      <w:pPr>
        <w:pStyle w:val="Ttulo3"/>
        <w:numPr>
          <w:ilvl w:val="2"/>
          <w:numId w:val="2"/>
        </w:numPr>
        <w:rPr>
          <w:rFonts w:ascii="Cambria" w:hAnsi="Cambria"/>
          <w:color w:val="auto"/>
          <w:lang w:val="pt-PT"/>
        </w:rPr>
      </w:pPr>
      <w:bookmarkStart w:id="137" w:name="_Toc522528650"/>
      <w:r w:rsidRPr="00503714">
        <w:rPr>
          <w:rFonts w:ascii="Cambria" w:hAnsi="Cambria"/>
          <w:color w:val="auto"/>
          <w:lang w:val="pt-PT"/>
        </w:rPr>
        <w:t>Principais fraquezas de implementação e medidas de reforços</w:t>
      </w:r>
      <w:bookmarkEnd w:id="137"/>
    </w:p>
    <w:p w14:paraId="4C18ABD3" w14:textId="77777777" w:rsidR="005E3504" w:rsidRPr="00503714" w:rsidRDefault="005E3504" w:rsidP="004F29BC">
      <w:pPr>
        <w:pStyle w:val="Legenda"/>
        <w:spacing w:line="360" w:lineRule="auto"/>
        <w:jc w:val="center"/>
        <w:rPr>
          <w:sz w:val="22"/>
          <w:szCs w:val="22"/>
          <w:lang w:val="pt-PT"/>
        </w:rPr>
      </w:pPr>
      <w:r w:rsidRPr="00503714">
        <w:rPr>
          <w:sz w:val="22"/>
          <w:szCs w:val="22"/>
          <w:lang w:val="pt-PT"/>
        </w:rPr>
        <w:t xml:space="preserve">Tabela </w:t>
      </w:r>
      <w:r w:rsidRPr="00503714">
        <w:rPr>
          <w:sz w:val="22"/>
          <w:szCs w:val="22"/>
          <w:lang w:val="pt-PT"/>
        </w:rPr>
        <w:fldChar w:fldCharType="begin"/>
      </w:r>
      <w:r w:rsidRPr="00503714">
        <w:rPr>
          <w:sz w:val="22"/>
          <w:szCs w:val="22"/>
          <w:lang w:val="pt-PT"/>
        </w:rPr>
        <w:instrText xml:space="preserve"> SEQ Tableau \* ARABIC </w:instrText>
      </w:r>
      <w:r w:rsidRPr="00503714">
        <w:rPr>
          <w:sz w:val="22"/>
          <w:szCs w:val="22"/>
          <w:lang w:val="pt-PT"/>
        </w:rPr>
        <w:fldChar w:fldCharType="separate"/>
      </w:r>
      <w:r w:rsidR="00E674BA">
        <w:rPr>
          <w:noProof/>
          <w:sz w:val="22"/>
          <w:szCs w:val="22"/>
          <w:lang w:val="pt-PT"/>
        </w:rPr>
        <w:t>17</w:t>
      </w:r>
      <w:r w:rsidRPr="00503714">
        <w:rPr>
          <w:sz w:val="22"/>
          <w:szCs w:val="22"/>
          <w:lang w:val="pt-PT"/>
        </w:rPr>
        <w:fldChar w:fldCharType="end"/>
      </w:r>
      <w:r w:rsidRPr="00503714">
        <w:rPr>
          <w:sz w:val="22"/>
          <w:szCs w:val="22"/>
          <w:lang w:val="pt-PT"/>
        </w:rPr>
        <w:t xml:space="preserve"> : principais fraquezas de implementação e medidas de reforços</w:t>
      </w: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4385"/>
        <w:gridCol w:w="4841"/>
      </w:tblGrid>
      <w:tr w:rsidR="005E3504" w:rsidRPr="00721465" w14:paraId="26C1581B" w14:textId="77777777" w:rsidTr="004F29BC">
        <w:trPr>
          <w:trHeight w:val="319"/>
          <w:jc w:val="center"/>
        </w:trPr>
        <w:tc>
          <w:tcPr>
            <w:tcW w:w="1646" w:type="dxa"/>
            <w:tcBorders>
              <w:top w:val="single" w:sz="4" w:space="0" w:color="auto"/>
              <w:left w:val="single" w:sz="4" w:space="5" w:color="auto"/>
              <w:bottom w:val="single" w:sz="4" w:space="0" w:color="auto"/>
              <w:right w:val="single" w:sz="4" w:space="5" w:color="auto"/>
            </w:tcBorders>
            <w:shd w:val="clear" w:color="auto" w:fill="auto"/>
          </w:tcPr>
          <w:p w14:paraId="6984885B" w14:textId="77777777" w:rsidR="005E3504" w:rsidRPr="00503714" w:rsidRDefault="005E3504" w:rsidP="00E914EF">
            <w:pPr>
              <w:tabs>
                <w:tab w:val="left" w:pos="0"/>
              </w:tabs>
              <w:rPr>
                <w:bCs/>
                <w:sz w:val="20"/>
                <w:szCs w:val="20"/>
                <w:highlight w:val="yellow"/>
              </w:rPr>
            </w:pPr>
            <w:r w:rsidRPr="00503714">
              <w:rPr>
                <w:b/>
                <w:bCs/>
                <w:sz w:val="20"/>
                <w:szCs w:val="20"/>
              </w:rPr>
              <w:t xml:space="preserve">Domínio </w:t>
            </w:r>
          </w:p>
        </w:tc>
        <w:tc>
          <w:tcPr>
            <w:tcW w:w="4385" w:type="dxa"/>
            <w:tcBorders>
              <w:top w:val="single" w:sz="4" w:space="0" w:color="auto"/>
              <w:left w:val="single" w:sz="4" w:space="5" w:color="auto"/>
              <w:bottom w:val="single" w:sz="4" w:space="0" w:color="auto"/>
              <w:right w:val="single" w:sz="4" w:space="5" w:color="auto"/>
            </w:tcBorders>
          </w:tcPr>
          <w:p w14:paraId="1C6FE892" w14:textId="77777777" w:rsidR="005E3504" w:rsidRPr="00503714" w:rsidRDefault="005E3504" w:rsidP="00E914EF">
            <w:pPr>
              <w:ind w:left="342"/>
              <w:jc w:val="both"/>
              <w:rPr>
                <w:bCs/>
                <w:sz w:val="20"/>
                <w:szCs w:val="20"/>
                <w:highlight w:val="yellow"/>
              </w:rPr>
            </w:pPr>
            <w:r w:rsidRPr="00503714">
              <w:rPr>
                <w:b/>
                <w:bCs/>
                <w:sz w:val="20"/>
                <w:szCs w:val="20"/>
              </w:rPr>
              <w:t>Fraquezas</w:t>
            </w:r>
          </w:p>
        </w:tc>
        <w:tc>
          <w:tcPr>
            <w:tcW w:w="4841" w:type="dxa"/>
            <w:tcBorders>
              <w:top w:val="single" w:sz="4" w:space="0" w:color="auto"/>
              <w:left w:val="single" w:sz="4" w:space="5" w:color="auto"/>
              <w:bottom w:val="single" w:sz="4" w:space="0" w:color="auto"/>
              <w:right w:val="single" w:sz="4" w:space="5" w:color="auto"/>
            </w:tcBorders>
          </w:tcPr>
          <w:p w14:paraId="0C39F6E5" w14:textId="77777777" w:rsidR="005E3504" w:rsidRPr="00503714" w:rsidRDefault="005E3504" w:rsidP="00E914EF">
            <w:pPr>
              <w:tabs>
                <w:tab w:val="left" w:pos="362"/>
              </w:tabs>
              <w:autoSpaceDE w:val="0"/>
              <w:autoSpaceDN w:val="0"/>
              <w:adjustRightInd w:val="0"/>
              <w:contextualSpacing/>
              <w:jc w:val="both"/>
              <w:rPr>
                <w:sz w:val="20"/>
                <w:szCs w:val="20"/>
              </w:rPr>
            </w:pPr>
            <w:r w:rsidRPr="00503714">
              <w:rPr>
                <w:b/>
                <w:bCs/>
                <w:sz w:val="20"/>
                <w:szCs w:val="20"/>
              </w:rPr>
              <w:t>Medidas de reforços</w:t>
            </w:r>
          </w:p>
        </w:tc>
      </w:tr>
      <w:tr w:rsidR="005E3504" w:rsidRPr="00721465" w14:paraId="7DAA6B23" w14:textId="77777777" w:rsidTr="004F29BC">
        <w:trPr>
          <w:jc w:val="center"/>
        </w:trPr>
        <w:tc>
          <w:tcPr>
            <w:tcW w:w="1646" w:type="dxa"/>
            <w:tcBorders>
              <w:top w:val="single" w:sz="4" w:space="0" w:color="auto"/>
              <w:left w:val="single" w:sz="4" w:space="5" w:color="auto"/>
              <w:bottom w:val="single" w:sz="4" w:space="0" w:color="auto"/>
              <w:right w:val="single" w:sz="4" w:space="5" w:color="auto"/>
            </w:tcBorders>
            <w:shd w:val="clear" w:color="auto" w:fill="auto"/>
          </w:tcPr>
          <w:p w14:paraId="625DBE07" w14:textId="77777777" w:rsidR="005E3504" w:rsidRPr="00503714" w:rsidRDefault="005E3504" w:rsidP="00E914EF">
            <w:pPr>
              <w:tabs>
                <w:tab w:val="left" w:pos="0"/>
              </w:tabs>
              <w:rPr>
                <w:bCs/>
                <w:sz w:val="20"/>
                <w:szCs w:val="20"/>
                <w:highlight w:val="yellow"/>
              </w:rPr>
            </w:pPr>
            <w:r w:rsidRPr="00503714">
              <w:rPr>
                <w:b/>
                <w:sz w:val="20"/>
                <w:szCs w:val="20"/>
              </w:rPr>
              <w:t>LAV</w:t>
            </w:r>
          </w:p>
        </w:tc>
        <w:tc>
          <w:tcPr>
            <w:tcW w:w="4385" w:type="dxa"/>
            <w:tcBorders>
              <w:top w:val="single" w:sz="4" w:space="0" w:color="auto"/>
              <w:left w:val="single" w:sz="4" w:space="5" w:color="auto"/>
              <w:bottom w:val="single" w:sz="4" w:space="0" w:color="auto"/>
              <w:right w:val="single" w:sz="4" w:space="5" w:color="auto"/>
            </w:tcBorders>
          </w:tcPr>
          <w:p w14:paraId="414FF18D" w14:textId="77777777" w:rsidR="005E3504" w:rsidRPr="00503714" w:rsidRDefault="005E3504" w:rsidP="00E914EF">
            <w:pPr>
              <w:tabs>
                <w:tab w:val="left" w:pos="362"/>
              </w:tabs>
              <w:autoSpaceDE w:val="0"/>
              <w:autoSpaceDN w:val="0"/>
              <w:adjustRightInd w:val="0"/>
              <w:contextualSpacing/>
              <w:jc w:val="both"/>
              <w:rPr>
                <w:sz w:val="20"/>
                <w:szCs w:val="20"/>
              </w:rPr>
            </w:pPr>
            <w:r w:rsidRPr="00503714">
              <w:rPr>
                <w:sz w:val="20"/>
                <w:szCs w:val="20"/>
              </w:rPr>
              <w:t>- Falta de um estudo entomológico do vetor transmissor do paludismo na Guiné-Bissau para determinar o seu hábito de picar e habitat;</w:t>
            </w:r>
          </w:p>
          <w:p w14:paraId="32F2945A" w14:textId="77777777" w:rsidR="005E3504" w:rsidRPr="00503714" w:rsidRDefault="005E3504" w:rsidP="00E914EF">
            <w:pPr>
              <w:tabs>
                <w:tab w:val="left" w:pos="362"/>
              </w:tabs>
              <w:jc w:val="both"/>
              <w:rPr>
                <w:sz w:val="20"/>
                <w:szCs w:val="20"/>
              </w:rPr>
            </w:pPr>
            <w:r w:rsidRPr="00503714">
              <w:rPr>
                <w:sz w:val="20"/>
                <w:szCs w:val="20"/>
              </w:rPr>
              <w:t>- Inexistência de política de luta anti larvária;</w:t>
            </w:r>
          </w:p>
          <w:p w14:paraId="1F320A47" w14:textId="77777777" w:rsidR="005E3504" w:rsidRPr="00503714" w:rsidRDefault="005E3504" w:rsidP="00E914EF">
            <w:pPr>
              <w:tabs>
                <w:tab w:val="left" w:pos="362"/>
              </w:tabs>
              <w:autoSpaceDE w:val="0"/>
              <w:autoSpaceDN w:val="0"/>
              <w:adjustRightInd w:val="0"/>
              <w:contextualSpacing/>
              <w:jc w:val="both"/>
              <w:rPr>
                <w:sz w:val="20"/>
                <w:szCs w:val="20"/>
              </w:rPr>
            </w:pPr>
            <w:r w:rsidRPr="00503714">
              <w:rPr>
                <w:sz w:val="20"/>
                <w:szCs w:val="20"/>
              </w:rPr>
              <w:t>- Inexistência de um entomologista no PNLP;</w:t>
            </w:r>
          </w:p>
          <w:p w14:paraId="5DC10781" w14:textId="77777777" w:rsidR="005E3504" w:rsidRPr="00503714" w:rsidRDefault="005E3504" w:rsidP="00E914EF">
            <w:pPr>
              <w:ind w:left="342"/>
              <w:jc w:val="both"/>
              <w:rPr>
                <w:bCs/>
                <w:sz w:val="20"/>
                <w:szCs w:val="20"/>
                <w:highlight w:val="yellow"/>
              </w:rPr>
            </w:pPr>
          </w:p>
        </w:tc>
        <w:tc>
          <w:tcPr>
            <w:tcW w:w="4841" w:type="dxa"/>
            <w:tcBorders>
              <w:top w:val="single" w:sz="4" w:space="0" w:color="auto"/>
              <w:left w:val="single" w:sz="4" w:space="5" w:color="auto"/>
              <w:bottom w:val="single" w:sz="4" w:space="0" w:color="auto"/>
              <w:right w:val="single" w:sz="4" w:space="5" w:color="auto"/>
            </w:tcBorders>
          </w:tcPr>
          <w:p w14:paraId="5149C52A" w14:textId="77777777" w:rsidR="005E3504" w:rsidRPr="00503714" w:rsidRDefault="005E3504" w:rsidP="00E914EF">
            <w:pPr>
              <w:tabs>
                <w:tab w:val="left" w:pos="362"/>
              </w:tabs>
              <w:autoSpaceDE w:val="0"/>
              <w:autoSpaceDN w:val="0"/>
              <w:adjustRightInd w:val="0"/>
              <w:contextualSpacing/>
              <w:jc w:val="both"/>
              <w:rPr>
                <w:sz w:val="20"/>
                <w:szCs w:val="20"/>
              </w:rPr>
            </w:pPr>
            <w:r w:rsidRPr="00503714">
              <w:rPr>
                <w:sz w:val="20"/>
                <w:szCs w:val="20"/>
              </w:rPr>
              <w:t>-Mobilização de fundos necessários para a realização regular de estudos entomológicos do vetor transmissor do paludismo na Guiné-Bissau;</w:t>
            </w:r>
          </w:p>
          <w:p w14:paraId="161DCC47" w14:textId="77777777" w:rsidR="005E3504" w:rsidRPr="00503714" w:rsidRDefault="005E3504" w:rsidP="00E914EF">
            <w:pPr>
              <w:tabs>
                <w:tab w:val="left" w:pos="362"/>
              </w:tabs>
              <w:autoSpaceDE w:val="0"/>
              <w:autoSpaceDN w:val="0"/>
              <w:adjustRightInd w:val="0"/>
              <w:contextualSpacing/>
              <w:jc w:val="both"/>
              <w:rPr>
                <w:sz w:val="20"/>
                <w:szCs w:val="20"/>
              </w:rPr>
            </w:pPr>
            <w:r w:rsidRPr="00503714">
              <w:rPr>
                <w:sz w:val="20"/>
                <w:szCs w:val="20"/>
              </w:rPr>
              <w:t xml:space="preserve">-Mobilização de recursos (técnico e financeiro) para elaboração e implementação da política de luta </w:t>
            </w:r>
            <w:r w:rsidR="00C81A12" w:rsidRPr="00503714">
              <w:rPr>
                <w:sz w:val="20"/>
                <w:szCs w:val="20"/>
              </w:rPr>
              <w:t>anti</w:t>
            </w:r>
            <w:r w:rsidR="00C81A12">
              <w:rPr>
                <w:sz w:val="20"/>
                <w:szCs w:val="20"/>
              </w:rPr>
              <w:t xml:space="preserve"> </w:t>
            </w:r>
            <w:r w:rsidR="00C81A12" w:rsidRPr="00503714">
              <w:rPr>
                <w:sz w:val="20"/>
                <w:szCs w:val="20"/>
              </w:rPr>
              <w:t>larvária</w:t>
            </w:r>
            <w:r w:rsidRPr="00503714">
              <w:rPr>
                <w:sz w:val="20"/>
                <w:szCs w:val="20"/>
              </w:rPr>
              <w:t>;</w:t>
            </w:r>
          </w:p>
          <w:p w14:paraId="1032887A" w14:textId="77777777" w:rsidR="005E3504" w:rsidRPr="00503714" w:rsidRDefault="005E3504" w:rsidP="00E914EF">
            <w:pPr>
              <w:tabs>
                <w:tab w:val="left" w:pos="362"/>
              </w:tabs>
              <w:autoSpaceDE w:val="0"/>
              <w:autoSpaceDN w:val="0"/>
              <w:adjustRightInd w:val="0"/>
              <w:contextualSpacing/>
              <w:jc w:val="both"/>
              <w:rPr>
                <w:sz w:val="20"/>
                <w:szCs w:val="20"/>
              </w:rPr>
            </w:pPr>
            <w:r w:rsidRPr="00503714">
              <w:rPr>
                <w:sz w:val="20"/>
                <w:szCs w:val="20"/>
              </w:rPr>
              <w:t xml:space="preserve">-Solicitar à </w:t>
            </w:r>
            <w:r w:rsidR="00DD1238" w:rsidRPr="00503714">
              <w:rPr>
                <w:sz w:val="20"/>
                <w:szCs w:val="20"/>
              </w:rPr>
              <w:t>Direção</w:t>
            </w:r>
            <w:r w:rsidRPr="00503714">
              <w:rPr>
                <w:sz w:val="20"/>
                <w:szCs w:val="20"/>
              </w:rPr>
              <w:t xml:space="preserve"> dos Recursos Humanos do MINSAP a afetação de um entomologista no PNLP;</w:t>
            </w:r>
          </w:p>
        </w:tc>
      </w:tr>
      <w:tr w:rsidR="005E3504" w:rsidRPr="00721465" w14:paraId="4BC5DB50" w14:textId="77777777" w:rsidTr="004F29BC">
        <w:trPr>
          <w:jc w:val="center"/>
        </w:trPr>
        <w:tc>
          <w:tcPr>
            <w:tcW w:w="1646" w:type="dxa"/>
            <w:tcBorders>
              <w:top w:val="single" w:sz="4" w:space="0" w:color="auto"/>
              <w:left w:val="single" w:sz="4" w:space="5" w:color="auto"/>
              <w:bottom w:val="single" w:sz="4" w:space="0" w:color="auto"/>
              <w:right w:val="single" w:sz="4" w:space="5" w:color="auto"/>
            </w:tcBorders>
            <w:hideMark/>
          </w:tcPr>
          <w:p w14:paraId="0DDD0E1C" w14:textId="77777777" w:rsidR="005E3504" w:rsidRPr="00503714" w:rsidRDefault="005E3504" w:rsidP="00E914EF">
            <w:pPr>
              <w:tabs>
                <w:tab w:val="left" w:pos="0"/>
              </w:tabs>
              <w:rPr>
                <w:b/>
                <w:sz w:val="20"/>
                <w:szCs w:val="20"/>
              </w:rPr>
            </w:pPr>
            <w:r w:rsidRPr="00503714">
              <w:rPr>
                <w:b/>
                <w:sz w:val="20"/>
                <w:szCs w:val="20"/>
              </w:rPr>
              <w:t>Diagnóstico e Tratamento Do Paludismo, Eficácia e Farmacovigilância</w:t>
            </w:r>
          </w:p>
        </w:tc>
        <w:tc>
          <w:tcPr>
            <w:tcW w:w="4385" w:type="dxa"/>
            <w:tcBorders>
              <w:top w:val="single" w:sz="4" w:space="0" w:color="auto"/>
              <w:left w:val="single" w:sz="4" w:space="5" w:color="auto"/>
              <w:bottom w:val="single" w:sz="4" w:space="0" w:color="auto"/>
              <w:right w:val="single" w:sz="4" w:space="5" w:color="auto"/>
            </w:tcBorders>
            <w:hideMark/>
          </w:tcPr>
          <w:p w14:paraId="74730D54" w14:textId="77777777" w:rsidR="005E3504" w:rsidRPr="00503714" w:rsidRDefault="005E3504" w:rsidP="00E914EF">
            <w:pPr>
              <w:jc w:val="both"/>
              <w:rPr>
                <w:bCs/>
                <w:sz w:val="20"/>
                <w:szCs w:val="20"/>
              </w:rPr>
            </w:pPr>
            <w:r w:rsidRPr="00503714">
              <w:rPr>
                <w:bCs/>
                <w:sz w:val="20"/>
                <w:szCs w:val="20"/>
              </w:rPr>
              <w:t xml:space="preserve">-Não disponibilidade dos ACTs e TDRs ao nível comunitário; </w:t>
            </w:r>
          </w:p>
          <w:p w14:paraId="7CD34274" w14:textId="77777777" w:rsidR="005E3504" w:rsidRPr="00503714" w:rsidRDefault="005E3504" w:rsidP="00E914EF">
            <w:pPr>
              <w:jc w:val="both"/>
              <w:rPr>
                <w:bCs/>
                <w:sz w:val="20"/>
                <w:szCs w:val="20"/>
              </w:rPr>
            </w:pPr>
            <w:r w:rsidRPr="00503714">
              <w:rPr>
                <w:bCs/>
                <w:sz w:val="20"/>
                <w:szCs w:val="20"/>
              </w:rPr>
              <w:t xml:space="preserve">-Dificuldade na aplicação da nova política de diagnóstico e tratamento; </w:t>
            </w:r>
          </w:p>
          <w:p w14:paraId="4FA94E8E" w14:textId="77777777" w:rsidR="005E3504" w:rsidRPr="00503714" w:rsidRDefault="005E3504" w:rsidP="00E914EF">
            <w:pPr>
              <w:jc w:val="both"/>
              <w:rPr>
                <w:bCs/>
                <w:sz w:val="20"/>
                <w:szCs w:val="20"/>
              </w:rPr>
            </w:pPr>
            <w:r w:rsidRPr="00503714">
              <w:rPr>
                <w:bCs/>
                <w:sz w:val="20"/>
                <w:szCs w:val="20"/>
              </w:rPr>
              <w:t xml:space="preserve">-Utilização de antipalúdicos não recomendados pela política nacional no tratamento de casos; </w:t>
            </w:r>
          </w:p>
          <w:p w14:paraId="2D378583" w14:textId="77777777" w:rsidR="005E3504" w:rsidRPr="00503714" w:rsidRDefault="005E3504" w:rsidP="00E914EF">
            <w:pPr>
              <w:jc w:val="both"/>
              <w:rPr>
                <w:bCs/>
                <w:sz w:val="20"/>
                <w:szCs w:val="20"/>
              </w:rPr>
            </w:pPr>
            <w:r w:rsidRPr="00503714">
              <w:rPr>
                <w:bCs/>
                <w:sz w:val="20"/>
                <w:szCs w:val="20"/>
              </w:rPr>
              <w:t xml:space="preserve">-Fraca colaboração dos técnicos na implementação da Farmacovigilância; </w:t>
            </w:r>
          </w:p>
          <w:p w14:paraId="4609C9F5" w14:textId="77777777" w:rsidR="005E3504" w:rsidRPr="00503714" w:rsidRDefault="005E3504" w:rsidP="00E914EF">
            <w:pPr>
              <w:jc w:val="both"/>
              <w:rPr>
                <w:bCs/>
                <w:sz w:val="20"/>
                <w:szCs w:val="20"/>
              </w:rPr>
            </w:pPr>
            <w:r w:rsidRPr="00503714">
              <w:rPr>
                <w:bCs/>
                <w:sz w:val="20"/>
                <w:szCs w:val="20"/>
              </w:rPr>
              <w:t xml:space="preserve">-Insuficiência e frequente </w:t>
            </w:r>
            <w:r w:rsidR="00DD1238" w:rsidRPr="00503714">
              <w:rPr>
                <w:bCs/>
                <w:sz w:val="20"/>
                <w:szCs w:val="20"/>
              </w:rPr>
              <w:t>r</w:t>
            </w:r>
            <w:r w:rsidR="00100335">
              <w:rPr>
                <w:bCs/>
                <w:sz w:val="20"/>
                <w:szCs w:val="20"/>
              </w:rPr>
              <w:t>o</w:t>
            </w:r>
            <w:r w:rsidR="00DD1238" w:rsidRPr="00503714">
              <w:rPr>
                <w:bCs/>
                <w:sz w:val="20"/>
                <w:szCs w:val="20"/>
              </w:rPr>
              <w:t>tura</w:t>
            </w:r>
            <w:r w:rsidRPr="00503714">
              <w:rPr>
                <w:bCs/>
                <w:sz w:val="20"/>
                <w:szCs w:val="20"/>
              </w:rPr>
              <w:t xml:space="preserve"> de materiais de diagnóstico (TDR, microscópio, lâminas, luvas, giemsa, metanol) </w:t>
            </w:r>
          </w:p>
          <w:p w14:paraId="00958DE8" w14:textId="77777777" w:rsidR="005E3504" w:rsidRPr="00503714" w:rsidRDefault="005E3504" w:rsidP="00E914EF">
            <w:pPr>
              <w:jc w:val="both"/>
              <w:rPr>
                <w:bCs/>
                <w:sz w:val="20"/>
                <w:szCs w:val="20"/>
                <w:highlight w:val="yellow"/>
              </w:rPr>
            </w:pPr>
            <w:r w:rsidRPr="00503714">
              <w:rPr>
                <w:sz w:val="20"/>
                <w:szCs w:val="20"/>
              </w:rPr>
              <w:t xml:space="preserve">- </w:t>
            </w:r>
            <w:r w:rsidR="00DD1238" w:rsidRPr="00503714">
              <w:rPr>
                <w:sz w:val="20"/>
                <w:szCs w:val="20"/>
              </w:rPr>
              <w:t>R</w:t>
            </w:r>
            <w:r w:rsidR="00100335">
              <w:rPr>
                <w:sz w:val="20"/>
                <w:szCs w:val="20"/>
              </w:rPr>
              <w:t>o</w:t>
            </w:r>
            <w:r w:rsidR="00DD1238" w:rsidRPr="00503714">
              <w:rPr>
                <w:sz w:val="20"/>
                <w:szCs w:val="20"/>
              </w:rPr>
              <w:t>tura</w:t>
            </w:r>
            <w:r w:rsidRPr="00503714">
              <w:rPr>
                <w:sz w:val="20"/>
                <w:szCs w:val="20"/>
              </w:rPr>
              <w:t xml:space="preserve"> frequente de SP.</w:t>
            </w:r>
          </w:p>
        </w:tc>
        <w:tc>
          <w:tcPr>
            <w:tcW w:w="4841" w:type="dxa"/>
            <w:tcBorders>
              <w:top w:val="single" w:sz="4" w:space="0" w:color="auto"/>
              <w:left w:val="single" w:sz="4" w:space="5" w:color="auto"/>
              <w:bottom w:val="single" w:sz="4" w:space="0" w:color="auto"/>
              <w:right w:val="single" w:sz="4" w:space="5" w:color="auto"/>
            </w:tcBorders>
            <w:hideMark/>
          </w:tcPr>
          <w:p w14:paraId="04719EDA" w14:textId="77777777" w:rsidR="005E3504" w:rsidRPr="00503714" w:rsidRDefault="005E3504" w:rsidP="00550C9F">
            <w:pPr>
              <w:rPr>
                <w:bCs/>
                <w:sz w:val="20"/>
                <w:szCs w:val="20"/>
              </w:rPr>
            </w:pPr>
            <w:r w:rsidRPr="00503714">
              <w:rPr>
                <w:bCs/>
                <w:sz w:val="20"/>
                <w:szCs w:val="20"/>
              </w:rPr>
              <w:t xml:space="preserve">-Quantificação, aquisição e aprovisionamento regular do nível comunitário com ACTs e TDRs; </w:t>
            </w:r>
          </w:p>
          <w:p w14:paraId="15E7D310" w14:textId="77777777" w:rsidR="005E3504" w:rsidRPr="00503714" w:rsidRDefault="005E3504" w:rsidP="00550C9F">
            <w:pPr>
              <w:rPr>
                <w:bCs/>
                <w:sz w:val="20"/>
                <w:szCs w:val="20"/>
              </w:rPr>
            </w:pPr>
            <w:r w:rsidRPr="00503714">
              <w:rPr>
                <w:bCs/>
                <w:sz w:val="20"/>
                <w:szCs w:val="20"/>
              </w:rPr>
              <w:t>-Formação e reciclagem regular dos técnicos de Saúde na nova política de diagnóstico e tratamento;</w:t>
            </w:r>
          </w:p>
          <w:p w14:paraId="7998BED2" w14:textId="77777777" w:rsidR="005E3504" w:rsidRPr="00503714" w:rsidRDefault="005E3504" w:rsidP="00E914EF">
            <w:pPr>
              <w:jc w:val="both"/>
              <w:rPr>
                <w:bCs/>
                <w:sz w:val="20"/>
                <w:szCs w:val="20"/>
              </w:rPr>
            </w:pPr>
            <w:r w:rsidRPr="00503714">
              <w:rPr>
                <w:bCs/>
                <w:sz w:val="20"/>
                <w:szCs w:val="20"/>
              </w:rPr>
              <w:t xml:space="preserve">-Responsabilização dos técnicos na utilização dos antipalúdicos não preconizados na política nacional de manejo de casos; </w:t>
            </w:r>
          </w:p>
          <w:p w14:paraId="73DD6D16" w14:textId="77777777" w:rsidR="005E3504" w:rsidRPr="00503714" w:rsidRDefault="005E3504" w:rsidP="004F29BC">
            <w:pPr>
              <w:jc w:val="both"/>
              <w:rPr>
                <w:bCs/>
                <w:sz w:val="20"/>
                <w:szCs w:val="20"/>
              </w:rPr>
            </w:pPr>
            <w:r w:rsidRPr="00503714">
              <w:rPr>
                <w:bCs/>
                <w:sz w:val="20"/>
                <w:szCs w:val="20"/>
              </w:rPr>
              <w:t>-</w:t>
            </w:r>
            <w:r w:rsidR="00A458BC">
              <w:rPr>
                <w:bCs/>
                <w:sz w:val="20"/>
                <w:szCs w:val="20"/>
              </w:rPr>
              <w:t>Capacitação e</w:t>
            </w:r>
            <w:r w:rsidR="00A458BC" w:rsidRPr="00503714">
              <w:rPr>
                <w:bCs/>
                <w:sz w:val="20"/>
                <w:szCs w:val="20"/>
              </w:rPr>
              <w:t xml:space="preserve"> motivação</w:t>
            </w:r>
            <w:r w:rsidRPr="00503714">
              <w:rPr>
                <w:bCs/>
                <w:sz w:val="20"/>
                <w:szCs w:val="20"/>
              </w:rPr>
              <w:t xml:space="preserve"> dos técnicos para implementação da Farmacovigilância;</w:t>
            </w:r>
          </w:p>
          <w:p w14:paraId="10AEDF81" w14:textId="77777777" w:rsidR="005E3504" w:rsidRPr="00503714" w:rsidRDefault="005E3504" w:rsidP="00E914EF">
            <w:pPr>
              <w:jc w:val="both"/>
              <w:rPr>
                <w:bCs/>
                <w:sz w:val="20"/>
                <w:szCs w:val="20"/>
              </w:rPr>
            </w:pPr>
            <w:r w:rsidRPr="00503714">
              <w:rPr>
                <w:bCs/>
                <w:sz w:val="20"/>
                <w:szCs w:val="20"/>
              </w:rPr>
              <w:t xml:space="preserve">-Quantificação, aquisição </w:t>
            </w:r>
            <w:r w:rsidR="00100335">
              <w:rPr>
                <w:bCs/>
                <w:sz w:val="20"/>
                <w:szCs w:val="20"/>
              </w:rPr>
              <w:t>e</w:t>
            </w:r>
            <w:r w:rsidRPr="00503714">
              <w:rPr>
                <w:bCs/>
                <w:sz w:val="20"/>
                <w:szCs w:val="20"/>
              </w:rPr>
              <w:t xml:space="preserve"> aprovisionamento regular das estruturas sanitárias com os materiais de diagnóstico (TDR, microscópio, laminas, luvas, giemsa e metanol);</w:t>
            </w:r>
          </w:p>
          <w:p w14:paraId="1FC10ABE" w14:textId="77777777" w:rsidR="005E3504" w:rsidRPr="00503714" w:rsidRDefault="005E3504" w:rsidP="00E914EF">
            <w:pPr>
              <w:jc w:val="both"/>
              <w:rPr>
                <w:bCs/>
                <w:sz w:val="20"/>
                <w:szCs w:val="20"/>
              </w:rPr>
            </w:pPr>
            <w:r w:rsidRPr="00503714">
              <w:rPr>
                <w:bCs/>
                <w:sz w:val="20"/>
                <w:szCs w:val="20"/>
              </w:rPr>
              <w:lastRenderedPageBreak/>
              <w:t>Quantificação, aquisição e aprovisionamento regular das estruturas sanitárias com SP.</w:t>
            </w:r>
          </w:p>
        </w:tc>
      </w:tr>
      <w:tr w:rsidR="005E3504" w:rsidRPr="00721465" w14:paraId="3BCA5819" w14:textId="77777777" w:rsidTr="004F29BC">
        <w:trPr>
          <w:jc w:val="center"/>
        </w:trPr>
        <w:tc>
          <w:tcPr>
            <w:tcW w:w="1646" w:type="dxa"/>
            <w:tcBorders>
              <w:top w:val="single" w:sz="4" w:space="0" w:color="auto"/>
              <w:left w:val="single" w:sz="4" w:space="5" w:color="auto"/>
              <w:bottom w:val="single" w:sz="4" w:space="0" w:color="auto"/>
              <w:right w:val="single" w:sz="4" w:space="5" w:color="auto"/>
            </w:tcBorders>
            <w:hideMark/>
          </w:tcPr>
          <w:p w14:paraId="007B6010" w14:textId="77777777" w:rsidR="005E3504" w:rsidRPr="008D074C" w:rsidRDefault="005E3504" w:rsidP="00E914EF">
            <w:pPr>
              <w:tabs>
                <w:tab w:val="left" w:pos="0"/>
              </w:tabs>
              <w:rPr>
                <w:b/>
                <w:sz w:val="20"/>
                <w:szCs w:val="20"/>
              </w:rPr>
            </w:pPr>
            <w:r w:rsidRPr="008D074C">
              <w:rPr>
                <w:b/>
                <w:sz w:val="20"/>
                <w:szCs w:val="20"/>
              </w:rPr>
              <w:lastRenderedPageBreak/>
              <w:t>IEC/CMC/Advocacia &amp; Mobilização Social</w:t>
            </w:r>
          </w:p>
        </w:tc>
        <w:tc>
          <w:tcPr>
            <w:tcW w:w="4385" w:type="dxa"/>
            <w:tcBorders>
              <w:top w:val="single" w:sz="4" w:space="0" w:color="auto"/>
              <w:left w:val="single" w:sz="4" w:space="5" w:color="auto"/>
              <w:bottom w:val="single" w:sz="4" w:space="0" w:color="auto"/>
              <w:right w:val="single" w:sz="4" w:space="5" w:color="auto"/>
            </w:tcBorders>
            <w:hideMark/>
          </w:tcPr>
          <w:p w14:paraId="1820EAAE" w14:textId="77777777" w:rsidR="005E3504" w:rsidRPr="008D074C" w:rsidRDefault="005E3504" w:rsidP="00E914EF">
            <w:pPr>
              <w:jc w:val="both"/>
              <w:rPr>
                <w:sz w:val="20"/>
                <w:szCs w:val="20"/>
                <w:lang w:eastAsia="pt-BR"/>
              </w:rPr>
            </w:pPr>
            <w:r w:rsidRPr="008D074C">
              <w:rPr>
                <w:sz w:val="20"/>
                <w:szCs w:val="20"/>
                <w:lang w:eastAsia="pt-BR"/>
              </w:rPr>
              <w:t>-Insuficiência de mecanismos de passagem de informações;</w:t>
            </w:r>
          </w:p>
          <w:p w14:paraId="41D7D6C6" w14:textId="77777777" w:rsidR="005E3504" w:rsidRPr="008D074C" w:rsidRDefault="005E3504" w:rsidP="00E914EF">
            <w:pPr>
              <w:jc w:val="both"/>
              <w:rPr>
                <w:sz w:val="20"/>
                <w:szCs w:val="20"/>
                <w:lang w:eastAsia="pt-BR"/>
              </w:rPr>
            </w:pPr>
            <w:r w:rsidRPr="008D074C">
              <w:rPr>
                <w:sz w:val="20"/>
                <w:szCs w:val="20"/>
                <w:lang w:eastAsia="pt-BR"/>
              </w:rPr>
              <w:t xml:space="preserve">-Falta de seguimento das </w:t>
            </w:r>
            <w:r w:rsidR="00DD1238" w:rsidRPr="008D074C">
              <w:rPr>
                <w:sz w:val="20"/>
                <w:szCs w:val="20"/>
                <w:lang w:eastAsia="pt-BR"/>
              </w:rPr>
              <w:t>atividades</w:t>
            </w:r>
            <w:r w:rsidRPr="008D074C">
              <w:rPr>
                <w:sz w:val="20"/>
                <w:szCs w:val="20"/>
                <w:lang w:eastAsia="pt-BR"/>
              </w:rPr>
              <w:t xml:space="preserve"> de mobilização social; </w:t>
            </w:r>
          </w:p>
          <w:p w14:paraId="10574CCD" w14:textId="77777777" w:rsidR="005E3504" w:rsidRPr="008D074C" w:rsidRDefault="005E3504" w:rsidP="00E914EF">
            <w:pPr>
              <w:jc w:val="both"/>
              <w:rPr>
                <w:sz w:val="20"/>
                <w:szCs w:val="20"/>
                <w:lang w:eastAsia="pt-BR"/>
              </w:rPr>
            </w:pPr>
            <w:r w:rsidRPr="008D074C">
              <w:rPr>
                <w:sz w:val="20"/>
                <w:szCs w:val="20"/>
                <w:lang w:eastAsia="pt-BR"/>
              </w:rPr>
              <w:t>-Não atualização regular de planos de mobilização social;</w:t>
            </w:r>
          </w:p>
          <w:p w14:paraId="002A0E9F" w14:textId="77777777" w:rsidR="005E3504" w:rsidRPr="008D074C" w:rsidRDefault="005E3504" w:rsidP="00E914EF">
            <w:pPr>
              <w:jc w:val="both"/>
              <w:rPr>
                <w:bCs/>
                <w:sz w:val="20"/>
                <w:szCs w:val="20"/>
              </w:rPr>
            </w:pPr>
            <w:r w:rsidRPr="008D074C">
              <w:rPr>
                <w:sz w:val="20"/>
                <w:szCs w:val="20"/>
                <w:lang w:eastAsia="pt-BR"/>
              </w:rPr>
              <w:t xml:space="preserve">-Inexistência de políticas e </w:t>
            </w:r>
            <w:r w:rsidR="00DD1238" w:rsidRPr="008D074C">
              <w:rPr>
                <w:sz w:val="20"/>
                <w:szCs w:val="20"/>
                <w:lang w:eastAsia="pt-BR"/>
              </w:rPr>
              <w:t>diretrizes</w:t>
            </w:r>
            <w:r w:rsidRPr="008D074C">
              <w:rPr>
                <w:sz w:val="20"/>
                <w:szCs w:val="20"/>
                <w:lang w:eastAsia="pt-BR"/>
              </w:rPr>
              <w:t xml:space="preserve"> de IEC no PNLP.</w:t>
            </w:r>
          </w:p>
        </w:tc>
        <w:tc>
          <w:tcPr>
            <w:tcW w:w="4841" w:type="dxa"/>
            <w:tcBorders>
              <w:top w:val="single" w:sz="4" w:space="0" w:color="auto"/>
              <w:left w:val="single" w:sz="4" w:space="5" w:color="auto"/>
              <w:bottom w:val="single" w:sz="4" w:space="0" w:color="auto"/>
              <w:right w:val="single" w:sz="4" w:space="5" w:color="auto"/>
            </w:tcBorders>
          </w:tcPr>
          <w:p w14:paraId="687F9B70" w14:textId="77777777" w:rsidR="005E3504" w:rsidRPr="008D074C" w:rsidRDefault="005E3504" w:rsidP="00E914EF">
            <w:pPr>
              <w:keepNext/>
              <w:keepLines/>
              <w:spacing w:before="200"/>
              <w:jc w:val="both"/>
              <w:outlineLvl w:val="7"/>
              <w:rPr>
                <w:rFonts w:eastAsiaTheme="minorHAnsi" w:cstheme="minorBidi"/>
                <w:bCs/>
                <w:sz w:val="20"/>
                <w:szCs w:val="20"/>
              </w:rPr>
            </w:pPr>
            <w:r w:rsidRPr="008D074C">
              <w:rPr>
                <w:bCs/>
                <w:sz w:val="20"/>
                <w:szCs w:val="20"/>
              </w:rPr>
              <w:t xml:space="preserve">-Elaboração, </w:t>
            </w:r>
            <w:r w:rsidRPr="008D074C">
              <w:rPr>
                <w:rFonts w:eastAsia="SimSun"/>
                <w:bCs/>
                <w:noProof/>
                <w:sz w:val="20"/>
                <w:szCs w:val="20"/>
                <w:lang w:eastAsia="zh-CN"/>
              </w:rPr>
              <w:t>implementação e seguimento</w:t>
            </w:r>
            <w:r w:rsidRPr="008D074C">
              <w:rPr>
                <w:bCs/>
                <w:sz w:val="20"/>
                <w:szCs w:val="20"/>
              </w:rPr>
              <w:t xml:space="preserve"> de um plano de comunicação para divulgação das informações do PNLP nos órgãos de comunicações sociais;</w:t>
            </w:r>
          </w:p>
          <w:p w14:paraId="027B01F1" w14:textId="77777777" w:rsidR="005E3504" w:rsidRPr="008D074C" w:rsidRDefault="005E3504" w:rsidP="00E914EF">
            <w:pPr>
              <w:jc w:val="both"/>
              <w:rPr>
                <w:rFonts w:eastAsiaTheme="minorHAnsi" w:cstheme="minorBidi"/>
                <w:sz w:val="20"/>
                <w:szCs w:val="20"/>
                <w:lang w:eastAsia="pt-BR"/>
              </w:rPr>
            </w:pPr>
            <w:r w:rsidRPr="008D074C">
              <w:rPr>
                <w:bCs/>
                <w:sz w:val="20"/>
                <w:szCs w:val="20"/>
              </w:rPr>
              <w:t xml:space="preserve">-Atualização regular dos </w:t>
            </w:r>
            <w:r w:rsidRPr="008D074C">
              <w:rPr>
                <w:sz w:val="20"/>
                <w:szCs w:val="20"/>
                <w:lang w:eastAsia="pt-BR"/>
              </w:rPr>
              <w:t>planos de mobilização social.</w:t>
            </w:r>
          </w:p>
          <w:p w14:paraId="44062BC7" w14:textId="77777777" w:rsidR="005E3504" w:rsidRPr="008D074C" w:rsidRDefault="005E3504" w:rsidP="00E914EF">
            <w:pPr>
              <w:ind w:left="342"/>
              <w:jc w:val="both"/>
              <w:rPr>
                <w:bCs/>
                <w:sz w:val="20"/>
                <w:szCs w:val="20"/>
                <w:highlight w:val="yellow"/>
              </w:rPr>
            </w:pPr>
          </w:p>
        </w:tc>
      </w:tr>
      <w:tr w:rsidR="005E3504" w:rsidRPr="00721465" w14:paraId="435D4D77" w14:textId="77777777" w:rsidTr="004F29BC">
        <w:trPr>
          <w:trHeight w:val="436"/>
          <w:jc w:val="center"/>
        </w:trPr>
        <w:tc>
          <w:tcPr>
            <w:tcW w:w="1646" w:type="dxa"/>
            <w:tcBorders>
              <w:top w:val="single" w:sz="4" w:space="0" w:color="auto"/>
              <w:left w:val="single" w:sz="4" w:space="5" w:color="auto"/>
              <w:bottom w:val="single" w:sz="4" w:space="0" w:color="auto"/>
              <w:right w:val="single" w:sz="4" w:space="5" w:color="auto"/>
            </w:tcBorders>
            <w:hideMark/>
          </w:tcPr>
          <w:p w14:paraId="5CA289A7" w14:textId="77777777" w:rsidR="005E3504" w:rsidRPr="008D074C" w:rsidRDefault="005E3504" w:rsidP="00E914EF">
            <w:pPr>
              <w:tabs>
                <w:tab w:val="left" w:pos="0"/>
              </w:tabs>
              <w:rPr>
                <w:b/>
                <w:sz w:val="20"/>
                <w:szCs w:val="20"/>
              </w:rPr>
            </w:pPr>
            <w:r w:rsidRPr="008D074C">
              <w:rPr>
                <w:b/>
                <w:sz w:val="20"/>
                <w:szCs w:val="20"/>
              </w:rPr>
              <w:t>Vigilância, S&amp;A e Pesquisa Operacional</w:t>
            </w:r>
          </w:p>
        </w:tc>
        <w:tc>
          <w:tcPr>
            <w:tcW w:w="4385" w:type="dxa"/>
            <w:tcBorders>
              <w:top w:val="single" w:sz="4" w:space="0" w:color="auto"/>
              <w:left w:val="single" w:sz="4" w:space="5" w:color="auto"/>
              <w:bottom w:val="single" w:sz="4" w:space="0" w:color="auto"/>
              <w:right w:val="single" w:sz="4" w:space="5" w:color="auto"/>
            </w:tcBorders>
            <w:hideMark/>
          </w:tcPr>
          <w:p w14:paraId="6287ABF3" w14:textId="77777777" w:rsidR="005E3504" w:rsidRPr="008D074C" w:rsidRDefault="005E3504" w:rsidP="00E914EF">
            <w:pPr>
              <w:pStyle w:val="Grillemoyenne1-Accent21"/>
              <w:tabs>
                <w:tab w:val="left" w:pos="272"/>
                <w:tab w:val="left" w:pos="362"/>
                <w:tab w:val="left" w:pos="452"/>
              </w:tabs>
              <w:ind w:left="0"/>
              <w:jc w:val="both"/>
              <w:rPr>
                <w:bCs/>
                <w:sz w:val="20"/>
                <w:szCs w:val="20"/>
                <w:lang w:val="pt-PT"/>
              </w:rPr>
            </w:pPr>
            <w:r w:rsidRPr="008D074C">
              <w:rPr>
                <w:bCs/>
                <w:noProof/>
                <w:sz w:val="20"/>
                <w:szCs w:val="20"/>
                <w:lang w:val="pt-PT"/>
              </w:rPr>
              <w:t>-Não disponibilidade dos dados  de algumas estruturas sanitárias privadas</w:t>
            </w:r>
            <w:r w:rsidR="00100335">
              <w:rPr>
                <w:bCs/>
                <w:noProof/>
                <w:sz w:val="20"/>
                <w:szCs w:val="20"/>
                <w:lang w:val="pt-PT"/>
              </w:rPr>
              <w:t>;</w:t>
            </w:r>
          </w:p>
          <w:p w14:paraId="09DC72C8" w14:textId="77777777" w:rsidR="005E3504" w:rsidRPr="008D074C" w:rsidRDefault="005E3504" w:rsidP="00E914EF">
            <w:pPr>
              <w:tabs>
                <w:tab w:val="left" w:pos="272"/>
                <w:tab w:val="left" w:pos="362"/>
                <w:tab w:val="left" w:pos="452"/>
              </w:tabs>
              <w:jc w:val="both"/>
              <w:rPr>
                <w:bCs/>
                <w:noProof/>
                <w:sz w:val="20"/>
                <w:szCs w:val="20"/>
              </w:rPr>
            </w:pPr>
            <w:r w:rsidRPr="008D074C">
              <w:rPr>
                <w:bCs/>
                <w:noProof/>
                <w:sz w:val="20"/>
                <w:szCs w:val="20"/>
              </w:rPr>
              <w:t>-Fraco domínio dos RAS na análise e discussão dos dados durante os encontros mensais de coordenação;</w:t>
            </w:r>
          </w:p>
          <w:p w14:paraId="692C0C8A" w14:textId="77777777" w:rsidR="005E3504" w:rsidRPr="008D074C" w:rsidRDefault="005E3504" w:rsidP="00E914EF">
            <w:pPr>
              <w:tabs>
                <w:tab w:val="left" w:pos="272"/>
                <w:tab w:val="left" w:pos="362"/>
                <w:tab w:val="left" w:pos="452"/>
              </w:tabs>
              <w:jc w:val="both"/>
              <w:rPr>
                <w:bCs/>
                <w:noProof/>
                <w:sz w:val="20"/>
                <w:szCs w:val="20"/>
              </w:rPr>
            </w:pPr>
            <w:r w:rsidRPr="008D074C">
              <w:rPr>
                <w:bCs/>
                <w:noProof/>
                <w:sz w:val="20"/>
                <w:szCs w:val="20"/>
              </w:rPr>
              <w:t>-Fraco domínio dos instrumentos de colecta de dados pelos técnicos das estruturas sanitárias;</w:t>
            </w:r>
          </w:p>
          <w:p w14:paraId="59E9F893" w14:textId="77777777" w:rsidR="005E3504" w:rsidRPr="008D074C" w:rsidRDefault="005E3504" w:rsidP="00E914EF">
            <w:pPr>
              <w:tabs>
                <w:tab w:val="left" w:pos="272"/>
                <w:tab w:val="left" w:pos="362"/>
                <w:tab w:val="left" w:pos="452"/>
              </w:tabs>
              <w:jc w:val="both"/>
              <w:rPr>
                <w:bCs/>
                <w:noProof/>
                <w:sz w:val="20"/>
                <w:szCs w:val="20"/>
              </w:rPr>
            </w:pPr>
            <w:r w:rsidRPr="008D074C">
              <w:rPr>
                <w:bCs/>
                <w:noProof/>
                <w:sz w:val="20"/>
                <w:szCs w:val="20"/>
              </w:rPr>
              <w:t>-Fraca divulgação de dados de Paludismo;</w:t>
            </w:r>
          </w:p>
          <w:p w14:paraId="7FF21590" w14:textId="77777777" w:rsidR="005E3504" w:rsidRPr="008D074C" w:rsidRDefault="005E3504" w:rsidP="00E914EF">
            <w:pPr>
              <w:tabs>
                <w:tab w:val="left" w:pos="272"/>
                <w:tab w:val="left" w:pos="362"/>
                <w:tab w:val="left" w:pos="452"/>
              </w:tabs>
              <w:jc w:val="both"/>
              <w:rPr>
                <w:bCs/>
                <w:noProof/>
                <w:sz w:val="20"/>
                <w:szCs w:val="20"/>
              </w:rPr>
            </w:pPr>
            <w:r w:rsidRPr="008D074C">
              <w:rPr>
                <w:bCs/>
                <w:noProof/>
                <w:sz w:val="20"/>
                <w:szCs w:val="20"/>
              </w:rPr>
              <w:t>-Falta de defini</w:t>
            </w:r>
            <w:r w:rsidR="00100335">
              <w:rPr>
                <w:bCs/>
                <w:noProof/>
                <w:sz w:val="20"/>
                <w:szCs w:val="20"/>
              </w:rPr>
              <w:t>çã</w:t>
            </w:r>
            <w:r w:rsidRPr="008D074C">
              <w:rPr>
                <w:bCs/>
                <w:noProof/>
                <w:sz w:val="20"/>
                <w:szCs w:val="20"/>
              </w:rPr>
              <w:t>o dos dom</w:t>
            </w:r>
            <w:r w:rsidR="00100335">
              <w:rPr>
                <w:bCs/>
                <w:noProof/>
                <w:sz w:val="20"/>
                <w:szCs w:val="20"/>
              </w:rPr>
              <w:t>í</w:t>
            </w:r>
            <w:r w:rsidRPr="008D074C">
              <w:rPr>
                <w:bCs/>
                <w:noProof/>
                <w:sz w:val="20"/>
                <w:szCs w:val="20"/>
              </w:rPr>
              <w:t>nios sobre as pesquisas operacionais</w:t>
            </w:r>
            <w:r w:rsidR="008C6E24">
              <w:rPr>
                <w:bCs/>
                <w:noProof/>
                <w:sz w:val="20"/>
                <w:szCs w:val="20"/>
              </w:rPr>
              <w:t>.</w:t>
            </w:r>
          </w:p>
        </w:tc>
        <w:tc>
          <w:tcPr>
            <w:tcW w:w="4841" w:type="dxa"/>
            <w:tcBorders>
              <w:top w:val="single" w:sz="4" w:space="0" w:color="auto"/>
              <w:left w:val="single" w:sz="4" w:space="5" w:color="auto"/>
              <w:bottom w:val="single" w:sz="4" w:space="0" w:color="auto"/>
              <w:right w:val="single" w:sz="4" w:space="5" w:color="auto"/>
            </w:tcBorders>
            <w:hideMark/>
          </w:tcPr>
          <w:p w14:paraId="05322050" w14:textId="77777777" w:rsidR="005E3504" w:rsidRPr="008D074C" w:rsidRDefault="005E3504" w:rsidP="00E914EF">
            <w:pPr>
              <w:pStyle w:val="Grillemoyenne1-Accent21"/>
              <w:tabs>
                <w:tab w:val="left" w:pos="272"/>
                <w:tab w:val="left" w:pos="362"/>
                <w:tab w:val="left" w:pos="452"/>
              </w:tabs>
              <w:ind w:left="0"/>
              <w:jc w:val="both"/>
              <w:rPr>
                <w:bCs/>
                <w:sz w:val="20"/>
                <w:szCs w:val="20"/>
                <w:lang w:val="pt-PT"/>
              </w:rPr>
            </w:pPr>
            <w:r w:rsidRPr="008D074C">
              <w:rPr>
                <w:bCs/>
                <w:noProof/>
                <w:sz w:val="20"/>
                <w:szCs w:val="20"/>
                <w:lang w:val="pt-PT"/>
              </w:rPr>
              <w:t>-Celebração de acordos com as estruturas sanitárias  privadas com vista a obtenção dos dados do paludismo;</w:t>
            </w:r>
          </w:p>
          <w:p w14:paraId="6F0E5F39" w14:textId="77777777" w:rsidR="005E3504" w:rsidRPr="008D074C" w:rsidRDefault="005E3504" w:rsidP="00E914EF">
            <w:pPr>
              <w:tabs>
                <w:tab w:val="left" w:pos="272"/>
                <w:tab w:val="left" w:pos="362"/>
                <w:tab w:val="left" w:pos="452"/>
              </w:tabs>
              <w:jc w:val="both"/>
              <w:rPr>
                <w:bCs/>
                <w:noProof/>
                <w:sz w:val="20"/>
                <w:szCs w:val="20"/>
              </w:rPr>
            </w:pPr>
            <w:r w:rsidRPr="008D074C">
              <w:rPr>
                <w:bCs/>
                <w:noProof/>
                <w:sz w:val="20"/>
                <w:szCs w:val="20"/>
              </w:rPr>
              <w:t xml:space="preserve">-Reforço da capacidade do ERS e RAS no dominio análise de dados;  </w:t>
            </w:r>
          </w:p>
          <w:p w14:paraId="1567F676" w14:textId="77777777" w:rsidR="005E3504" w:rsidRPr="008D074C" w:rsidRDefault="005E3504" w:rsidP="00E914EF">
            <w:pPr>
              <w:tabs>
                <w:tab w:val="left" w:pos="272"/>
                <w:tab w:val="left" w:pos="362"/>
                <w:tab w:val="left" w:pos="452"/>
              </w:tabs>
              <w:jc w:val="both"/>
              <w:rPr>
                <w:bCs/>
                <w:noProof/>
                <w:sz w:val="20"/>
                <w:szCs w:val="20"/>
              </w:rPr>
            </w:pPr>
            <w:r w:rsidRPr="008D074C">
              <w:rPr>
                <w:bCs/>
                <w:noProof/>
                <w:sz w:val="20"/>
                <w:szCs w:val="20"/>
              </w:rPr>
              <w:t>-Formação dos técnicos no dom</w:t>
            </w:r>
            <w:r w:rsidR="00AF2A61">
              <w:rPr>
                <w:bCs/>
                <w:noProof/>
                <w:sz w:val="20"/>
                <w:szCs w:val="20"/>
              </w:rPr>
              <w:t>í</w:t>
            </w:r>
            <w:r w:rsidRPr="008D074C">
              <w:rPr>
                <w:bCs/>
                <w:noProof/>
                <w:sz w:val="20"/>
                <w:szCs w:val="20"/>
              </w:rPr>
              <w:t>nio dos instrumentos de colecta de dados;</w:t>
            </w:r>
          </w:p>
          <w:p w14:paraId="5066BDF2" w14:textId="77777777" w:rsidR="005E3504" w:rsidRPr="008D074C" w:rsidRDefault="005E3504" w:rsidP="00E914EF">
            <w:pPr>
              <w:tabs>
                <w:tab w:val="left" w:pos="272"/>
                <w:tab w:val="left" w:pos="362"/>
                <w:tab w:val="left" w:pos="452"/>
              </w:tabs>
              <w:jc w:val="both"/>
              <w:rPr>
                <w:bCs/>
                <w:noProof/>
                <w:sz w:val="20"/>
                <w:szCs w:val="20"/>
              </w:rPr>
            </w:pPr>
            <w:r w:rsidRPr="008D074C">
              <w:rPr>
                <w:bCs/>
                <w:noProof/>
                <w:sz w:val="20"/>
                <w:szCs w:val="20"/>
              </w:rPr>
              <w:t>-Criação de um boletim de informação e retro informação  de dados de Paludismo;</w:t>
            </w:r>
          </w:p>
          <w:p w14:paraId="1091C5C8" w14:textId="77777777" w:rsidR="005E3504" w:rsidRPr="008D074C" w:rsidRDefault="005E3504" w:rsidP="00E914EF">
            <w:pPr>
              <w:tabs>
                <w:tab w:val="left" w:pos="272"/>
                <w:tab w:val="left" w:pos="362"/>
                <w:tab w:val="left" w:pos="452"/>
              </w:tabs>
              <w:jc w:val="both"/>
              <w:rPr>
                <w:bCs/>
                <w:noProof/>
                <w:sz w:val="20"/>
                <w:szCs w:val="20"/>
              </w:rPr>
            </w:pPr>
            <w:r w:rsidRPr="008D074C">
              <w:rPr>
                <w:bCs/>
                <w:noProof/>
                <w:sz w:val="20"/>
                <w:szCs w:val="20"/>
              </w:rPr>
              <w:t>-Definir os dom</w:t>
            </w:r>
            <w:r w:rsidR="008C6E24">
              <w:rPr>
                <w:bCs/>
                <w:noProof/>
                <w:sz w:val="20"/>
                <w:szCs w:val="20"/>
              </w:rPr>
              <w:t>í</w:t>
            </w:r>
            <w:r w:rsidRPr="008D074C">
              <w:rPr>
                <w:bCs/>
                <w:noProof/>
                <w:sz w:val="20"/>
                <w:szCs w:val="20"/>
              </w:rPr>
              <w:t>nios da pesquisa operacional e mobilizar  recursos necessarios</w:t>
            </w:r>
            <w:r w:rsidR="008C6E24">
              <w:rPr>
                <w:bCs/>
                <w:noProof/>
                <w:sz w:val="20"/>
                <w:szCs w:val="20"/>
              </w:rPr>
              <w:t>.</w:t>
            </w:r>
          </w:p>
        </w:tc>
      </w:tr>
      <w:tr w:rsidR="005E3504" w:rsidRPr="00721465" w14:paraId="0EF6DD7E" w14:textId="77777777" w:rsidTr="004F29BC">
        <w:trPr>
          <w:jc w:val="center"/>
        </w:trPr>
        <w:tc>
          <w:tcPr>
            <w:tcW w:w="1646" w:type="dxa"/>
            <w:tcBorders>
              <w:top w:val="single" w:sz="4" w:space="0" w:color="auto"/>
              <w:left w:val="single" w:sz="4" w:space="5" w:color="auto"/>
              <w:bottom w:val="single" w:sz="4" w:space="0" w:color="auto"/>
              <w:right w:val="single" w:sz="4" w:space="5" w:color="auto"/>
            </w:tcBorders>
            <w:hideMark/>
          </w:tcPr>
          <w:p w14:paraId="6D71B6D4" w14:textId="77777777" w:rsidR="005E3504" w:rsidRPr="008D074C" w:rsidRDefault="005E3504" w:rsidP="00E914EF">
            <w:pPr>
              <w:tabs>
                <w:tab w:val="left" w:pos="0"/>
              </w:tabs>
              <w:rPr>
                <w:b/>
                <w:sz w:val="20"/>
                <w:szCs w:val="20"/>
              </w:rPr>
            </w:pPr>
            <w:r w:rsidRPr="008D074C">
              <w:rPr>
                <w:b/>
                <w:sz w:val="20"/>
                <w:szCs w:val="20"/>
              </w:rPr>
              <w:t>Gestão do programa nacional de luta contra o paludismo e liderança</w:t>
            </w:r>
          </w:p>
        </w:tc>
        <w:tc>
          <w:tcPr>
            <w:tcW w:w="4385" w:type="dxa"/>
            <w:tcBorders>
              <w:top w:val="single" w:sz="4" w:space="0" w:color="auto"/>
              <w:left w:val="single" w:sz="4" w:space="5" w:color="auto"/>
              <w:bottom w:val="single" w:sz="4" w:space="0" w:color="auto"/>
              <w:right w:val="single" w:sz="4" w:space="5" w:color="auto"/>
            </w:tcBorders>
            <w:hideMark/>
          </w:tcPr>
          <w:p w14:paraId="3E7FD2BC" w14:textId="77777777" w:rsidR="005E3504" w:rsidRPr="008D074C" w:rsidRDefault="005E3504" w:rsidP="00E914EF">
            <w:pPr>
              <w:jc w:val="both"/>
              <w:rPr>
                <w:sz w:val="20"/>
                <w:szCs w:val="20"/>
                <w:lang w:eastAsia="x-none"/>
              </w:rPr>
            </w:pPr>
            <w:r w:rsidRPr="008D074C">
              <w:rPr>
                <w:sz w:val="20"/>
                <w:szCs w:val="20"/>
                <w:lang w:eastAsia="x-none"/>
              </w:rPr>
              <w:t>-Insuficiente divulgação e apropriação dos documentos do PNLP;</w:t>
            </w:r>
          </w:p>
          <w:p w14:paraId="48C4498B" w14:textId="77777777" w:rsidR="005E3504" w:rsidRPr="008D074C" w:rsidRDefault="005E3504" w:rsidP="00E914EF">
            <w:pPr>
              <w:jc w:val="both"/>
              <w:rPr>
                <w:sz w:val="20"/>
                <w:szCs w:val="20"/>
                <w:lang w:eastAsia="x-none"/>
              </w:rPr>
            </w:pPr>
            <w:r w:rsidRPr="008D074C">
              <w:rPr>
                <w:sz w:val="20"/>
                <w:szCs w:val="20"/>
                <w:lang w:eastAsia="x-none"/>
              </w:rPr>
              <w:t xml:space="preserve">-Fraca comunicação e coordenação com </w:t>
            </w:r>
            <w:r w:rsidR="00245635" w:rsidRPr="008D074C">
              <w:rPr>
                <w:sz w:val="20"/>
                <w:szCs w:val="20"/>
                <w:lang w:eastAsia="x-none"/>
              </w:rPr>
              <w:t>os parceiros</w:t>
            </w:r>
            <w:r w:rsidRPr="008D074C">
              <w:rPr>
                <w:sz w:val="20"/>
                <w:szCs w:val="20"/>
                <w:lang w:eastAsia="x-none"/>
              </w:rPr>
              <w:t xml:space="preserve"> na Luta Contra o Paludismo;</w:t>
            </w:r>
          </w:p>
          <w:p w14:paraId="2D462BC5" w14:textId="77777777" w:rsidR="005E3504" w:rsidRPr="008D074C" w:rsidRDefault="005E3504" w:rsidP="00E914EF">
            <w:pPr>
              <w:jc w:val="both"/>
              <w:rPr>
                <w:sz w:val="20"/>
                <w:szCs w:val="20"/>
                <w:lang w:eastAsia="x-none"/>
              </w:rPr>
            </w:pPr>
            <w:r w:rsidRPr="008D074C">
              <w:rPr>
                <w:sz w:val="20"/>
                <w:szCs w:val="20"/>
                <w:lang w:eastAsia="x-none"/>
              </w:rPr>
              <w:t>-Deficiente meio de comunicação (internet)</w:t>
            </w:r>
            <w:r w:rsidR="008C6E24">
              <w:rPr>
                <w:sz w:val="20"/>
                <w:szCs w:val="20"/>
                <w:lang w:eastAsia="x-none"/>
              </w:rPr>
              <w:t>;</w:t>
            </w:r>
            <w:r w:rsidRPr="008D074C">
              <w:rPr>
                <w:sz w:val="20"/>
                <w:szCs w:val="20"/>
                <w:lang w:eastAsia="x-none"/>
              </w:rPr>
              <w:t xml:space="preserve"> </w:t>
            </w:r>
          </w:p>
          <w:p w14:paraId="7809E8F9" w14:textId="77777777" w:rsidR="005E3504" w:rsidRPr="008D074C" w:rsidRDefault="005E3504" w:rsidP="00E914EF">
            <w:pPr>
              <w:jc w:val="both"/>
              <w:rPr>
                <w:sz w:val="20"/>
                <w:szCs w:val="20"/>
                <w:lang w:eastAsia="x-none"/>
              </w:rPr>
            </w:pPr>
            <w:r w:rsidRPr="008D074C">
              <w:rPr>
                <w:sz w:val="20"/>
                <w:szCs w:val="20"/>
                <w:lang w:eastAsia="x-none"/>
              </w:rPr>
              <w:t>-Espaço físico insuficiente;</w:t>
            </w:r>
          </w:p>
          <w:p w14:paraId="2F3B9271" w14:textId="77777777" w:rsidR="005E3504" w:rsidRPr="008D074C" w:rsidRDefault="005E3504" w:rsidP="00E914EF">
            <w:pPr>
              <w:jc w:val="both"/>
              <w:rPr>
                <w:sz w:val="20"/>
                <w:szCs w:val="20"/>
                <w:lang w:eastAsia="x-none"/>
              </w:rPr>
            </w:pPr>
            <w:r w:rsidRPr="008D074C">
              <w:rPr>
                <w:sz w:val="20"/>
                <w:szCs w:val="20"/>
                <w:lang w:eastAsia="x-none"/>
              </w:rPr>
              <w:t>-Insuficiência de pessoal técnico</w:t>
            </w:r>
            <w:r w:rsidR="008C6E24">
              <w:rPr>
                <w:sz w:val="20"/>
                <w:szCs w:val="20"/>
                <w:lang w:eastAsia="x-none"/>
              </w:rPr>
              <w:t>.</w:t>
            </w:r>
          </w:p>
          <w:p w14:paraId="1B6DC7CE" w14:textId="77777777" w:rsidR="005E3504" w:rsidRPr="008D074C" w:rsidRDefault="005E3504" w:rsidP="00E914EF">
            <w:pPr>
              <w:ind w:left="342"/>
              <w:jc w:val="both"/>
              <w:rPr>
                <w:bCs/>
                <w:sz w:val="20"/>
                <w:szCs w:val="20"/>
              </w:rPr>
            </w:pPr>
          </w:p>
        </w:tc>
        <w:tc>
          <w:tcPr>
            <w:tcW w:w="4841" w:type="dxa"/>
            <w:tcBorders>
              <w:top w:val="single" w:sz="4" w:space="0" w:color="auto"/>
              <w:left w:val="single" w:sz="4" w:space="5" w:color="auto"/>
              <w:bottom w:val="single" w:sz="4" w:space="0" w:color="auto"/>
              <w:right w:val="single" w:sz="4" w:space="5" w:color="auto"/>
            </w:tcBorders>
            <w:hideMark/>
          </w:tcPr>
          <w:p w14:paraId="5D96D9A4" w14:textId="77777777" w:rsidR="005E3504" w:rsidRPr="008D074C" w:rsidRDefault="005E3504" w:rsidP="00E914EF">
            <w:pPr>
              <w:jc w:val="both"/>
              <w:rPr>
                <w:sz w:val="20"/>
                <w:szCs w:val="20"/>
                <w:lang w:eastAsia="x-none"/>
              </w:rPr>
            </w:pPr>
            <w:r w:rsidRPr="008D074C">
              <w:rPr>
                <w:sz w:val="20"/>
                <w:szCs w:val="20"/>
                <w:lang w:eastAsia="x-none"/>
              </w:rPr>
              <w:t>-Elaboração, produção e distribuição dos documentos estratégicos do PNLP para todos os intervenientes na luta contra o paludismo;</w:t>
            </w:r>
          </w:p>
          <w:p w14:paraId="7F283E11" w14:textId="77777777" w:rsidR="005E3504" w:rsidRPr="008D074C" w:rsidRDefault="005E3504" w:rsidP="00E914EF">
            <w:pPr>
              <w:jc w:val="both"/>
              <w:rPr>
                <w:sz w:val="20"/>
                <w:szCs w:val="20"/>
                <w:lang w:eastAsia="x-none"/>
              </w:rPr>
            </w:pPr>
            <w:r w:rsidRPr="008D074C">
              <w:rPr>
                <w:sz w:val="20"/>
                <w:szCs w:val="20"/>
                <w:lang w:eastAsia="x-none"/>
              </w:rPr>
              <w:t>-Definição e implementação de um mecanismo de avaliação de performance do sistema de seguimento e avaliação</w:t>
            </w:r>
          </w:p>
          <w:p w14:paraId="45E21C0B" w14:textId="77777777" w:rsidR="005E3504" w:rsidRPr="008D074C" w:rsidRDefault="005E3504" w:rsidP="00E914EF">
            <w:pPr>
              <w:jc w:val="both"/>
              <w:rPr>
                <w:sz w:val="20"/>
                <w:szCs w:val="20"/>
                <w:lang w:eastAsia="x-none"/>
              </w:rPr>
            </w:pPr>
            <w:r w:rsidRPr="008D074C">
              <w:rPr>
                <w:sz w:val="20"/>
                <w:szCs w:val="20"/>
                <w:lang w:eastAsia="x-none"/>
              </w:rPr>
              <w:t>-Criação dum quadro de coordenação de parcerias para Luta Contra o Paludismo;</w:t>
            </w:r>
          </w:p>
          <w:p w14:paraId="0E5AB43B" w14:textId="77777777" w:rsidR="005E3504" w:rsidRPr="008D074C" w:rsidRDefault="005E3504" w:rsidP="00E914EF">
            <w:pPr>
              <w:jc w:val="both"/>
              <w:rPr>
                <w:sz w:val="20"/>
                <w:szCs w:val="20"/>
                <w:lang w:eastAsia="x-none"/>
              </w:rPr>
            </w:pPr>
            <w:r w:rsidRPr="008D074C">
              <w:rPr>
                <w:sz w:val="20"/>
                <w:szCs w:val="20"/>
                <w:lang w:eastAsia="x-none"/>
              </w:rPr>
              <w:t>-Celebração de um contrato de Internet ilimitado com as empresas de comunicação;</w:t>
            </w:r>
          </w:p>
          <w:p w14:paraId="48C0F3EE" w14:textId="77777777" w:rsidR="005E3504" w:rsidRPr="008D074C" w:rsidRDefault="005E3504" w:rsidP="00E914EF">
            <w:pPr>
              <w:jc w:val="both"/>
              <w:rPr>
                <w:sz w:val="20"/>
                <w:szCs w:val="20"/>
                <w:lang w:eastAsia="x-none"/>
              </w:rPr>
            </w:pPr>
            <w:r w:rsidRPr="008D074C">
              <w:rPr>
                <w:sz w:val="20"/>
                <w:szCs w:val="20"/>
                <w:lang w:eastAsia="x-none"/>
              </w:rPr>
              <w:t>-Realização da advocacia junto das autoridades de MINSAP com vista a obtenção de um espaço adequado para PNLP;</w:t>
            </w:r>
          </w:p>
          <w:p w14:paraId="2D5AC9A7" w14:textId="77777777" w:rsidR="005E3504" w:rsidRPr="008D074C" w:rsidRDefault="005E3504" w:rsidP="00E914EF">
            <w:pPr>
              <w:jc w:val="both"/>
              <w:rPr>
                <w:bCs/>
                <w:sz w:val="20"/>
                <w:szCs w:val="20"/>
                <w:highlight w:val="yellow"/>
              </w:rPr>
            </w:pPr>
            <w:r w:rsidRPr="008D074C">
              <w:rPr>
                <w:sz w:val="20"/>
                <w:szCs w:val="20"/>
                <w:lang w:eastAsia="x-none"/>
              </w:rPr>
              <w:t>-Solicitação á DRH para afetação do pessoal técnico no PNLP.</w:t>
            </w:r>
          </w:p>
        </w:tc>
      </w:tr>
      <w:tr w:rsidR="005E3504" w:rsidRPr="00721465" w14:paraId="08291E4A" w14:textId="77777777" w:rsidTr="004F29BC">
        <w:trPr>
          <w:jc w:val="center"/>
        </w:trPr>
        <w:tc>
          <w:tcPr>
            <w:tcW w:w="1646" w:type="dxa"/>
            <w:tcBorders>
              <w:top w:val="single" w:sz="4" w:space="0" w:color="auto"/>
              <w:left w:val="single" w:sz="4" w:space="5" w:color="auto"/>
              <w:bottom w:val="single" w:sz="4" w:space="0" w:color="auto"/>
              <w:right w:val="single" w:sz="4" w:space="5" w:color="auto"/>
            </w:tcBorders>
          </w:tcPr>
          <w:p w14:paraId="2F9BEBBD" w14:textId="77777777" w:rsidR="005E3504" w:rsidRPr="008D074C" w:rsidRDefault="005E3504" w:rsidP="00E914EF">
            <w:pPr>
              <w:tabs>
                <w:tab w:val="left" w:pos="0"/>
              </w:tabs>
              <w:rPr>
                <w:b/>
                <w:sz w:val="20"/>
                <w:szCs w:val="20"/>
              </w:rPr>
            </w:pPr>
            <w:r w:rsidRPr="008D074C">
              <w:rPr>
                <w:b/>
                <w:sz w:val="20"/>
                <w:szCs w:val="20"/>
              </w:rPr>
              <w:t xml:space="preserve"> G.A.S.</w:t>
            </w:r>
          </w:p>
        </w:tc>
        <w:tc>
          <w:tcPr>
            <w:tcW w:w="4385" w:type="dxa"/>
            <w:tcBorders>
              <w:top w:val="single" w:sz="4" w:space="0" w:color="auto"/>
              <w:left w:val="single" w:sz="4" w:space="5" w:color="auto"/>
              <w:bottom w:val="single" w:sz="4" w:space="0" w:color="auto"/>
              <w:right w:val="single" w:sz="4" w:space="5" w:color="auto"/>
            </w:tcBorders>
          </w:tcPr>
          <w:p w14:paraId="0BAF77A6" w14:textId="77777777" w:rsidR="005E3504" w:rsidRPr="008D074C" w:rsidRDefault="005E3504" w:rsidP="00E914EF">
            <w:pPr>
              <w:jc w:val="both"/>
              <w:rPr>
                <w:sz w:val="20"/>
                <w:szCs w:val="20"/>
              </w:rPr>
            </w:pPr>
            <w:r w:rsidRPr="008D074C">
              <w:rPr>
                <w:sz w:val="20"/>
                <w:szCs w:val="20"/>
              </w:rPr>
              <w:t>-Sistema de Farmacovigilância pouco funcional;</w:t>
            </w:r>
          </w:p>
          <w:p w14:paraId="658DC171" w14:textId="77777777" w:rsidR="005E3504" w:rsidRPr="008D074C" w:rsidRDefault="005E3504" w:rsidP="00E914EF">
            <w:pPr>
              <w:jc w:val="both"/>
              <w:rPr>
                <w:sz w:val="20"/>
                <w:szCs w:val="20"/>
              </w:rPr>
            </w:pPr>
            <w:r w:rsidRPr="008D074C">
              <w:rPr>
                <w:sz w:val="20"/>
                <w:szCs w:val="20"/>
              </w:rPr>
              <w:t>-</w:t>
            </w:r>
            <w:r w:rsidR="00DD1238" w:rsidRPr="008D074C">
              <w:rPr>
                <w:sz w:val="20"/>
                <w:szCs w:val="20"/>
              </w:rPr>
              <w:t>R</w:t>
            </w:r>
            <w:r w:rsidR="0022313A">
              <w:rPr>
                <w:sz w:val="20"/>
                <w:szCs w:val="20"/>
              </w:rPr>
              <w:t>o</w:t>
            </w:r>
            <w:r w:rsidR="00DD1238" w:rsidRPr="008D074C">
              <w:rPr>
                <w:sz w:val="20"/>
                <w:szCs w:val="20"/>
              </w:rPr>
              <w:t>tura</w:t>
            </w:r>
            <w:r w:rsidRPr="008D074C">
              <w:rPr>
                <w:sz w:val="20"/>
                <w:szCs w:val="20"/>
              </w:rPr>
              <w:t xml:space="preserve"> de stock de TDR, ACT, SP, reagentes e material de laboratório;</w:t>
            </w:r>
          </w:p>
          <w:p w14:paraId="0A42F75A" w14:textId="77777777" w:rsidR="005E3504" w:rsidRPr="008D074C" w:rsidRDefault="005E3504" w:rsidP="00E914EF">
            <w:pPr>
              <w:ind w:left="252"/>
              <w:jc w:val="both"/>
              <w:rPr>
                <w:sz w:val="20"/>
                <w:szCs w:val="20"/>
                <w:lang w:eastAsia="x-none"/>
              </w:rPr>
            </w:pPr>
          </w:p>
        </w:tc>
        <w:tc>
          <w:tcPr>
            <w:tcW w:w="4841" w:type="dxa"/>
            <w:tcBorders>
              <w:top w:val="single" w:sz="4" w:space="0" w:color="auto"/>
              <w:left w:val="single" w:sz="4" w:space="5" w:color="auto"/>
              <w:bottom w:val="single" w:sz="4" w:space="0" w:color="auto"/>
              <w:right w:val="single" w:sz="4" w:space="5" w:color="auto"/>
            </w:tcBorders>
          </w:tcPr>
          <w:p w14:paraId="4617EF5E" w14:textId="77777777" w:rsidR="005E3504" w:rsidRPr="008D074C" w:rsidRDefault="005E3504" w:rsidP="00E914EF">
            <w:pPr>
              <w:jc w:val="both"/>
              <w:rPr>
                <w:sz w:val="20"/>
                <w:szCs w:val="20"/>
              </w:rPr>
            </w:pPr>
            <w:r w:rsidRPr="008D074C">
              <w:rPr>
                <w:sz w:val="20"/>
                <w:szCs w:val="20"/>
              </w:rPr>
              <w:t>-Mobilização dos recursos (materiais e técnicos) para reforço do sistema de Farmacovigilância;</w:t>
            </w:r>
          </w:p>
          <w:p w14:paraId="1F46C16B" w14:textId="77777777" w:rsidR="005E3504" w:rsidRPr="008D074C" w:rsidRDefault="005E3504" w:rsidP="00E914EF">
            <w:pPr>
              <w:jc w:val="both"/>
              <w:rPr>
                <w:sz w:val="20"/>
                <w:szCs w:val="20"/>
              </w:rPr>
            </w:pPr>
            <w:r w:rsidRPr="008D074C">
              <w:rPr>
                <w:sz w:val="20"/>
                <w:szCs w:val="20"/>
              </w:rPr>
              <w:t xml:space="preserve">-Quantificação correta, aquisição atempada e suficiente e aprovisionamento regular dos produtos em constante </w:t>
            </w:r>
            <w:r w:rsidR="00DD1238" w:rsidRPr="008D074C">
              <w:rPr>
                <w:sz w:val="20"/>
                <w:szCs w:val="20"/>
              </w:rPr>
              <w:t>r</w:t>
            </w:r>
            <w:r w:rsidR="0099664D">
              <w:rPr>
                <w:sz w:val="20"/>
                <w:szCs w:val="20"/>
              </w:rPr>
              <w:t>o</w:t>
            </w:r>
            <w:r w:rsidR="00DD1238" w:rsidRPr="008D074C">
              <w:rPr>
                <w:sz w:val="20"/>
                <w:szCs w:val="20"/>
              </w:rPr>
              <w:t>tura</w:t>
            </w:r>
            <w:r w:rsidRPr="008D074C">
              <w:rPr>
                <w:sz w:val="20"/>
                <w:szCs w:val="20"/>
              </w:rPr>
              <w:t>;</w:t>
            </w:r>
          </w:p>
          <w:p w14:paraId="7876D84B" w14:textId="77777777" w:rsidR="005E3504" w:rsidRPr="008D074C" w:rsidRDefault="005E3504" w:rsidP="00E914EF">
            <w:pPr>
              <w:jc w:val="both"/>
              <w:rPr>
                <w:sz w:val="20"/>
                <w:szCs w:val="20"/>
              </w:rPr>
            </w:pPr>
            <w:r w:rsidRPr="008D074C">
              <w:rPr>
                <w:sz w:val="20"/>
                <w:szCs w:val="20"/>
              </w:rPr>
              <w:t>-Elaboração participativa do plano de distribuição trimestral de produtos</w:t>
            </w:r>
          </w:p>
          <w:p w14:paraId="0254BED2" w14:textId="77777777" w:rsidR="005E3504" w:rsidRPr="008D074C" w:rsidRDefault="005E3504" w:rsidP="00E914EF">
            <w:pPr>
              <w:jc w:val="both"/>
              <w:rPr>
                <w:sz w:val="20"/>
                <w:szCs w:val="20"/>
              </w:rPr>
            </w:pPr>
            <w:r w:rsidRPr="008D074C">
              <w:rPr>
                <w:sz w:val="20"/>
                <w:szCs w:val="20"/>
              </w:rPr>
              <w:t xml:space="preserve">-Gestão </w:t>
            </w:r>
            <w:r w:rsidR="00A72BDA" w:rsidRPr="008D074C">
              <w:rPr>
                <w:sz w:val="20"/>
                <w:szCs w:val="20"/>
              </w:rPr>
              <w:t>proactiva</w:t>
            </w:r>
            <w:r w:rsidRPr="008D074C">
              <w:rPr>
                <w:sz w:val="20"/>
                <w:szCs w:val="20"/>
              </w:rPr>
              <w:t xml:space="preserve"> de stock dos produtos</w:t>
            </w:r>
          </w:p>
        </w:tc>
      </w:tr>
    </w:tbl>
    <w:p w14:paraId="2C7B9F81" w14:textId="77777777" w:rsidR="00A95F00" w:rsidRDefault="00D06BAE" w:rsidP="000A3A43">
      <w:pPr>
        <w:pStyle w:val="Ttulo2"/>
        <w:numPr>
          <w:ilvl w:val="1"/>
          <w:numId w:val="2"/>
        </w:numPr>
        <w:spacing w:line="360" w:lineRule="auto"/>
        <w:ind w:left="567" w:hanging="567"/>
        <w:rPr>
          <w:color w:val="auto"/>
          <w:lang w:val="pt-PT"/>
        </w:rPr>
      </w:pPr>
      <w:bookmarkStart w:id="138" w:name="_Toc393099980"/>
      <w:bookmarkStart w:id="139" w:name="_Toc522528652"/>
      <w:r w:rsidRPr="001558C3">
        <w:rPr>
          <w:color w:val="auto"/>
          <w:lang w:val="pt-PT"/>
        </w:rPr>
        <w:t>D</w:t>
      </w:r>
      <w:r w:rsidR="007C10A8" w:rsidRPr="002D1CF1">
        <w:rPr>
          <w:color w:val="auto"/>
          <w:lang w:val="pt-PT"/>
        </w:rPr>
        <w:t>esafios para o programa em</w:t>
      </w:r>
      <w:r w:rsidR="00A714AD" w:rsidRPr="002D1CF1">
        <w:rPr>
          <w:color w:val="auto"/>
          <w:lang w:val="pt-PT"/>
        </w:rPr>
        <w:t xml:space="preserve"> </w:t>
      </w:r>
      <w:r w:rsidRPr="002D1CF1">
        <w:rPr>
          <w:color w:val="auto"/>
          <w:lang w:val="pt-PT"/>
        </w:rPr>
        <w:t>201</w:t>
      </w:r>
      <w:r w:rsidR="00A77349" w:rsidRPr="002D1CF1">
        <w:rPr>
          <w:color w:val="auto"/>
          <w:lang w:val="pt-PT"/>
        </w:rPr>
        <w:t>8</w:t>
      </w:r>
      <w:r w:rsidRPr="002D1CF1">
        <w:rPr>
          <w:color w:val="auto"/>
          <w:lang w:val="pt-PT"/>
        </w:rPr>
        <w:t>-202</w:t>
      </w:r>
      <w:r w:rsidR="00A77349" w:rsidRPr="002D1CF1">
        <w:rPr>
          <w:color w:val="auto"/>
          <w:lang w:val="pt-PT"/>
        </w:rPr>
        <w:t>2</w:t>
      </w:r>
      <w:bookmarkEnd w:id="138"/>
      <w:bookmarkEnd w:id="139"/>
    </w:p>
    <w:p w14:paraId="1DA2DF30" w14:textId="77777777" w:rsidR="00B27D79" w:rsidRPr="00CF5C27" w:rsidRDefault="00B27D79" w:rsidP="00364E9B">
      <w:pPr>
        <w:pStyle w:val="PargrafodaLista"/>
        <w:numPr>
          <w:ilvl w:val="0"/>
          <w:numId w:val="23"/>
        </w:numPr>
        <w:spacing w:line="276" w:lineRule="auto"/>
        <w:ind w:left="284" w:hanging="284"/>
        <w:jc w:val="both"/>
        <w:rPr>
          <w:lang w:val="pt-PT"/>
        </w:rPr>
      </w:pPr>
      <w:r w:rsidRPr="00CF5C27">
        <w:rPr>
          <w:lang w:val="pt-PT"/>
        </w:rPr>
        <w:t>Dotar todos os sítios s</w:t>
      </w:r>
      <w:r w:rsidR="00CF5C27">
        <w:rPr>
          <w:lang w:val="pt-PT"/>
        </w:rPr>
        <w:t>entinelas do país de insectário</w:t>
      </w:r>
      <w:r w:rsidRPr="00CF5C27">
        <w:rPr>
          <w:lang w:val="pt-PT"/>
        </w:rPr>
        <w:t xml:space="preserve"> e de equipamentos de base para permitir a vigilância entomológica de rotina;</w:t>
      </w:r>
    </w:p>
    <w:p w14:paraId="0C58FC09" w14:textId="77777777" w:rsidR="00B27D79" w:rsidRPr="00CF5C27" w:rsidRDefault="00B27D79" w:rsidP="00364E9B">
      <w:pPr>
        <w:pStyle w:val="PargrafodaLista"/>
        <w:numPr>
          <w:ilvl w:val="0"/>
          <w:numId w:val="23"/>
        </w:numPr>
        <w:spacing w:line="276" w:lineRule="auto"/>
        <w:ind w:left="284" w:hanging="284"/>
        <w:jc w:val="both"/>
        <w:rPr>
          <w:lang w:val="pt-PT"/>
        </w:rPr>
      </w:pPr>
      <w:r w:rsidRPr="00CF5C27">
        <w:rPr>
          <w:lang w:val="pt-PT"/>
        </w:rPr>
        <w:t>Fazer uma cartografia geográfica de referência espacial e temporal dos criadouros positivos para as diferentes espécies anofelianas;</w:t>
      </w:r>
    </w:p>
    <w:p w14:paraId="4CC99AF5" w14:textId="77777777" w:rsidR="00B27D79" w:rsidRPr="00CF5C27" w:rsidRDefault="00CF5C27" w:rsidP="00364E9B">
      <w:pPr>
        <w:pStyle w:val="PargrafodaLista"/>
        <w:numPr>
          <w:ilvl w:val="0"/>
          <w:numId w:val="23"/>
        </w:numPr>
        <w:spacing w:line="276" w:lineRule="auto"/>
        <w:ind w:left="284" w:hanging="284"/>
        <w:jc w:val="both"/>
        <w:rPr>
          <w:lang w:val="pt-PT"/>
        </w:rPr>
      </w:pPr>
      <w:r w:rsidRPr="00CF5C27">
        <w:rPr>
          <w:lang w:val="pt-PT"/>
        </w:rPr>
        <w:t>Atualizar</w:t>
      </w:r>
      <w:r w:rsidR="00B27D79" w:rsidRPr="00CF5C27">
        <w:rPr>
          <w:lang w:val="pt-PT"/>
        </w:rPr>
        <w:t xml:space="preserve"> os dados de base sobre o comportamento da picada e do repouso e caracterizar o estatuto dos </w:t>
      </w:r>
      <w:r w:rsidR="00AA620F" w:rsidRPr="00CF5C27">
        <w:rPr>
          <w:lang w:val="pt-PT"/>
        </w:rPr>
        <w:t>vetores</w:t>
      </w:r>
      <w:r w:rsidR="00B27D79" w:rsidRPr="00CF5C27">
        <w:rPr>
          <w:lang w:val="pt-PT"/>
        </w:rPr>
        <w:t xml:space="preserve"> face aos </w:t>
      </w:r>
      <w:r w:rsidR="00DD1238" w:rsidRPr="00CF5C27">
        <w:rPr>
          <w:lang w:val="pt-PT"/>
        </w:rPr>
        <w:t>inseticidas</w:t>
      </w:r>
      <w:r w:rsidR="00B27D79" w:rsidRPr="00CF5C27">
        <w:rPr>
          <w:lang w:val="pt-PT"/>
        </w:rPr>
        <w:t xml:space="preserve"> autorizados na saúde pública;</w:t>
      </w:r>
    </w:p>
    <w:p w14:paraId="6D4A753E" w14:textId="77777777" w:rsidR="00B27D79" w:rsidRPr="00CF5C27" w:rsidRDefault="00B27D79" w:rsidP="00364E9B">
      <w:pPr>
        <w:pStyle w:val="PargrafodaLista"/>
        <w:numPr>
          <w:ilvl w:val="0"/>
          <w:numId w:val="23"/>
        </w:numPr>
        <w:spacing w:line="276" w:lineRule="auto"/>
        <w:ind w:left="284" w:hanging="284"/>
        <w:jc w:val="both"/>
        <w:rPr>
          <w:lang w:val="pt-PT"/>
        </w:rPr>
      </w:pPr>
      <w:r w:rsidRPr="00CF5C27">
        <w:rPr>
          <w:lang w:val="pt-PT"/>
        </w:rPr>
        <w:t xml:space="preserve">Proceder à vigilância dos sítios criadouros das larvas dos mosquitos no período da estação seca, sobretudo das águas paradas dos tubos da canalização </w:t>
      </w:r>
      <w:r w:rsidR="00AA620F" w:rsidRPr="00CF5C27">
        <w:rPr>
          <w:lang w:val="pt-PT"/>
        </w:rPr>
        <w:t>defetuosos</w:t>
      </w:r>
      <w:r w:rsidRPr="00CF5C27">
        <w:rPr>
          <w:lang w:val="pt-PT"/>
        </w:rPr>
        <w:t xml:space="preserve"> da EAGB;</w:t>
      </w:r>
    </w:p>
    <w:p w14:paraId="5C80B193" w14:textId="77777777" w:rsidR="00B27D79" w:rsidRPr="00CF5C27" w:rsidRDefault="00B27D79" w:rsidP="00364E9B">
      <w:pPr>
        <w:pStyle w:val="PargrafodaLista"/>
        <w:numPr>
          <w:ilvl w:val="0"/>
          <w:numId w:val="23"/>
        </w:numPr>
        <w:spacing w:line="276" w:lineRule="auto"/>
        <w:ind w:left="284" w:hanging="284"/>
        <w:jc w:val="both"/>
        <w:rPr>
          <w:lang w:val="pl-PL"/>
        </w:rPr>
      </w:pPr>
      <w:r w:rsidRPr="00CF5C27">
        <w:rPr>
          <w:lang w:val="pt-PT"/>
        </w:rPr>
        <w:lastRenderedPageBreak/>
        <w:t xml:space="preserve">Sensibilizar as autoridades administrativas locais sobre riscos de manterem permanente a </w:t>
      </w:r>
      <w:r w:rsidR="006621CF" w:rsidRPr="00CF5C27">
        <w:rPr>
          <w:lang w:val="pt-PT"/>
        </w:rPr>
        <w:t>transmissão palustre ligada</w:t>
      </w:r>
      <w:r w:rsidRPr="00CF5C27">
        <w:rPr>
          <w:lang w:val="pt-PT"/>
        </w:rPr>
        <w:t xml:space="preserve"> aos criadouros artificiais de origem antropóficas;</w:t>
      </w:r>
    </w:p>
    <w:p w14:paraId="50293D87" w14:textId="77777777" w:rsidR="00B27D79" w:rsidRPr="003A042A" w:rsidRDefault="00B27D79" w:rsidP="00364E9B">
      <w:pPr>
        <w:pStyle w:val="Corpodetexto"/>
        <w:numPr>
          <w:ilvl w:val="0"/>
          <w:numId w:val="14"/>
        </w:numPr>
        <w:spacing w:after="0" w:line="276" w:lineRule="auto"/>
        <w:ind w:left="284" w:hanging="284"/>
        <w:jc w:val="both"/>
        <w:rPr>
          <w:lang w:val="pt-PT"/>
        </w:rPr>
      </w:pPr>
      <w:r>
        <w:rPr>
          <w:lang w:val="pt-PT"/>
        </w:rPr>
        <w:t>Elaboração e</w:t>
      </w:r>
      <w:r w:rsidRPr="003A042A">
        <w:rPr>
          <w:lang w:val="pt-PT"/>
        </w:rPr>
        <w:t xml:space="preserve"> implementação de um plano nacional da gestão da resistência aos </w:t>
      </w:r>
      <w:r w:rsidR="00DD1238" w:rsidRPr="003A042A">
        <w:rPr>
          <w:lang w:val="pt-PT"/>
        </w:rPr>
        <w:t>inseticidas</w:t>
      </w:r>
      <w:r w:rsidRPr="003A042A">
        <w:rPr>
          <w:lang w:val="pt-PT"/>
        </w:rPr>
        <w:t xml:space="preserve"> no país;</w:t>
      </w:r>
    </w:p>
    <w:p w14:paraId="592A37D0" w14:textId="77777777" w:rsidR="00B27D79" w:rsidRPr="003A042A" w:rsidRDefault="00B27D79" w:rsidP="00364E9B">
      <w:pPr>
        <w:pStyle w:val="Corpodetexto"/>
        <w:numPr>
          <w:ilvl w:val="0"/>
          <w:numId w:val="14"/>
        </w:numPr>
        <w:spacing w:after="0" w:line="276" w:lineRule="auto"/>
        <w:ind w:left="284" w:hanging="284"/>
        <w:jc w:val="both"/>
        <w:rPr>
          <w:lang w:val="pt-PT"/>
        </w:rPr>
      </w:pPr>
      <w:r w:rsidRPr="003A042A">
        <w:rPr>
          <w:lang w:val="pt-PT"/>
        </w:rPr>
        <w:t>Criar um</w:t>
      </w:r>
      <w:r>
        <w:rPr>
          <w:lang w:val="pt-PT"/>
        </w:rPr>
        <w:t>a base d</w:t>
      </w:r>
      <w:r w:rsidRPr="003A042A">
        <w:rPr>
          <w:lang w:val="pt-PT"/>
        </w:rPr>
        <w:t xml:space="preserve">os dados entomológicos do </w:t>
      </w:r>
      <w:r w:rsidR="00A90980" w:rsidRPr="003A042A">
        <w:rPr>
          <w:lang w:val="pt-PT"/>
        </w:rPr>
        <w:t>paludismo;</w:t>
      </w:r>
    </w:p>
    <w:p w14:paraId="43AC0340" w14:textId="77777777" w:rsidR="00B27D79" w:rsidRPr="003A042A" w:rsidRDefault="00B27D79" w:rsidP="00364E9B">
      <w:pPr>
        <w:pStyle w:val="Corpodetexto"/>
        <w:numPr>
          <w:ilvl w:val="0"/>
          <w:numId w:val="14"/>
        </w:numPr>
        <w:spacing w:after="0" w:line="276" w:lineRule="auto"/>
        <w:ind w:left="284" w:hanging="284"/>
        <w:jc w:val="both"/>
        <w:rPr>
          <w:lang w:val="pt-PT"/>
        </w:rPr>
      </w:pPr>
      <w:r w:rsidRPr="003A042A">
        <w:rPr>
          <w:lang w:val="pt-PT"/>
        </w:rPr>
        <w:t>Criar um sistema eficaz de gestão de stock entre CECOME, PNLP e Áreas sanitárias</w:t>
      </w:r>
      <w:r>
        <w:rPr>
          <w:lang w:val="pt-PT"/>
        </w:rPr>
        <w:t>;</w:t>
      </w:r>
    </w:p>
    <w:p w14:paraId="39057C2D" w14:textId="77777777" w:rsidR="00B27D79" w:rsidRPr="0096636A" w:rsidRDefault="00B27D79" w:rsidP="00364E9B">
      <w:pPr>
        <w:pStyle w:val="Corpodetexto"/>
        <w:numPr>
          <w:ilvl w:val="0"/>
          <w:numId w:val="14"/>
        </w:numPr>
        <w:spacing w:after="0" w:line="276" w:lineRule="auto"/>
        <w:ind w:left="284" w:hanging="284"/>
        <w:jc w:val="both"/>
        <w:rPr>
          <w:lang w:val="pt-PT"/>
        </w:rPr>
      </w:pPr>
      <w:r w:rsidRPr="0096636A">
        <w:rPr>
          <w:lang w:val="pt-PT"/>
        </w:rPr>
        <w:t>Criar e conservar um arquivo físico dos documentos de QPS;</w:t>
      </w:r>
    </w:p>
    <w:p w14:paraId="2279A098" w14:textId="77777777" w:rsidR="00B27D79" w:rsidRPr="0096636A" w:rsidRDefault="00B27D79" w:rsidP="00364E9B">
      <w:pPr>
        <w:pStyle w:val="Corpodetexto"/>
        <w:numPr>
          <w:ilvl w:val="0"/>
          <w:numId w:val="14"/>
        </w:numPr>
        <w:spacing w:after="0" w:line="276" w:lineRule="auto"/>
        <w:ind w:left="284" w:hanging="284"/>
        <w:jc w:val="both"/>
        <w:rPr>
          <w:lang w:val="pt-PT"/>
        </w:rPr>
      </w:pPr>
      <w:r w:rsidRPr="0096636A">
        <w:rPr>
          <w:lang w:val="pt-PT"/>
        </w:rPr>
        <w:t>Estender a estratégia de QPS para as outras regiões alvos;</w:t>
      </w:r>
    </w:p>
    <w:p w14:paraId="2F129D51" w14:textId="77777777" w:rsidR="00B27D79" w:rsidRPr="0096636A" w:rsidRDefault="00B27D79" w:rsidP="00364E9B">
      <w:pPr>
        <w:pStyle w:val="Corpodetexto"/>
        <w:numPr>
          <w:ilvl w:val="0"/>
          <w:numId w:val="14"/>
        </w:numPr>
        <w:spacing w:after="0" w:line="276" w:lineRule="auto"/>
        <w:ind w:left="284" w:hanging="284"/>
        <w:jc w:val="both"/>
        <w:rPr>
          <w:lang w:val="pt-PT"/>
        </w:rPr>
      </w:pPr>
      <w:r w:rsidRPr="0096636A">
        <w:rPr>
          <w:lang w:val="pt-PT"/>
        </w:rPr>
        <w:t xml:space="preserve">Envolver o MINSAP em todas as etapas preparatórias das campanhas, incluindo no processo de </w:t>
      </w:r>
      <w:r w:rsidR="00DD1238" w:rsidRPr="0096636A">
        <w:rPr>
          <w:lang w:val="pt-PT"/>
        </w:rPr>
        <w:t>seleção</w:t>
      </w:r>
      <w:r w:rsidRPr="0096636A">
        <w:rPr>
          <w:lang w:val="pt-PT"/>
        </w:rPr>
        <w:t xml:space="preserve"> dos consultores;</w:t>
      </w:r>
    </w:p>
    <w:p w14:paraId="782A0BCE" w14:textId="77777777" w:rsidR="00B27D79" w:rsidRPr="0096636A" w:rsidRDefault="00B27D79" w:rsidP="00364E9B">
      <w:pPr>
        <w:pStyle w:val="Corpodetexto"/>
        <w:numPr>
          <w:ilvl w:val="0"/>
          <w:numId w:val="14"/>
        </w:numPr>
        <w:spacing w:after="0" w:line="276" w:lineRule="auto"/>
        <w:ind w:left="284" w:hanging="284"/>
        <w:jc w:val="both"/>
        <w:rPr>
          <w:lang w:val="pt-PT"/>
        </w:rPr>
      </w:pPr>
      <w:r w:rsidRPr="0096636A">
        <w:rPr>
          <w:lang w:val="pt-PT"/>
        </w:rPr>
        <w:t>Reforçar a sensibilização das grávidas no sentido de procurarem o serviço de CPN precocemente;</w:t>
      </w:r>
    </w:p>
    <w:p w14:paraId="0013E6CF" w14:textId="77777777" w:rsidR="00B27D79" w:rsidRPr="0096636A" w:rsidRDefault="00B27D79" w:rsidP="00364E9B">
      <w:pPr>
        <w:pStyle w:val="Corpodetexto"/>
        <w:numPr>
          <w:ilvl w:val="0"/>
          <w:numId w:val="14"/>
        </w:numPr>
        <w:spacing w:after="0" w:line="276" w:lineRule="auto"/>
        <w:ind w:left="284" w:hanging="284"/>
        <w:jc w:val="both"/>
        <w:rPr>
          <w:lang w:val="pt-PT"/>
        </w:rPr>
      </w:pPr>
      <w:r w:rsidRPr="0096636A">
        <w:rPr>
          <w:lang w:val="pt-PT"/>
        </w:rPr>
        <w:t>Disponibilizar quantidades suficientes de SP para as estruturas sanitárias;</w:t>
      </w:r>
    </w:p>
    <w:p w14:paraId="168A482D" w14:textId="77777777" w:rsidR="00B27D79" w:rsidRPr="00507240" w:rsidRDefault="00B27D79" w:rsidP="00364E9B">
      <w:pPr>
        <w:pStyle w:val="Corpodetexto"/>
        <w:numPr>
          <w:ilvl w:val="0"/>
          <w:numId w:val="14"/>
        </w:numPr>
        <w:spacing w:after="0" w:line="276" w:lineRule="auto"/>
        <w:ind w:left="284" w:hanging="284"/>
        <w:jc w:val="both"/>
        <w:rPr>
          <w:lang w:val="pt-PT"/>
        </w:rPr>
      </w:pPr>
      <w:r w:rsidRPr="00507240">
        <w:rPr>
          <w:lang w:val="pt-PT"/>
        </w:rPr>
        <w:t>Reforçar a disponibilidade dos insumos de luta contra o paludismo no nível comunitário;</w:t>
      </w:r>
    </w:p>
    <w:p w14:paraId="51FFA9EF" w14:textId="77777777" w:rsidR="00B27D79" w:rsidRPr="00507240" w:rsidRDefault="00B27D79" w:rsidP="00364E9B">
      <w:pPr>
        <w:pStyle w:val="Corpodetexto"/>
        <w:numPr>
          <w:ilvl w:val="0"/>
          <w:numId w:val="14"/>
        </w:numPr>
        <w:spacing w:after="0" w:line="276" w:lineRule="auto"/>
        <w:ind w:left="284" w:hanging="284"/>
        <w:jc w:val="both"/>
        <w:rPr>
          <w:lang w:val="pt-PT"/>
        </w:rPr>
      </w:pPr>
      <w:r w:rsidRPr="00507240">
        <w:rPr>
          <w:lang w:val="pt-PT"/>
        </w:rPr>
        <w:t>Fazer a advocacia junto do Governo com vista a aumentar a sua contribuição na luta contra o paludismo no país;</w:t>
      </w:r>
    </w:p>
    <w:p w14:paraId="5827172C" w14:textId="77777777" w:rsidR="00B27D79" w:rsidRPr="00507240" w:rsidRDefault="00B27D79" w:rsidP="00364E9B">
      <w:pPr>
        <w:pStyle w:val="Corpodetexto"/>
        <w:numPr>
          <w:ilvl w:val="0"/>
          <w:numId w:val="14"/>
        </w:numPr>
        <w:spacing w:after="0" w:line="276" w:lineRule="auto"/>
        <w:ind w:left="284" w:hanging="284"/>
        <w:jc w:val="both"/>
        <w:rPr>
          <w:lang w:val="pt-PT"/>
        </w:rPr>
      </w:pPr>
      <w:r w:rsidRPr="00507240">
        <w:rPr>
          <w:lang w:val="pt-PT"/>
        </w:rPr>
        <w:t>Responsabilizar os técnicos pela utilização de antipalúdicos não preconizados na Política e pelo tratamento de casos testados negativos;</w:t>
      </w:r>
    </w:p>
    <w:p w14:paraId="6EB0E972" w14:textId="77777777" w:rsidR="00B27D79" w:rsidRPr="004F29BC" w:rsidRDefault="00B27D79" w:rsidP="00364E9B">
      <w:pPr>
        <w:pStyle w:val="Corpodetexto"/>
        <w:numPr>
          <w:ilvl w:val="0"/>
          <w:numId w:val="14"/>
        </w:numPr>
        <w:spacing w:after="0" w:line="276" w:lineRule="auto"/>
        <w:ind w:left="284" w:hanging="284"/>
        <w:jc w:val="both"/>
        <w:rPr>
          <w:lang w:val="pt-PT"/>
        </w:rPr>
      </w:pPr>
      <w:r w:rsidRPr="00280EA5">
        <w:rPr>
          <w:lang w:val="pt-PT"/>
        </w:rPr>
        <w:t xml:space="preserve">Implantar um sistema eficaz de luta antilarvária e </w:t>
      </w:r>
      <w:r w:rsidR="00DD1238" w:rsidRPr="00280EA5">
        <w:rPr>
          <w:lang w:val="pt-PT"/>
        </w:rPr>
        <w:t>Antivectorial</w:t>
      </w:r>
      <w:r>
        <w:rPr>
          <w:lang w:val="pt-PT"/>
        </w:rPr>
        <w:t>.</w:t>
      </w:r>
    </w:p>
    <w:p w14:paraId="13F89AED" w14:textId="77777777" w:rsidR="004316BB" w:rsidRDefault="004316BB" w:rsidP="006F78C0">
      <w:pPr>
        <w:pStyle w:val="Corpodetexto"/>
        <w:spacing w:after="0" w:line="276" w:lineRule="auto"/>
        <w:jc w:val="both"/>
        <w:rPr>
          <w:lang w:val="pt-PT"/>
        </w:rPr>
      </w:pPr>
    </w:p>
    <w:p w14:paraId="435C27C6" w14:textId="77777777" w:rsidR="004316BB" w:rsidRPr="000A4F83" w:rsidRDefault="004316BB" w:rsidP="004F29BC">
      <w:pPr>
        <w:pStyle w:val="Ttulo1"/>
        <w:numPr>
          <w:ilvl w:val="0"/>
          <w:numId w:val="43"/>
        </w:numPr>
        <w:spacing w:before="0"/>
        <w:ind w:left="567" w:hanging="567"/>
        <w:rPr>
          <w:color w:val="auto"/>
          <w:lang w:val="pt-PT"/>
        </w:rPr>
      </w:pPr>
      <w:bookmarkStart w:id="140" w:name="_Toc522528657"/>
      <w:bookmarkEnd w:id="140"/>
      <w:r w:rsidRPr="000A4F83">
        <w:rPr>
          <w:color w:val="auto"/>
          <w:lang w:val="pt-PT"/>
        </w:rPr>
        <w:t>QUADRO ESTRATÉGICO DO PEN 2018-2022</w:t>
      </w:r>
    </w:p>
    <w:p w14:paraId="416EC12E" w14:textId="77777777" w:rsidR="004316BB" w:rsidRPr="000A4F83" w:rsidRDefault="004316BB" w:rsidP="004F29BC">
      <w:pPr>
        <w:pStyle w:val="Ttulo2"/>
        <w:numPr>
          <w:ilvl w:val="1"/>
          <w:numId w:val="43"/>
        </w:numPr>
        <w:spacing w:after="240"/>
        <w:ind w:left="567" w:hanging="567"/>
        <w:rPr>
          <w:color w:val="auto"/>
          <w:lang w:val="pt-PT"/>
        </w:rPr>
      </w:pPr>
      <w:r w:rsidRPr="000A4F83">
        <w:rPr>
          <w:color w:val="auto"/>
          <w:lang w:val="pt-PT"/>
        </w:rPr>
        <w:t>Visão</w:t>
      </w:r>
    </w:p>
    <w:p w14:paraId="50F5CAEA" w14:textId="77777777" w:rsidR="004316BB" w:rsidRPr="007346DB" w:rsidRDefault="004316BB" w:rsidP="004316BB">
      <w:pPr>
        <w:tabs>
          <w:tab w:val="left" w:pos="0"/>
        </w:tabs>
        <w:autoSpaceDE w:val="0"/>
        <w:autoSpaceDN w:val="0"/>
        <w:adjustRightInd w:val="0"/>
        <w:spacing w:line="276" w:lineRule="auto"/>
        <w:jc w:val="both"/>
        <w:rPr>
          <w:bCs/>
        </w:rPr>
      </w:pPr>
      <w:r w:rsidRPr="007346DB">
        <w:rPr>
          <w:bCs/>
        </w:rPr>
        <w:t>A visão do Programa Nacional de Luta contra o Paludismo é que o paludismo deixe de ser um problema de saúde pública na Guiné-Bissau.</w:t>
      </w:r>
    </w:p>
    <w:p w14:paraId="00765E9C" w14:textId="77777777" w:rsidR="004316BB" w:rsidRPr="002D1CF1" w:rsidRDefault="004316BB" w:rsidP="004F29BC">
      <w:pPr>
        <w:pStyle w:val="Ttulo2"/>
        <w:numPr>
          <w:ilvl w:val="1"/>
          <w:numId w:val="43"/>
        </w:numPr>
        <w:spacing w:after="240"/>
        <w:ind w:left="567" w:hanging="567"/>
        <w:rPr>
          <w:color w:val="auto"/>
          <w:lang w:val="pt-PT"/>
        </w:rPr>
      </w:pPr>
      <w:r w:rsidRPr="002D1CF1">
        <w:rPr>
          <w:color w:val="auto"/>
          <w:lang w:val="pt-PT"/>
        </w:rPr>
        <w:t>Missão</w:t>
      </w:r>
    </w:p>
    <w:p w14:paraId="581833DA" w14:textId="77777777" w:rsidR="004316BB" w:rsidRPr="00711A8E" w:rsidRDefault="004316BB" w:rsidP="004316BB">
      <w:pPr>
        <w:autoSpaceDE w:val="0"/>
        <w:autoSpaceDN w:val="0"/>
        <w:adjustRightInd w:val="0"/>
        <w:spacing w:line="276" w:lineRule="auto"/>
        <w:jc w:val="both"/>
        <w:rPr>
          <w:bCs/>
        </w:rPr>
      </w:pPr>
      <w:r w:rsidRPr="00280444">
        <w:rPr>
          <w:bCs/>
        </w:rPr>
        <w:t xml:space="preserve">A missão do PNLP é de </w:t>
      </w:r>
      <w:r>
        <w:rPr>
          <w:bCs/>
        </w:rPr>
        <w:t>contribuir</w:t>
      </w:r>
      <w:r w:rsidR="00354187">
        <w:rPr>
          <w:bCs/>
        </w:rPr>
        <w:t xml:space="preserve"> </w:t>
      </w:r>
      <w:r>
        <w:rPr>
          <w:bCs/>
        </w:rPr>
        <w:t>n</w:t>
      </w:r>
      <w:r w:rsidRPr="00280444">
        <w:rPr>
          <w:bCs/>
        </w:rPr>
        <w:t>a impl</w:t>
      </w:r>
      <w:r>
        <w:rPr>
          <w:bCs/>
        </w:rPr>
        <w:t>ementação do Plano Nacional de Desenvolvimento S</w:t>
      </w:r>
      <w:r w:rsidRPr="00280444">
        <w:rPr>
          <w:bCs/>
        </w:rPr>
        <w:t>anitário com vista a reduzir a morbi</w:t>
      </w:r>
      <w:r>
        <w:rPr>
          <w:bCs/>
        </w:rPr>
        <w:t>lidade e a mortalidade atribuídas ao</w:t>
      </w:r>
      <w:r w:rsidRPr="00280444">
        <w:rPr>
          <w:bCs/>
        </w:rPr>
        <w:t xml:space="preserve"> palud</w:t>
      </w:r>
      <w:r>
        <w:rPr>
          <w:bCs/>
        </w:rPr>
        <w:t>ismo. Para isso o PNLP</w:t>
      </w:r>
      <w:r w:rsidRPr="00280444">
        <w:rPr>
          <w:bCs/>
        </w:rPr>
        <w:t>:</w:t>
      </w:r>
    </w:p>
    <w:p w14:paraId="338A2058" w14:textId="77777777" w:rsidR="004316BB" w:rsidRPr="00FD7E74" w:rsidRDefault="004316BB" w:rsidP="004316BB">
      <w:pPr>
        <w:pStyle w:val="PargrafodaLista"/>
        <w:numPr>
          <w:ilvl w:val="0"/>
          <w:numId w:val="41"/>
        </w:numPr>
        <w:autoSpaceDE w:val="0"/>
        <w:autoSpaceDN w:val="0"/>
        <w:adjustRightInd w:val="0"/>
        <w:spacing w:line="276" w:lineRule="auto"/>
        <w:jc w:val="both"/>
        <w:rPr>
          <w:lang w:val="pt-PT"/>
        </w:rPr>
      </w:pPr>
      <w:r w:rsidRPr="00FD7E74">
        <w:rPr>
          <w:lang w:val="pt-PT"/>
        </w:rPr>
        <w:t xml:space="preserve">Promoverá o acesso universal à prevenção, ao diagnóstico e ao tratamento </w:t>
      </w:r>
      <w:r w:rsidR="00245635" w:rsidRPr="00FD7E74">
        <w:rPr>
          <w:lang w:val="pt-PT"/>
        </w:rPr>
        <w:t>correto</w:t>
      </w:r>
      <w:r w:rsidRPr="00FD7E74">
        <w:rPr>
          <w:lang w:val="pt-PT"/>
        </w:rPr>
        <w:t xml:space="preserve"> do paludismo para reduzir as taxas de morbilidade e mor</w:t>
      </w:r>
      <w:r>
        <w:rPr>
          <w:lang w:val="pt-PT"/>
        </w:rPr>
        <w:t>talidade atribuída</w:t>
      </w:r>
      <w:r w:rsidRPr="00FD7E74">
        <w:rPr>
          <w:lang w:val="pt-PT"/>
        </w:rPr>
        <w:t>s ao paludismo;</w:t>
      </w:r>
    </w:p>
    <w:p w14:paraId="55078F5B" w14:textId="77777777" w:rsidR="004316BB" w:rsidRPr="00FD7E74" w:rsidRDefault="004316BB" w:rsidP="004F29BC">
      <w:pPr>
        <w:pStyle w:val="PargrafodaLista"/>
        <w:numPr>
          <w:ilvl w:val="0"/>
          <w:numId w:val="41"/>
        </w:numPr>
        <w:autoSpaceDE w:val="0"/>
        <w:autoSpaceDN w:val="0"/>
        <w:adjustRightInd w:val="0"/>
        <w:spacing w:after="240" w:line="276" w:lineRule="auto"/>
        <w:jc w:val="both"/>
        <w:rPr>
          <w:lang w:val="pt-PT"/>
        </w:rPr>
      </w:pPr>
      <w:r w:rsidRPr="00FD7E74">
        <w:rPr>
          <w:lang w:val="pt-PT"/>
        </w:rPr>
        <w:t xml:space="preserve">Contribuirá para o alcance dos </w:t>
      </w:r>
      <w:r>
        <w:rPr>
          <w:lang w:val="pt-PT"/>
        </w:rPr>
        <w:t>Objetivos</w:t>
      </w:r>
      <w:r w:rsidRPr="00FD7E74">
        <w:rPr>
          <w:color w:val="000000"/>
          <w:lang w:val="pt-PT"/>
        </w:rPr>
        <w:t xml:space="preserve"> do Desenvolvimento </w:t>
      </w:r>
      <w:r w:rsidR="00F85561">
        <w:rPr>
          <w:color w:val="000000"/>
          <w:lang w:val="pt-PT"/>
        </w:rPr>
        <w:t>Sustentável</w:t>
      </w:r>
      <w:r w:rsidRPr="00FD7E74">
        <w:rPr>
          <w:color w:val="000000"/>
          <w:lang w:val="pt-PT"/>
        </w:rPr>
        <w:t xml:space="preserve"> (OD</w:t>
      </w:r>
      <w:r w:rsidR="00F85561">
        <w:rPr>
          <w:color w:val="000000"/>
          <w:lang w:val="pt-PT"/>
        </w:rPr>
        <w:t>S</w:t>
      </w:r>
      <w:r w:rsidRPr="00FD7E74">
        <w:rPr>
          <w:color w:val="000000"/>
          <w:lang w:val="pt-PT"/>
        </w:rPr>
        <w:t>) no que diz respeito ao paludismo (OD</w:t>
      </w:r>
      <w:r w:rsidR="00F85561">
        <w:rPr>
          <w:color w:val="000000"/>
          <w:lang w:val="pt-PT"/>
        </w:rPr>
        <w:t>S</w:t>
      </w:r>
      <w:r w:rsidRPr="00FD7E74">
        <w:rPr>
          <w:color w:val="000000"/>
          <w:lang w:val="pt-PT"/>
        </w:rPr>
        <w:t xml:space="preserve"> 3)</w:t>
      </w:r>
      <w:r w:rsidRPr="00FD7E74">
        <w:rPr>
          <w:lang w:val="pt-PT"/>
        </w:rPr>
        <w:t>.</w:t>
      </w:r>
    </w:p>
    <w:p w14:paraId="1E138987" w14:textId="77777777" w:rsidR="004316BB" w:rsidRDefault="004316BB" w:rsidP="004F29BC">
      <w:pPr>
        <w:autoSpaceDE w:val="0"/>
        <w:autoSpaceDN w:val="0"/>
        <w:adjustRightInd w:val="0"/>
        <w:spacing w:line="276" w:lineRule="auto"/>
        <w:jc w:val="both"/>
        <w:rPr>
          <w:bCs/>
        </w:rPr>
      </w:pPr>
      <w:r w:rsidRPr="00007533">
        <w:rPr>
          <w:bCs/>
        </w:rPr>
        <w:t xml:space="preserve">A Constituição da República da Guiné-Bissau </w:t>
      </w:r>
      <w:r w:rsidRPr="00B105EC">
        <w:rPr>
          <w:bCs/>
        </w:rPr>
        <w:t>(no seu</w:t>
      </w:r>
      <w:r>
        <w:rPr>
          <w:bCs/>
        </w:rPr>
        <w:t xml:space="preserve"> Art.</w:t>
      </w:r>
      <w:r w:rsidRPr="00B105EC">
        <w:rPr>
          <w:bCs/>
        </w:rPr>
        <w:t>15)</w:t>
      </w:r>
      <w:r>
        <w:rPr>
          <w:bCs/>
        </w:rPr>
        <w:t xml:space="preserve"> reconhece o direito de</w:t>
      </w:r>
      <w:r w:rsidRPr="00007533">
        <w:rPr>
          <w:bCs/>
        </w:rPr>
        <w:t xml:space="preserve"> todos os cidadãos à saúde. Outros documentos fundamentais</w:t>
      </w:r>
      <w:r>
        <w:rPr>
          <w:bCs/>
        </w:rPr>
        <w:t>,</w:t>
      </w:r>
      <w:r w:rsidRPr="00007533">
        <w:rPr>
          <w:bCs/>
        </w:rPr>
        <w:t xml:space="preserve"> tais como o DENARP</w:t>
      </w:r>
      <w:r>
        <w:rPr>
          <w:bCs/>
        </w:rPr>
        <w:t>,</w:t>
      </w:r>
      <w:r w:rsidRPr="00007533">
        <w:rPr>
          <w:bCs/>
        </w:rPr>
        <w:t xml:space="preserve"> não só indicam que o direito à saúde é uma prioridade para o governo, mas, também que a luta contra o paludismo constitui igualmente uma das priori</w:t>
      </w:r>
      <w:r>
        <w:rPr>
          <w:bCs/>
        </w:rPr>
        <w:t xml:space="preserve">dades do governo. O País </w:t>
      </w:r>
      <w:r w:rsidRPr="00007533">
        <w:rPr>
          <w:bCs/>
        </w:rPr>
        <w:t xml:space="preserve">aderiu </w:t>
      </w:r>
      <w:r>
        <w:rPr>
          <w:bCs/>
        </w:rPr>
        <w:t>à</w:t>
      </w:r>
      <w:r w:rsidRPr="00007533">
        <w:rPr>
          <w:bCs/>
        </w:rPr>
        <w:t xml:space="preserve"> várias iniciativas mundiais de luta contra o paludismo, tais como, os acordos de Abuja e a Iniciativa Fazer Recuar o Paludismo. </w:t>
      </w:r>
    </w:p>
    <w:p w14:paraId="6E8FAFFF" w14:textId="77777777" w:rsidR="004316BB" w:rsidRPr="00007533" w:rsidRDefault="004316BB" w:rsidP="004F29BC">
      <w:pPr>
        <w:autoSpaceDE w:val="0"/>
        <w:autoSpaceDN w:val="0"/>
        <w:adjustRightInd w:val="0"/>
        <w:spacing w:line="276" w:lineRule="auto"/>
        <w:jc w:val="both"/>
        <w:rPr>
          <w:bCs/>
        </w:rPr>
      </w:pPr>
      <w:r w:rsidRPr="001304A1">
        <w:rPr>
          <w:bCs/>
        </w:rPr>
        <w:lastRenderedPageBreak/>
        <w:t>A parceria Fazer Recuar o Paludismo (FRP) reafirmou as metas e estratégias de luta contra o paludismo no seu Plano Estratégico Global de 2005-2015, ambicionando reduzir a morbilidade</w:t>
      </w:r>
      <w:r>
        <w:rPr>
          <w:bCs/>
        </w:rPr>
        <w:t>.</w:t>
      </w:r>
      <w:r w:rsidRPr="001304A1">
        <w:rPr>
          <w:bCs/>
        </w:rPr>
        <w:t xml:space="preserve"> O ODS 3 identifica o paludismo como uma das doenças endémicas que deve deixar de representar um problema de saúde pública.  </w:t>
      </w:r>
    </w:p>
    <w:p w14:paraId="195FAD12" w14:textId="77777777" w:rsidR="004316BB" w:rsidRDefault="004316BB" w:rsidP="004F29BC">
      <w:pPr>
        <w:autoSpaceDE w:val="0"/>
        <w:autoSpaceDN w:val="0"/>
        <w:adjustRightInd w:val="0"/>
        <w:spacing w:line="276" w:lineRule="auto"/>
        <w:jc w:val="both"/>
        <w:rPr>
          <w:bCs/>
        </w:rPr>
      </w:pPr>
      <w:r w:rsidRPr="00672626">
        <w:rPr>
          <w:bCs/>
        </w:rPr>
        <w:t xml:space="preserve">A Guiné-Bissau aderiu aos </w:t>
      </w:r>
      <w:r w:rsidRPr="009D157B">
        <w:rPr>
          <w:b/>
          <w:bCs/>
        </w:rPr>
        <w:t>princípios</w:t>
      </w:r>
      <w:r w:rsidRPr="00672626">
        <w:rPr>
          <w:bCs/>
        </w:rPr>
        <w:t xml:space="preserve"> de saúde primária </w:t>
      </w:r>
      <w:r>
        <w:rPr>
          <w:bCs/>
        </w:rPr>
        <w:t>que</w:t>
      </w:r>
      <w:r w:rsidRPr="00672626">
        <w:rPr>
          <w:bCs/>
        </w:rPr>
        <w:t xml:space="preserve"> são: a aceitabilidade, a eficácia e a eficiência dos cuidados de saúde, a reatividade dos serviços de saúde, o acesso universal aos cuidados</w:t>
      </w:r>
      <w:r>
        <w:rPr>
          <w:bCs/>
        </w:rPr>
        <w:t>, a coordenação intrassectorial</w:t>
      </w:r>
      <w:r w:rsidRPr="00672626">
        <w:rPr>
          <w:bCs/>
        </w:rPr>
        <w:t xml:space="preserve"> e a colaboração inters</w:t>
      </w:r>
      <w:r>
        <w:rPr>
          <w:bCs/>
        </w:rPr>
        <w:t>e</w:t>
      </w:r>
      <w:r w:rsidRPr="00672626">
        <w:rPr>
          <w:bCs/>
        </w:rPr>
        <w:t>ctorial, a participação individual e coletiva.</w:t>
      </w:r>
    </w:p>
    <w:p w14:paraId="067F4084" w14:textId="77777777" w:rsidR="004316BB" w:rsidRPr="000515C3" w:rsidRDefault="004316BB" w:rsidP="004316BB">
      <w:pPr>
        <w:autoSpaceDE w:val="0"/>
        <w:autoSpaceDN w:val="0"/>
        <w:adjustRightInd w:val="0"/>
        <w:spacing w:after="240" w:line="276" w:lineRule="auto"/>
        <w:jc w:val="both"/>
        <w:rPr>
          <w:bCs/>
        </w:rPr>
      </w:pPr>
      <w:r w:rsidRPr="000515C3">
        <w:rPr>
          <w:bCs/>
        </w:rPr>
        <w:t xml:space="preserve">Os </w:t>
      </w:r>
      <w:r w:rsidRPr="000515C3">
        <w:rPr>
          <w:b/>
          <w:bCs/>
        </w:rPr>
        <w:t>valores</w:t>
      </w:r>
      <w:r w:rsidRPr="000515C3">
        <w:rPr>
          <w:bCs/>
        </w:rPr>
        <w:t xml:space="preserve"> que orientam este plano advêm do Plano Nacional de Desenvolvimento Sanitário </w:t>
      </w:r>
      <w:r w:rsidRPr="000515C3">
        <w:rPr>
          <w:b/>
          <w:bCs/>
        </w:rPr>
        <w:t>III</w:t>
      </w:r>
      <w:r w:rsidRPr="000515C3">
        <w:rPr>
          <w:bCs/>
        </w:rPr>
        <w:t xml:space="preserve"> e são: a equidade, o respeito pela pessoa humana (solicitude, qualidade de serviços, confidencialidade e atendimento às suas necessidades), a integralidade (</w:t>
      </w:r>
      <w:r w:rsidR="00F85561" w:rsidRPr="000515C3">
        <w:rPr>
          <w:bCs/>
        </w:rPr>
        <w:t>bem-estar</w:t>
      </w:r>
      <w:r w:rsidRPr="000515C3">
        <w:rPr>
          <w:bCs/>
        </w:rPr>
        <w:t xml:space="preserve"> físico, mental e social) e a integridade (ética profissional)</w:t>
      </w:r>
      <w:r>
        <w:rPr>
          <w:bCs/>
        </w:rPr>
        <w:t>.</w:t>
      </w:r>
    </w:p>
    <w:p w14:paraId="5ADACB8A" w14:textId="77777777" w:rsidR="004316BB" w:rsidRPr="00CF5C27" w:rsidRDefault="00F85561" w:rsidP="004316BB">
      <w:pPr>
        <w:pStyle w:val="Textosimples"/>
        <w:numPr>
          <w:ilvl w:val="0"/>
          <w:numId w:val="25"/>
        </w:numPr>
        <w:shd w:val="clear" w:color="auto" w:fill="FFFFFF"/>
        <w:autoSpaceDE w:val="0"/>
        <w:autoSpaceDN w:val="0"/>
        <w:adjustRightInd w:val="0"/>
        <w:spacing w:after="240" w:line="276" w:lineRule="auto"/>
        <w:ind w:hanging="180"/>
        <w:jc w:val="both"/>
        <w:rPr>
          <w:rFonts w:ascii="Times New Roman" w:hAnsi="Times New Roman"/>
          <w:iCs/>
          <w:lang w:val="pt-PT"/>
        </w:rPr>
      </w:pPr>
      <w:r w:rsidRPr="00CF5C27">
        <w:rPr>
          <w:rFonts w:ascii="Times New Roman" w:hAnsi="Times New Roman"/>
          <w:b/>
          <w:iCs/>
          <w:lang w:val="pt-PT"/>
        </w:rPr>
        <w:t>Equidade</w:t>
      </w:r>
      <w:r w:rsidRPr="00CF5C27">
        <w:rPr>
          <w:rFonts w:ascii="Times New Roman" w:hAnsi="Times New Roman"/>
          <w:iCs/>
          <w:lang w:val="pt-PT"/>
        </w:rPr>
        <w:t>:</w:t>
      </w:r>
      <w:r w:rsidR="00245635" w:rsidRPr="00CF5C27">
        <w:rPr>
          <w:rFonts w:ascii="Times New Roman" w:hAnsi="Times New Roman"/>
          <w:iCs/>
          <w:lang w:val="pt-PT"/>
        </w:rPr>
        <w:t xml:space="preserve"> Todo</w:t>
      </w:r>
      <w:r w:rsidR="004316BB" w:rsidRPr="00CF5C27">
        <w:rPr>
          <w:rFonts w:ascii="Times New Roman" w:hAnsi="Times New Roman"/>
          <w:lang w:val="pt-PT"/>
        </w:rPr>
        <w:t xml:space="preserve"> cidadão tem direito de ser atendido nas estruturas de saúde do Serviço Nacional de Saúde, em iguais condições e circunstâncias, conforme as necessidades de cuidados identificadas. Uma abordagem orientada por este princípio deve contribuir para reduzir as desigualdades no sector de saúde no país;</w:t>
      </w:r>
    </w:p>
    <w:p w14:paraId="16BF40D5" w14:textId="77777777" w:rsidR="004316BB" w:rsidRPr="004026A3" w:rsidRDefault="004316BB" w:rsidP="004316BB">
      <w:pPr>
        <w:pStyle w:val="Textosimples"/>
        <w:numPr>
          <w:ilvl w:val="0"/>
          <w:numId w:val="26"/>
        </w:numPr>
        <w:shd w:val="clear" w:color="auto" w:fill="FFFFFF"/>
        <w:autoSpaceDE w:val="0"/>
        <w:autoSpaceDN w:val="0"/>
        <w:adjustRightInd w:val="0"/>
        <w:spacing w:after="200" w:line="276" w:lineRule="auto"/>
        <w:jc w:val="both"/>
        <w:rPr>
          <w:rFonts w:ascii="Times New Roman" w:hAnsi="Times New Roman"/>
          <w:iCs/>
          <w:lang w:val="pt-PT"/>
        </w:rPr>
      </w:pPr>
      <w:r w:rsidRPr="004026A3">
        <w:rPr>
          <w:rFonts w:ascii="Times New Roman" w:hAnsi="Times New Roman"/>
          <w:b/>
          <w:iCs/>
          <w:lang w:val="pt-PT"/>
        </w:rPr>
        <w:t>Respeito pela pessoa humana (solicitude, qualidade de serviços, confidencialidade e atendimento às suas necessidades):</w:t>
      </w:r>
      <w:r>
        <w:rPr>
          <w:rFonts w:ascii="Times New Roman" w:hAnsi="Times New Roman"/>
          <w:b/>
          <w:iCs/>
          <w:lang w:val="pt-PT"/>
        </w:rPr>
        <w:t xml:space="preserve"> </w:t>
      </w:r>
      <w:r w:rsidRPr="004026A3">
        <w:rPr>
          <w:rFonts w:ascii="Times New Roman" w:hAnsi="Times New Roman"/>
          <w:lang w:val="pt-PT"/>
        </w:rPr>
        <w:t>Os serviços serão prestados conforme normas estabelecidas, por profissionais bem formados, em estruturas equipadas para dar uma resposta adequada ao nível esperado de cuidados garantindo um atendimento digno e humano dos utentes e garantindo a confidencialidade de cada caso atendido.</w:t>
      </w:r>
    </w:p>
    <w:p w14:paraId="4226DABC" w14:textId="77777777" w:rsidR="004316BB" w:rsidRPr="004026A3" w:rsidRDefault="004316BB" w:rsidP="004316BB">
      <w:pPr>
        <w:pStyle w:val="Textosimples"/>
        <w:numPr>
          <w:ilvl w:val="0"/>
          <w:numId w:val="26"/>
        </w:numPr>
        <w:shd w:val="clear" w:color="auto" w:fill="FFFFFF"/>
        <w:autoSpaceDE w:val="0"/>
        <w:autoSpaceDN w:val="0"/>
        <w:adjustRightInd w:val="0"/>
        <w:spacing w:after="200" w:line="276" w:lineRule="auto"/>
        <w:jc w:val="both"/>
        <w:rPr>
          <w:rFonts w:ascii="Times New Roman" w:hAnsi="Times New Roman"/>
          <w:iCs/>
          <w:lang w:val="pt-PT"/>
        </w:rPr>
      </w:pPr>
      <w:r w:rsidRPr="004026A3">
        <w:rPr>
          <w:rFonts w:ascii="Times New Roman" w:hAnsi="Times New Roman"/>
          <w:b/>
          <w:iCs/>
          <w:lang w:val="pt-PT"/>
        </w:rPr>
        <w:t>Integralidade (</w:t>
      </w:r>
      <w:r w:rsidR="00245635" w:rsidRPr="004026A3">
        <w:rPr>
          <w:rFonts w:ascii="Times New Roman" w:hAnsi="Times New Roman"/>
          <w:b/>
          <w:iCs/>
          <w:lang w:val="pt-PT"/>
        </w:rPr>
        <w:t>bem-estar</w:t>
      </w:r>
      <w:r w:rsidRPr="004026A3">
        <w:rPr>
          <w:rFonts w:ascii="Times New Roman" w:hAnsi="Times New Roman"/>
          <w:b/>
          <w:iCs/>
          <w:lang w:val="pt-PT"/>
        </w:rPr>
        <w:t xml:space="preserve"> físico, mental e social):</w:t>
      </w:r>
      <w:r>
        <w:rPr>
          <w:rFonts w:ascii="Times New Roman" w:hAnsi="Times New Roman"/>
          <w:b/>
          <w:iCs/>
          <w:lang w:val="pt-PT"/>
        </w:rPr>
        <w:t xml:space="preserve"> </w:t>
      </w:r>
      <w:r w:rsidRPr="004026A3">
        <w:rPr>
          <w:rFonts w:ascii="Times New Roman" w:hAnsi="Times New Roman"/>
          <w:lang w:val="pt-PT"/>
        </w:rPr>
        <w:t xml:space="preserve">Os serviços serão prestados por forma a dar atenção integral </w:t>
      </w:r>
      <w:r>
        <w:rPr>
          <w:rFonts w:ascii="Times New Roman" w:hAnsi="Times New Roman"/>
          <w:lang w:val="pt-PT"/>
        </w:rPr>
        <w:t>a</w:t>
      </w:r>
      <w:r w:rsidRPr="004026A3">
        <w:rPr>
          <w:rFonts w:ascii="Times New Roman" w:hAnsi="Times New Roman"/>
          <w:lang w:val="pt-PT"/>
        </w:rPr>
        <w:t xml:space="preserve"> todas as vertentes de saúde dos pacientes: física, mental e social</w:t>
      </w:r>
      <w:r w:rsidRPr="004026A3">
        <w:rPr>
          <w:rFonts w:ascii="Times New Roman" w:hAnsi="Times New Roman"/>
          <w:iCs/>
          <w:lang w:val="pt-PT"/>
        </w:rPr>
        <w:t>.</w:t>
      </w:r>
    </w:p>
    <w:p w14:paraId="67A23057" w14:textId="77777777" w:rsidR="004316BB" w:rsidRPr="00100B3E" w:rsidRDefault="004316BB" w:rsidP="004316BB">
      <w:pPr>
        <w:numPr>
          <w:ilvl w:val="0"/>
          <w:numId w:val="25"/>
        </w:numPr>
        <w:shd w:val="clear" w:color="auto" w:fill="FFFFFF"/>
        <w:autoSpaceDE w:val="0"/>
        <w:autoSpaceDN w:val="0"/>
        <w:adjustRightInd w:val="0"/>
        <w:spacing w:after="200" w:line="276" w:lineRule="auto"/>
        <w:jc w:val="both"/>
        <w:rPr>
          <w:iCs/>
        </w:rPr>
      </w:pPr>
      <w:r w:rsidRPr="000515C3">
        <w:rPr>
          <w:b/>
          <w:iCs/>
        </w:rPr>
        <w:t xml:space="preserve">Integridade (ética profissional): </w:t>
      </w:r>
      <w:r w:rsidRPr="000515C3">
        <w:rPr>
          <w:iCs/>
        </w:rPr>
        <w:t>Todos os profissionais de saúde deverão agir dentro dos padrões convencionais, não prejudicando o próximo e cumprindo com os valores e princípios estabelecidos pela sociedade e pelo seu grupo de trabalho (Código de Ética Profissional).</w:t>
      </w:r>
    </w:p>
    <w:p w14:paraId="542575D6" w14:textId="77777777" w:rsidR="004316BB" w:rsidRPr="002D1CF1" w:rsidRDefault="00245635" w:rsidP="004F29BC">
      <w:pPr>
        <w:pStyle w:val="Ttulo2"/>
        <w:numPr>
          <w:ilvl w:val="1"/>
          <w:numId w:val="43"/>
        </w:numPr>
        <w:spacing w:line="360" w:lineRule="auto"/>
        <w:ind w:left="567" w:hanging="567"/>
        <w:jc w:val="center"/>
        <w:rPr>
          <w:color w:val="auto"/>
          <w:lang w:val="pt-PT"/>
        </w:rPr>
      </w:pPr>
      <w:r w:rsidRPr="002D1CF1">
        <w:rPr>
          <w:color w:val="auto"/>
          <w:lang w:val="pt-PT"/>
        </w:rPr>
        <w:t>Orientações estratégicas</w:t>
      </w:r>
      <w:r w:rsidR="004316BB" w:rsidRPr="002D1CF1">
        <w:rPr>
          <w:color w:val="auto"/>
          <w:lang w:val="pt-PT"/>
        </w:rPr>
        <w:t xml:space="preserve"> e prioridades políticas</w:t>
      </w:r>
    </w:p>
    <w:p w14:paraId="3C2672BA" w14:textId="77777777" w:rsidR="004316BB" w:rsidRPr="00D223BA" w:rsidRDefault="004316BB" w:rsidP="004316BB">
      <w:pPr>
        <w:pStyle w:val="PargrafodaLista"/>
        <w:shd w:val="clear" w:color="auto" w:fill="FFFFFF"/>
        <w:autoSpaceDE w:val="0"/>
        <w:autoSpaceDN w:val="0"/>
        <w:adjustRightInd w:val="0"/>
        <w:ind w:left="0"/>
        <w:jc w:val="both"/>
        <w:rPr>
          <w:rFonts w:eastAsia="Times New Roman"/>
          <w:lang w:val="pt-PT" w:eastAsia="en-US"/>
        </w:rPr>
      </w:pPr>
      <w:r w:rsidRPr="00DC78CA">
        <w:rPr>
          <w:iCs/>
          <w:lang w:val="pt-PT"/>
        </w:rPr>
        <w:t xml:space="preserve">No </w:t>
      </w:r>
      <w:r w:rsidRPr="00991425">
        <w:rPr>
          <w:rFonts w:eastAsia="Times New Roman"/>
          <w:lang w:val="pt-PT" w:eastAsia="en-US"/>
        </w:rPr>
        <w:t>quadro do presente plano as ações previstas baseiam-se essencialmente nas seguintes prioridades</w:t>
      </w:r>
      <w:r w:rsidRPr="00D223BA">
        <w:rPr>
          <w:rFonts w:eastAsia="Times New Roman"/>
          <w:lang w:val="pt-PT" w:eastAsia="en-US"/>
        </w:rPr>
        <w:t xml:space="preserve">: </w:t>
      </w:r>
    </w:p>
    <w:p w14:paraId="2A0C1733" w14:textId="77777777" w:rsidR="004316BB" w:rsidRPr="000D2908" w:rsidRDefault="004316BB" w:rsidP="004316BB">
      <w:pPr>
        <w:numPr>
          <w:ilvl w:val="0"/>
          <w:numId w:val="27"/>
        </w:numPr>
        <w:tabs>
          <w:tab w:val="left" w:pos="360"/>
        </w:tabs>
        <w:spacing w:after="200" w:line="276" w:lineRule="auto"/>
        <w:ind w:left="0" w:firstLine="180"/>
        <w:jc w:val="both"/>
      </w:pPr>
      <w:r w:rsidRPr="000D2908">
        <w:t>Manter o acesso universal e uso de MILD</w:t>
      </w:r>
      <w:r>
        <w:t>A pela população, por um lado</w:t>
      </w:r>
      <w:r w:rsidR="00130AAE">
        <w:t xml:space="preserve"> e por outro</w:t>
      </w:r>
      <w:r w:rsidRPr="000D2908">
        <w:t xml:space="preserve"> a coleta permanente de informações sobre a sensibilidade do ve</w:t>
      </w:r>
      <w:r>
        <w:t>t</w:t>
      </w:r>
      <w:r w:rsidRPr="000D2908">
        <w:t xml:space="preserve">or e a aplicação de outras medidas de prevenção através de um conjunto </w:t>
      </w:r>
      <w:r>
        <w:t xml:space="preserve">de </w:t>
      </w:r>
      <w:r w:rsidRPr="000D2908">
        <w:t>L</w:t>
      </w:r>
      <w:r>
        <w:t xml:space="preserve">uta </w:t>
      </w:r>
      <w:r w:rsidRPr="000D2908">
        <w:t>I</w:t>
      </w:r>
      <w:r>
        <w:t xml:space="preserve">ntegrada dos </w:t>
      </w:r>
      <w:r w:rsidRPr="000D2908">
        <w:t>V</w:t>
      </w:r>
      <w:r>
        <w:t>etores</w:t>
      </w:r>
      <w:r w:rsidRPr="000D2908">
        <w:t>.</w:t>
      </w:r>
    </w:p>
    <w:p w14:paraId="2CE2B9E6" w14:textId="77777777" w:rsidR="004316BB" w:rsidRPr="000D2908" w:rsidRDefault="004316BB" w:rsidP="004316BB">
      <w:pPr>
        <w:numPr>
          <w:ilvl w:val="0"/>
          <w:numId w:val="27"/>
        </w:numPr>
        <w:tabs>
          <w:tab w:val="left" w:pos="360"/>
        </w:tabs>
        <w:spacing w:after="200" w:line="276" w:lineRule="auto"/>
        <w:ind w:left="0" w:firstLine="180"/>
        <w:jc w:val="both"/>
      </w:pPr>
      <w:r>
        <w:t>Manter o</w:t>
      </w:r>
      <w:r w:rsidRPr="000D2908">
        <w:t xml:space="preserve"> slogan "Não há Paludismo sem con</w:t>
      </w:r>
      <w:r>
        <w:t xml:space="preserve">firmação" </w:t>
      </w:r>
      <w:r w:rsidRPr="000D2908">
        <w:t>para todos os níveis, a fim de que o sector público, privado e</w:t>
      </w:r>
      <w:r>
        <w:t xml:space="preserve"> </w:t>
      </w:r>
      <w:r w:rsidRPr="000D2908">
        <w:t>comunidade o cumpram n</w:t>
      </w:r>
      <w:r>
        <w:t xml:space="preserve">a totalidade. Neste contexto, a gratuitidade dos meios de diagnóstico e do tratamento, a </w:t>
      </w:r>
      <w:r w:rsidRPr="000D2908">
        <w:t>formação, a reciclagem, o seguimento e a supervisão</w:t>
      </w:r>
      <w:r>
        <w:t xml:space="preserve"> formativa</w:t>
      </w:r>
      <w:r w:rsidRPr="000D2908">
        <w:t xml:space="preserve">, serão prioridades do novo plano estratégico </w:t>
      </w:r>
      <w:r>
        <w:t xml:space="preserve">como forma de </w:t>
      </w:r>
      <w:r w:rsidRPr="000D2908">
        <w:t>assegurar o acesso u</w:t>
      </w:r>
      <w:r>
        <w:t>niversal aos diferentes serviços</w:t>
      </w:r>
      <w:r w:rsidRPr="000D2908">
        <w:t>.</w:t>
      </w:r>
    </w:p>
    <w:p w14:paraId="11027324" w14:textId="77777777" w:rsidR="004316BB" w:rsidRDefault="004316BB" w:rsidP="004316BB">
      <w:pPr>
        <w:numPr>
          <w:ilvl w:val="0"/>
          <w:numId w:val="27"/>
        </w:numPr>
        <w:tabs>
          <w:tab w:val="left" w:pos="360"/>
        </w:tabs>
        <w:spacing w:after="200" w:line="276" w:lineRule="auto"/>
        <w:ind w:left="0" w:firstLine="180"/>
        <w:jc w:val="both"/>
        <w:rPr>
          <w:b/>
          <w:i/>
          <w:color w:val="0070C0"/>
        </w:rPr>
      </w:pPr>
      <w:r>
        <w:lastRenderedPageBreak/>
        <w:t>Aumentar a cobertura das doses recomendadas do</w:t>
      </w:r>
      <w:r w:rsidRPr="001C1FEC">
        <w:t xml:space="preserve"> TPI </w:t>
      </w:r>
      <w:r>
        <w:t xml:space="preserve">para as grávidas </w:t>
      </w:r>
      <w:r w:rsidRPr="001C1FEC">
        <w:t xml:space="preserve">no </w:t>
      </w:r>
      <w:r>
        <w:t>nível das estruturas sanitárias, bem como alargar a estratégia de QPS para as crianças de 3 a 59 meses, nas regiões alvos</w:t>
      </w:r>
      <w:r w:rsidRPr="001C1FEC">
        <w:rPr>
          <w:b/>
          <w:i/>
          <w:color w:val="0070C0"/>
        </w:rPr>
        <w:t>.</w:t>
      </w:r>
    </w:p>
    <w:p w14:paraId="2607E39A" w14:textId="77777777" w:rsidR="004316BB" w:rsidRPr="001150C6" w:rsidRDefault="004316BB" w:rsidP="004316BB">
      <w:pPr>
        <w:numPr>
          <w:ilvl w:val="0"/>
          <w:numId w:val="27"/>
        </w:numPr>
        <w:tabs>
          <w:tab w:val="left" w:pos="360"/>
        </w:tabs>
        <w:spacing w:after="200" w:line="276" w:lineRule="auto"/>
        <w:ind w:left="0" w:firstLine="180"/>
        <w:jc w:val="both"/>
      </w:pPr>
      <w:r>
        <w:t xml:space="preserve">Melhorar a </w:t>
      </w:r>
      <w:r w:rsidRPr="001150C6">
        <w:t>qualidade</w:t>
      </w:r>
      <w:r>
        <w:t xml:space="preserve"> de notificação dos</w:t>
      </w:r>
      <w:r w:rsidRPr="001150C6">
        <w:t xml:space="preserve"> dados de paludismo, no quadro do sistema de Seguimento e Avaliação das intervenções de luta contra o paludismo, nomeadamente através do Sistema de Informação Sanit</w:t>
      </w:r>
      <w:r>
        <w:t>ária e da</w:t>
      </w:r>
      <w:r w:rsidRPr="001150C6">
        <w:t xml:space="preserve"> avaliação do impacto do programa. Integra</w:t>
      </w:r>
      <w:r>
        <w:t>r</w:t>
      </w:r>
      <w:r w:rsidRPr="001150C6">
        <w:t xml:space="preserve"> também os dados do paludismo do sector privado e </w:t>
      </w:r>
      <w:r>
        <w:t xml:space="preserve">da </w:t>
      </w:r>
      <w:r w:rsidRPr="001150C6">
        <w:t>comuni</w:t>
      </w:r>
      <w:r>
        <w:t>dade</w:t>
      </w:r>
      <w:r w:rsidRPr="001150C6">
        <w:t xml:space="preserve"> no SIS.</w:t>
      </w:r>
    </w:p>
    <w:p w14:paraId="17B35547" w14:textId="77777777" w:rsidR="004316BB" w:rsidRPr="00E62183" w:rsidRDefault="004316BB" w:rsidP="004316BB">
      <w:pPr>
        <w:numPr>
          <w:ilvl w:val="0"/>
          <w:numId w:val="27"/>
        </w:numPr>
        <w:tabs>
          <w:tab w:val="left" w:pos="360"/>
        </w:tabs>
        <w:spacing w:after="200" w:line="276" w:lineRule="auto"/>
        <w:ind w:left="0" w:firstLine="180"/>
        <w:jc w:val="both"/>
      </w:pPr>
      <w:r>
        <w:t>Reforçar a parceria e a coordenação das intervenções de luta contra o paludismo, levando</w:t>
      </w:r>
      <w:r w:rsidRPr="00E62183">
        <w:t xml:space="preserve"> os parceiros a aderir aos princípios de 3 em 1 (1 só plano estratégico, 1 só plano de seguimento e avaliação e 1 só mecanismo de coordenação da luta contra o paludismo)</w:t>
      </w:r>
      <w:r>
        <w:rPr>
          <w:bCs/>
        </w:rPr>
        <w:t>. Melhorar a implicação</w:t>
      </w:r>
      <w:r w:rsidR="00245635">
        <w:rPr>
          <w:bCs/>
        </w:rPr>
        <w:t xml:space="preserve"> </w:t>
      </w:r>
      <w:r>
        <w:rPr>
          <w:bCs/>
        </w:rPr>
        <w:t>d</w:t>
      </w:r>
      <w:r w:rsidRPr="00E62183">
        <w:rPr>
          <w:bCs/>
        </w:rPr>
        <w:t xml:space="preserve">o sector privado na </w:t>
      </w:r>
      <w:r>
        <w:rPr>
          <w:bCs/>
        </w:rPr>
        <w:t xml:space="preserve">luta contra o paludismo e fazer advocacia junto do Governo para </w:t>
      </w:r>
      <w:r>
        <w:t>reforçar</w:t>
      </w:r>
      <w:r w:rsidRPr="00E62183">
        <w:t xml:space="preserve"> a sua contribuição fin</w:t>
      </w:r>
      <w:r>
        <w:t>anceira à causa da doença</w:t>
      </w:r>
      <w:r w:rsidRPr="00E62183">
        <w:t>.</w:t>
      </w:r>
    </w:p>
    <w:p w14:paraId="55DB3F76" w14:textId="77777777" w:rsidR="004316BB" w:rsidRDefault="004316BB" w:rsidP="004316BB">
      <w:pPr>
        <w:numPr>
          <w:ilvl w:val="0"/>
          <w:numId w:val="27"/>
        </w:numPr>
        <w:tabs>
          <w:tab w:val="left" w:pos="360"/>
        </w:tabs>
        <w:spacing w:after="200" w:line="276" w:lineRule="auto"/>
        <w:ind w:left="0" w:firstLine="180"/>
        <w:jc w:val="both"/>
      </w:pPr>
      <w:r>
        <w:t xml:space="preserve">Melhorar a gestão dos aprovisionamentos e do </w:t>
      </w:r>
      <w:r w:rsidR="00245635">
        <w:t>stock</w:t>
      </w:r>
      <w:r>
        <w:t xml:space="preserve"> </w:t>
      </w:r>
      <w:r w:rsidR="00130AAE">
        <w:t xml:space="preserve">com </w:t>
      </w:r>
      <w:r>
        <w:t xml:space="preserve">vista a assegurar a </w:t>
      </w:r>
      <w:r w:rsidRPr="00E62183">
        <w:t>gestão racional dos produto</w:t>
      </w:r>
      <w:r>
        <w:t>s de luta contra o paludismo</w:t>
      </w:r>
      <w:r w:rsidRPr="00E62183">
        <w:t>, a sistematização do c</w:t>
      </w:r>
      <w:r>
        <w:t>ontrolo</w:t>
      </w:r>
      <w:r w:rsidRPr="00E62183">
        <w:t xml:space="preserve"> de qualidade desses mesmos produtos antes e durante as suas utilizações</w:t>
      </w:r>
      <w:r>
        <w:t xml:space="preserve"> no terreno</w:t>
      </w:r>
      <w:r w:rsidRPr="00E62183">
        <w:t>, bem como a funcionalidade d</w:t>
      </w:r>
      <w:r>
        <w:t>o sistema de Farmacovigilância n</w:t>
      </w:r>
      <w:r w:rsidRPr="00E62183">
        <w:t>o país</w:t>
      </w:r>
      <w:r>
        <w:t>.</w:t>
      </w:r>
    </w:p>
    <w:p w14:paraId="571E7452" w14:textId="77777777" w:rsidR="004316BB" w:rsidRPr="000C3FF6" w:rsidRDefault="004316BB" w:rsidP="004316BB">
      <w:pPr>
        <w:numPr>
          <w:ilvl w:val="0"/>
          <w:numId w:val="27"/>
        </w:numPr>
        <w:tabs>
          <w:tab w:val="left" w:pos="360"/>
        </w:tabs>
        <w:spacing w:after="200" w:line="276" w:lineRule="auto"/>
        <w:ind w:left="0" w:firstLine="180"/>
        <w:jc w:val="both"/>
      </w:pPr>
      <w:r>
        <w:t xml:space="preserve">Reforçar a capacidade de gestão do Programa </w:t>
      </w:r>
      <w:proofErr w:type="gramStart"/>
      <w:r>
        <w:t>à</w:t>
      </w:r>
      <w:proofErr w:type="gramEnd"/>
      <w:r>
        <w:t xml:space="preserve"> todos os níveis.</w:t>
      </w:r>
    </w:p>
    <w:p w14:paraId="4661618E" w14:textId="77777777" w:rsidR="004316BB" w:rsidRPr="002D1CF1" w:rsidRDefault="004316BB" w:rsidP="004F29BC">
      <w:pPr>
        <w:pStyle w:val="Ttulo2"/>
        <w:numPr>
          <w:ilvl w:val="1"/>
          <w:numId w:val="43"/>
        </w:numPr>
        <w:ind w:left="567" w:hanging="567"/>
        <w:rPr>
          <w:color w:val="auto"/>
          <w:lang w:val="pt-PT"/>
        </w:rPr>
      </w:pPr>
      <w:r w:rsidRPr="002D1CF1">
        <w:rPr>
          <w:color w:val="auto"/>
          <w:lang w:val="pt-PT"/>
        </w:rPr>
        <w:t>Finalidade</w:t>
      </w:r>
      <w:r w:rsidR="00225B47">
        <w:rPr>
          <w:color w:val="auto"/>
          <w:lang w:val="pt-PT"/>
        </w:rPr>
        <w:t xml:space="preserve"> </w:t>
      </w:r>
      <w:r w:rsidRPr="002D1CF1">
        <w:rPr>
          <w:color w:val="auto"/>
          <w:lang w:val="pt-PT"/>
        </w:rPr>
        <w:t xml:space="preserve">e </w:t>
      </w:r>
      <w:r>
        <w:rPr>
          <w:color w:val="auto"/>
          <w:lang w:val="pt-PT"/>
        </w:rPr>
        <w:t>objetivos</w:t>
      </w:r>
    </w:p>
    <w:p w14:paraId="20E8506A" w14:textId="77777777" w:rsidR="004316BB" w:rsidRDefault="004316BB" w:rsidP="004316BB">
      <w:pPr>
        <w:pStyle w:val="Ttulo3"/>
        <w:numPr>
          <w:ilvl w:val="2"/>
          <w:numId w:val="43"/>
        </w:numPr>
        <w:rPr>
          <w:rFonts w:ascii="Cambria" w:hAnsi="Cambria"/>
          <w:color w:val="auto"/>
          <w:lang w:val="pt-PT"/>
        </w:rPr>
      </w:pPr>
      <w:r w:rsidRPr="002D1CF1">
        <w:rPr>
          <w:rFonts w:ascii="Cambria" w:hAnsi="Cambria"/>
          <w:color w:val="auto"/>
          <w:lang w:val="pt-PT"/>
        </w:rPr>
        <w:t>Finalidade</w:t>
      </w:r>
    </w:p>
    <w:p w14:paraId="0B61C575" w14:textId="77777777" w:rsidR="004316BB" w:rsidRPr="00100B3E" w:rsidRDefault="004316BB" w:rsidP="004316BB">
      <w:pPr>
        <w:tabs>
          <w:tab w:val="left" w:pos="0"/>
        </w:tabs>
        <w:autoSpaceDE w:val="0"/>
        <w:autoSpaceDN w:val="0"/>
        <w:adjustRightInd w:val="0"/>
        <w:spacing w:line="276" w:lineRule="auto"/>
        <w:jc w:val="both"/>
        <w:rPr>
          <w:bCs/>
        </w:rPr>
      </w:pPr>
      <w:r w:rsidRPr="004208AB">
        <w:rPr>
          <w:bCs/>
        </w:rPr>
        <w:t xml:space="preserve">A finalidade de luta contra o paludismo na Guiné-Bissau é de reduzir de maneira significativa o fardo do paludismo até 2022. </w:t>
      </w:r>
    </w:p>
    <w:p w14:paraId="40E0CFE7" w14:textId="77777777" w:rsidR="004316BB" w:rsidRDefault="004316BB" w:rsidP="004316BB">
      <w:pPr>
        <w:pStyle w:val="Ttulo3"/>
        <w:numPr>
          <w:ilvl w:val="2"/>
          <w:numId w:val="43"/>
        </w:numPr>
        <w:rPr>
          <w:rFonts w:ascii="Cambria" w:hAnsi="Cambria"/>
          <w:color w:val="auto"/>
          <w:lang w:val="pt-PT"/>
        </w:rPr>
      </w:pPr>
      <w:r>
        <w:rPr>
          <w:rFonts w:ascii="Cambria" w:hAnsi="Cambria"/>
          <w:color w:val="auto"/>
          <w:lang w:val="pt-PT"/>
        </w:rPr>
        <w:t>Objetivos</w:t>
      </w:r>
    </w:p>
    <w:p w14:paraId="0B94A5D1" w14:textId="77777777" w:rsidR="004316BB" w:rsidRPr="00CF5C27" w:rsidRDefault="00225B47" w:rsidP="004F29BC">
      <w:pPr>
        <w:pStyle w:val="Ttulo3"/>
        <w:numPr>
          <w:ilvl w:val="3"/>
          <w:numId w:val="43"/>
        </w:numPr>
        <w:ind w:left="851" w:hanging="851"/>
        <w:rPr>
          <w:rFonts w:ascii="Cambria" w:hAnsi="Cambria"/>
          <w:color w:val="auto"/>
          <w:lang w:val="pt-PT"/>
        </w:rPr>
      </w:pPr>
      <w:r w:rsidRPr="00CF5C27">
        <w:rPr>
          <w:rFonts w:ascii="Cambria" w:hAnsi="Cambria"/>
          <w:color w:val="auto"/>
          <w:lang w:val="pt-PT"/>
        </w:rPr>
        <w:t>Objetivo</w:t>
      </w:r>
      <w:r w:rsidR="004316BB" w:rsidRPr="00CF5C27">
        <w:rPr>
          <w:rFonts w:ascii="Cambria" w:hAnsi="Cambria"/>
          <w:color w:val="auto"/>
          <w:lang w:val="pt-PT"/>
        </w:rPr>
        <w:t xml:space="preserve"> geral</w:t>
      </w:r>
    </w:p>
    <w:p w14:paraId="60A9EEAF" w14:textId="77777777" w:rsidR="004316BB" w:rsidRDefault="004316BB" w:rsidP="004316BB">
      <w:pPr>
        <w:pStyle w:val="Avanodecorpodetexto3"/>
        <w:tabs>
          <w:tab w:val="left" w:pos="0"/>
        </w:tabs>
        <w:spacing w:line="276" w:lineRule="auto"/>
        <w:ind w:left="0"/>
        <w:jc w:val="both"/>
        <w:rPr>
          <w:sz w:val="24"/>
          <w:szCs w:val="24"/>
        </w:rPr>
      </w:pPr>
      <w:r w:rsidRPr="00960F4B">
        <w:rPr>
          <w:sz w:val="24"/>
          <w:szCs w:val="24"/>
        </w:rPr>
        <w:t>Reduzir a morbilidade e</w:t>
      </w:r>
      <w:r w:rsidR="00225B47">
        <w:rPr>
          <w:sz w:val="24"/>
          <w:szCs w:val="24"/>
        </w:rPr>
        <w:t xml:space="preserve"> </w:t>
      </w:r>
      <w:r w:rsidR="00130AAE">
        <w:rPr>
          <w:sz w:val="24"/>
          <w:szCs w:val="24"/>
        </w:rPr>
        <w:t xml:space="preserve">a </w:t>
      </w:r>
      <w:r w:rsidRPr="00960F4B">
        <w:rPr>
          <w:sz w:val="24"/>
          <w:szCs w:val="24"/>
        </w:rPr>
        <w:t>mortalidade devido ao paludismo</w:t>
      </w:r>
      <w:r>
        <w:rPr>
          <w:sz w:val="24"/>
          <w:szCs w:val="24"/>
        </w:rPr>
        <w:t>,</w:t>
      </w:r>
      <w:r w:rsidRPr="00960F4B">
        <w:rPr>
          <w:sz w:val="24"/>
          <w:szCs w:val="24"/>
        </w:rPr>
        <w:t xml:space="preserve"> promovendo assim o desenvolvimento sócio – económico global da Guiné-Bissau.</w:t>
      </w:r>
    </w:p>
    <w:p w14:paraId="72368C68" w14:textId="77777777" w:rsidR="004316BB" w:rsidRPr="00CF5C27" w:rsidRDefault="004316BB" w:rsidP="004F29BC">
      <w:pPr>
        <w:pStyle w:val="Ttulo3"/>
        <w:numPr>
          <w:ilvl w:val="3"/>
          <w:numId w:val="43"/>
        </w:numPr>
        <w:ind w:left="851" w:hanging="851"/>
        <w:rPr>
          <w:rFonts w:ascii="Cambria" w:hAnsi="Cambria"/>
          <w:color w:val="auto"/>
          <w:lang w:val="pt-PT"/>
        </w:rPr>
      </w:pPr>
      <w:r>
        <w:rPr>
          <w:rFonts w:ascii="Cambria" w:hAnsi="Cambria"/>
          <w:color w:val="auto"/>
          <w:lang w:val="pt-PT"/>
        </w:rPr>
        <w:t>Objetivos</w:t>
      </w:r>
      <w:r w:rsidRPr="00CF5C27">
        <w:rPr>
          <w:rFonts w:ascii="Cambria" w:hAnsi="Cambria"/>
          <w:color w:val="auto"/>
          <w:lang w:val="pt-PT"/>
        </w:rPr>
        <w:t xml:space="preserve"> específicos</w:t>
      </w:r>
    </w:p>
    <w:p w14:paraId="31B57402" w14:textId="77777777" w:rsidR="004316BB" w:rsidRPr="000638A4" w:rsidRDefault="004316BB" w:rsidP="004F29BC">
      <w:pPr>
        <w:spacing w:line="276" w:lineRule="auto"/>
      </w:pPr>
      <w:r>
        <w:t>Até</w:t>
      </w:r>
      <w:r w:rsidR="00225B47">
        <w:t xml:space="preserve"> </w:t>
      </w:r>
      <w:r>
        <w:t>final de 2022:</w:t>
      </w:r>
    </w:p>
    <w:p w14:paraId="19303EE1" w14:textId="77777777" w:rsidR="004316BB" w:rsidRPr="003A042A" w:rsidRDefault="004316BB" w:rsidP="004316BB">
      <w:pPr>
        <w:numPr>
          <w:ilvl w:val="0"/>
          <w:numId w:val="28"/>
        </w:numPr>
        <w:autoSpaceDE w:val="0"/>
        <w:autoSpaceDN w:val="0"/>
        <w:adjustRightInd w:val="0"/>
        <w:spacing w:line="276" w:lineRule="auto"/>
        <w:ind w:left="567"/>
        <w:jc w:val="both"/>
      </w:pPr>
      <w:r w:rsidRPr="00BF1E37">
        <w:rPr>
          <w:bCs/>
          <w:color w:val="000000"/>
        </w:rPr>
        <w:t>Reduzir a taxa de mortalidade ligada</w:t>
      </w:r>
      <w:r w:rsidRPr="003A042A">
        <w:rPr>
          <w:bCs/>
          <w:color w:val="000000"/>
        </w:rPr>
        <w:t xml:space="preserve"> ao paludismo em pelo menos 50% em relação </w:t>
      </w:r>
      <w:r>
        <w:rPr>
          <w:bCs/>
          <w:color w:val="000000"/>
        </w:rPr>
        <w:t>à</w:t>
      </w:r>
      <w:r w:rsidRPr="00BF1E37">
        <w:rPr>
          <w:bCs/>
          <w:color w:val="000000"/>
        </w:rPr>
        <w:t xml:space="preserve"> 2015</w:t>
      </w:r>
      <w:r w:rsidRPr="003A042A">
        <w:rPr>
          <w:bCs/>
          <w:color w:val="000000"/>
        </w:rPr>
        <w:t>;</w:t>
      </w:r>
    </w:p>
    <w:p w14:paraId="6AE90285" w14:textId="77777777" w:rsidR="004316BB" w:rsidRPr="003A042A" w:rsidRDefault="004316BB" w:rsidP="004316BB">
      <w:pPr>
        <w:numPr>
          <w:ilvl w:val="0"/>
          <w:numId w:val="28"/>
        </w:numPr>
        <w:autoSpaceDE w:val="0"/>
        <w:autoSpaceDN w:val="0"/>
        <w:adjustRightInd w:val="0"/>
        <w:spacing w:line="276" w:lineRule="auto"/>
        <w:ind w:left="567"/>
        <w:jc w:val="both"/>
      </w:pPr>
      <w:r w:rsidRPr="00BF1E37">
        <w:rPr>
          <w:bCs/>
          <w:color w:val="000000"/>
        </w:rPr>
        <w:t xml:space="preserve">Reduzir a taxa de morbilidade ligada ao paludismo em pelo menos 50% em relação </w:t>
      </w:r>
      <w:r>
        <w:rPr>
          <w:bCs/>
          <w:color w:val="000000"/>
        </w:rPr>
        <w:t>à</w:t>
      </w:r>
      <w:r w:rsidRPr="00BF1E37">
        <w:rPr>
          <w:bCs/>
          <w:color w:val="000000"/>
        </w:rPr>
        <w:t xml:space="preserve"> 2015</w:t>
      </w:r>
      <w:r>
        <w:rPr>
          <w:bCs/>
          <w:color w:val="000000"/>
        </w:rPr>
        <w:t>;</w:t>
      </w:r>
    </w:p>
    <w:p w14:paraId="08129EC8" w14:textId="77777777" w:rsidR="004316BB" w:rsidRPr="00100B3E" w:rsidRDefault="004316BB" w:rsidP="004316BB">
      <w:pPr>
        <w:numPr>
          <w:ilvl w:val="0"/>
          <w:numId w:val="28"/>
        </w:numPr>
        <w:autoSpaceDE w:val="0"/>
        <w:autoSpaceDN w:val="0"/>
        <w:adjustRightInd w:val="0"/>
        <w:spacing w:line="276" w:lineRule="auto"/>
        <w:ind w:left="567"/>
        <w:jc w:val="both"/>
        <w:rPr>
          <w:bCs/>
          <w:color w:val="000000"/>
        </w:rPr>
      </w:pPr>
      <w:r w:rsidRPr="003A042A">
        <w:rPr>
          <w:bCs/>
          <w:color w:val="000000"/>
        </w:rPr>
        <w:t>Reforçar a capacidade de gestão do prog</w:t>
      </w:r>
      <w:r>
        <w:rPr>
          <w:bCs/>
          <w:color w:val="000000"/>
        </w:rPr>
        <w:t>rama em todos os níveis.</w:t>
      </w:r>
    </w:p>
    <w:p w14:paraId="4D6218E0" w14:textId="77777777" w:rsidR="004316BB" w:rsidRDefault="004316BB" w:rsidP="004F29BC">
      <w:pPr>
        <w:pStyle w:val="Ttulo2"/>
        <w:numPr>
          <w:ilvl w:val="1"/>
          <w:numId w:val="43"/>
        </w:numPr>
        <w:spacing w:after="240"/>
        <w:ind w:left="567" w:hanging="567"/>
        <w:rPr>
          <w:color w:val="auto"/>
          <w:lang w:val="pt-PT"/>
        </w:rPr>
      </w:pPr>
      <w:r w:rsidRPr="002D1CF1">
        <w:rPr>
          <w:color w:val="auto"/>
          <w:lang w:val="pt-PT"/>
        </w:rPr>
        <w:lastRenderedPageBreak/>
        <w:t>Principais estratégias de luta</w:t>
      </w:r>
    </w:p>
    <w:p w14:paraId="47612862" w14:textId="77777777" w:rsidR="004316BB" w:rsidRDefault="004316BB" w:rsidP="004F29BC">
      <w:pPr>
        <w:shd w:val="clear" w:color="auto" w:fill="FFFFFF"/>
        <w:autoSpaceDE w:val="0"/>
        <w:autoSpaceDN w:val="0"/>
        <w:adjustRightInd w:val="0"/>
        <w:spacing w:line="276" w:lineRule="auto"/>
        <w:jc w:val="both"/>
        <w:rPr>
          <w:iCs/>
        </w:rPr>
      </w:pPr>
      <w:r>
        <w:rPr>
          <w:iCs/>
        </w:rPr>
        <w:t>As principais estratégia</w:t>
      </w:r>
      <w:r w:rsidRPr="00C86BC3">
        <w:rPr>
          <w:iCs/>
        </w:rPr>
        <w:t>s que permitirão a Guiné-Bissau de obter uma redução significativa da mortalidade e da morbilidade ligadas ao paludismo são</w:t>
      </w:r>
      <w:r>
        <w:rPr>
          <w:iCs/>
        </w:rPr>
        <w:t xml:space="preserve"> as seguintes</w:t>
      </w:r>
      <w:r w:rsidRPr="00C86BC3">
        <w:rPr>
          <w:iCs/>
        </w:rPr>
        <w:t>:</w:t>
      </w:r>
    </w:p>
    <w:p w14:paraId="75571DBA" w14:textId="77777777" w:rsidR="004316BB" w:rsidRPr="00E91066" w:rsidRDefault="004316BB" w:rsidP="004316BB">
      <w:pPr>
        <w:numPr>
          <w:ilvl w:val="0"/>
          <w:numId w:val="28"/>
        </w:numPr>
        <w:autoSpaceDE w:val="0"/>
        <w:autoSpaceDN w:val="0"/>
        <w:adjustRightInd w:val="0"/>
        <w:spacing w:line="276" w:lineRule="auto"/>
        <w:ind w:left="567"/>
        <w:jc w:val="both"/>
        <w:rPr>
          <w:bCs/>
          <w:color w:val="000000"/>
        </w:rPr>
      </w:pPr>
      <w:r w:rsidRPr="00E91066">
        <w:rPr>
          <w:bCs/>
          <w:color w:val="000000"/>
        </w:rPr>
        <w:t>O diagnóstico parasitológico de casos, seguido de um tratamento específico e precoce, de acordo com a política nacional;</w:t>
      </w:r>
    </w:p>
    <w:p w14:paraId="2A1C5884" w14:textId="77777777" w:rsidR="004316BB" w:rsidRPr="00E91066" w:rsidRDefault="004316BB" w:rsidP="004316BB">
      <w:pPr>
        <w:numPr>
          <w:ilvl w:val="0"/>
          <w:numId w:val="28"/>
        </w:numPr>
        <w:autoSpaceDE w:val="0"/>
        <w:autoSpaceDN w:val="0"/>
        <w:adjustRightInd w:val="0"/>
        <w:spacing w:line="276" w:lineRule="auto"/>
        <w:ind w:left="567"/>
        <w:jc w:val="both"/>
        <w:rPr>
          <w:bCs/>
          <w:color w:val="000000"/>
        </w:rPr>
      </w:pPr>
      <w:r w:rsidRPr="00E91066">
        <w:rPr>
          <w:bCs/>
          <w:color w:val="000000"/>
        </w:rPr>
        <w:t>A luta contra os vetores, através da distribuição de MILDA para a população, combinado com o saneamento do meio ambiente;</w:t>
      </w:r>
    </w:p>
    <w:p w14:paraId="1C7C81D1" w14:textId="77777777" w:rsidR="004316BB" w:rsidRPr="00E91066" w:rsidRDefault="004316BB" w:rsidP="004316BB">
      <w:pPr>
        <w:numPr>
          <w:ilvl w:val="0"/>
          <w:numId w:val="28"/>
        </w:numPr>
        <w:autoSpaceDE w:val="0"/>
        <w:autoSpaceDN w:val="0"/>
        <w:adjustRightInd w:val="0"/>
        <w:spacing w:line="276" w:lineRule="auto"/>
        <w:ind w:left="567"/>
        <w:jc w:val="both"/>
        <w:rPr>
          <w:bCs/>
          <w:color w:val="000000"/>
        </w:rPr>
      </w:pPr>
      <w:r w:rsidRPr="00E91066">
        <w:rPr>
          <w:bCs/>
          <w:color w:val="000000"/>
        </w:rPr>
        <w:t>A prevenção do paludismo nas grávidas, através da administração de TPI e a distribuição de MILDA nas CPN;</w:t>
      </w:r>
    </w:p>
    <w:p w14:paraId="6F8CFBCD" w14:textId="77777777" w:rsidR="004316BB" w:rsidRPr="00E91066" w:rsidRDefault="004316BB" w:rsidP="004316BB">
      <w:pPr>
        <w:numPr>
          <w:ilvl w:val="0"/>
          <w:numId w:val="28"/>
        </w:numPr>
        <w:autoSpaceDE w:val="0"/>
        <w:autoSpaceDN w:val="0"/>
        <w:adjustRightInd w:val="0"/>
        <w:spacing w:line="276" w:lineRule="auto"/>
        <w:ind w:left="567"/>
        <w:jc w:val="both"/>
        <w:rPr>
          <w:bCs/>
          <w:color w:val="000000"/>
        </w:rPr>
      </w:pPr>
      <w:r w:rsidRPr="00E91066">
        <w:rPr>
          <w:bCs/>
          <w:color w:val="000000"/>
        </w:rPr>
        <w:t>A prevenção do paludismo nas crianças de 3 a 59 meses, nas regiões alvos através da Quimioprevenção do Paludismo Sazonal (QPS);</w:t>
      </w:r>
    </w:p>
    <w:p w14:paraId="0EA4CF40" w14:textId="77777777" w:rsidR="004316BB" w:rsidRDefault="004316BB" w:rsidP="004316BB">
      <w:pPr>
        <w:numPr>
          <w:ilvl w:val="0"/>
          <w:numId w:val="28"/>
        </w:numPr>
        <w:autoSpaceDE w:val="0"/>
        <w:autoSpaceDN w:val="0"/>
        <w:adjustRightInd w:val="0"/>
        <w:spacing w:line="276" w:lineRule="auto"/>
        <w:ind w:left="567"/>
        <w:jc w:val="both"/>
        <w:rPr>
          <w:bCs/>
          <w:color w:val="000000"/>
        </w:rPr>
      </w:pPr>
      <w:r w:rsidRPr="00E91066">
        <w:rPr>
          <w:bCs/>
          <w:color w:val="000000"/>
        </w:rPr>
        <w:t xml:space="preserve">As estratégias de suporte que serão transversais </w:t>
      </w:r>
      <w:r>
        <w:rPr>
          <w:bCs/>
          <w:color w:val="000000"/>
        </w:rPr>
        <w:t>a</w:t>
      </w:r>
      <w:r w:rsidRPr="00E91066">
        <w:rPr>
          <w:bCs/>
          <w:color w:val="000000"/>
        </w:rPr>
        <w:t xml:space="preserve"> todos os níveis: a IEC/CMC/Mobilização Social sobre o paludismo, o Seguimento e Avaliação de todas as intervenções e Pesquisa Operacional, a Gestão racional dos Aprovisionamentos e dos Stocks e a Gestão e Coordenação do Programa.</w:t>
      </w:r>
    </w:p>
    <w:p w14:paraId="63AF93C1" w14:textId="77777777" w:rsidR="004316BB" w:rsidRPr="00100B3E" w:rsidRDefault="004316BB" w:rsidP="004316BB">
      <w:pPr>
        <w:pStyle w:val="Ttulo3"/>
        <w:numPr>
          <w:ilvl w:val="2"/>
          <w:numId w:val="43"/>
        </w:numPr>
        <w:rPr>
          <w:rFonts w:ascii="Cambria" w:hAnsi="Cambria"/>
          <w:color w:val="008000"/>
          <w:lang w:val="pt-PT"/>
        </w:rPr>
      </w:pPr>
      <w:r w:rsidRPr="00100B3E">
        <w:rPr>
          <w:rFonts w:ascii="Cambria" w:hAnsi="Cambria"/>
          <w:color w:val="auto"/>
          <w:lang w:val="pt-PT"/>
        </w:rPr>
        <w:t>Gestão</w:t>
      </w:r>
      <w:r w:rsidR="00F362D1">
        <w:rPr>
          <w:rFonts w:ascii="Cambria" w:hAnsi="Cambria"/>
          <w:color w:val="auto"/>
          <w:lang w:val="pt-PT"/>
        </w:rPr>
        <w:t xml:space="preserve"> </w:t>
      </w:r>
      <w:r w:rsidRPr="00100B3E">
        <w:rPr>
          <w:rFonts w:ascii="Cambria" w:hAnsi="Cambria"/>
          <w:color w:val="auto"/>
          <w:lang w:val="pt-PT"/>
        </w:rPr>
        <w:t>e coordenação</w:t>
      </w:r>
      <w:r w:rsidR="00225B47">
        <w:rPr>
          <w:rFonts w:ascii="Cambria" w:hAnsi="Cambria"/>
          <w:color w:val="auto"/>
          <w:lang w:val="pt-PT"/>
        </w:rPr>
        <w:t xml:space="preserve"> </w:t>
      </w:r>
      <w:r w:rsidRPr="00100B3E">
        <w:rPr>
          <w:rFonts w:ascii="Cambria" w:hAnsi="Cambria"/>
          <w:color w:val="auto"/>
          <w:lang w:val="pt-PT"/>
        </w:rPr>
        <w:t>do programa</w:t>
      </w:r>
    </w:p>
    <w:p w14:paraId="61C43438" w14:textId="77777777" w:rsidR="004316BB" w:rsidRPr="000C3FF6" w:rsidRDefault="00225B47" w:rsidP="004316BB">
      <w:pPr>
        <w:numPr>
          <w:ilvl w:val="0"/>
          <w:numId w:val="1"/>
        </w:numPr>
        <w:spacing w:line="276" w:lineRule="auto"/>
        <w:jc w:val="both"/>
        <w:rPr>
          <w:rFonts w:ascii="Cambria" w:hAnsi="Cambria"/>
          <w:b/>
        </w:rPr>
      </w:pPr>
      <w:r w:rsidRPr="000C3FF6">
        <w:rPr>
          <w:rFonts w:ascii="Cambria" w:hAnsi="Cambria"/>
          <w:b/>
        </w:rPr>
        <w:t>Objetivo</w:t>
      </w:r>
      <w:r w:rsidR="004316BB" w:rsidRPr="000C3FF6">
        <w:rPr>
          <w:rFonts w:ascii="Cambria" w:hAnsi="Cambria"/>
          <w:b/>
        </w:rPr>
        <w:t xml:space="preserve"> da componente</w:t>
      </w:r>
    </w:p>
    <w:p w14:paraId="3F1431C5" w14:textId="77777777" w:rsidR="004316BB" w:rsidRPr="000A3A43" w:rsidRDefault="004316BB" w:rsidP="004316BB">
      <w:pPr>
        <w:pStyle w:val="PargrafodaLista"/>
        <w:numPr>
          <w:ilvl w:val="0"/>
          <w:numId w:val="42"/>
        </w:numPr>
        <w:autoSpaceDE w:val="0"/>
        <w:autoSpaceDN w:val="0"/>
        <w:adjustRightInd w:val="0"/>
        <w:spacing w:after="240" w:line="276" w:lineRule="auto"/>
        <w:jc w:val="both"/>
        <w:rPr>
          <w:lang w:val="pt-PT"/>
        </w:rPr>
      </w:pPr>
      <w:r w:rsidRPr="000A3A43">
        <w:rPr>
          <w:lang w:val="pt-PT"/>
        </w:rPr>
        <w:t xml:space="preserve">Assegurar a gestão e </w:t>
      </w:r>
      <w:r w:rsidR="00FD4621">
        <w:rPr>
          <w:lang w:val="pt-PT"/>
        </w:rPr>
        <w:t xml:space="preserve">a </w:t>
      </w:r>
      <w:r w:rsidRPr="000A3A43">
        <w:rPr>
          <w:lang w:val="pt-PT"/>
        </w:rPr>
        <w:t>coordenação do programa a todos os níveis.</w:t>
      </w:r>
    </w:p>
    <w:p w14:paraId="04C61BDA" w14:textId="77777777" w:rsidR="004316BB" w:rsidRPr="000C3FF6" w:rsidRDefault="004316BB" w:rsidP="004316BB">
      <w:pPr>
        <w:numPr>
          <w:ilvl w:val="0"/>
          <w:numId w:val="1"/>
        </w:numPr>
        <w:spacing w:line="360" w:lineRule="auto"/>
        <w:jc w:val="both"/>
        <w:rPr>
          <w:rFonts w:ascii="Cambria" w:hAnsi="Cambria"/>
          <w:b/>
        </w:rPr>
      </w:pPr>
      <w:r w:rsidRPr="000C3FF6">
        <w:rPr>
          <w:rFonts w:ascii="Cambria" w:hAnsi="Cambria"/>
          <w:b/>
        </w:rPr>
        <w:t>Descrição das intervenções</w:t>
      </w:r>
    </w:p>
    <w:p w14:paraId="3F272009" w14:textId="77777777" w:rsidR="004316BB" w:rsidRPr="003C1C9E" w:rsidRDefault="004316BB" w:rsidP="004316BB">
      <w:pPr>
        <w:shd w:val="clear" w:color="auto" w:fill="FFFFFF"/>
        <w:autoSpaceDE w:val="0"/>
        <w:autoSpaceDN w:val="0"/>
        <w:adjustRightInd w:val="0"/>
        <w:spacing w:after="240" w:line="276" w:lineRule="auto"/>
        <w:jc w:val="both"/>
        <w:rPr>
          <w:iCs/>
        </w:rPr>
      </w:pPr>
      <w:r w:rsidRPr="003C1C9E">
        <w:rPr>
          <w:iCs/>
        </w:rPr>
        <w:t>Para melhor desempenhar o seu papel de planificador, de organizador, de coordenador e de seguidor da implementação das intervenções de luta contra o paludismo a nível nacional, serão feitas as seguintes intervenções:</w:t>
      </w:r>
    </w:p>
    <w:p w14:paraId="5B04C8B1" w14:textId="77777777" w:rsidR="004316BB" w:rsidRPr="003C1C9E" w:rsidRDefault="004316BB" w:rsidP="004F29BC">
      <w:pPr>
        <w:pStyle w:val="PargrafodaLista"/>
        <w:shd w:val="clear" w:color="auto" w:fill="FFFFFF"/>
        <w:tabs>
          <w:tab w:val="left" w:pos="0"/>
        </w:tabs>
        <w:autoSpaceDE w:val="0"/>
        <w:autoSpaceDN w:val="0"/>
        <w:adjustRightInd w:val="0"/>
        <w:spacing w:line="276" w:lineRule="auto"/>
        <w:ind w:left="0"/>
        <w:jc w:val="both"/>
        <w:rPr>
          <w:i/>
          <w:lang w:val="pt-PT"/>
        </w:rPr>
      </w:pPr>
      <w:r w:rsidRPr="003C1C9E">
        <w:rPr>
          <w:b/>
          <w:i/>
          <w:lang w:val="pt-PT"/>
        </w:rPr>
        <w:t>Reforço da capacidade do PNLP na gestão da luta contra o paludismo</w:t>
      </w:r>
      <w:r>
        <w:rPr>
          <w:b/>
          <w:i/>
          <w:lang w:val="pt-PT"/>
        </w:rPr>
        <w:t>:</w:t>
      </w:r>
    </w:p>
    <w:p w14:paraId="61941CD1" w14:textId="77777777" w:rsidR="00FD4621" w:rsidRDefault="004316BB" w:rsidP="00FD4621">
      <w:pPr>
        <w:pStyle w:val="PargrafodaLista"/>
        <w:shd w:val="clear" w:color="auto" w:fill="FFFFFF"/>
        <w:tabs>
          <w:tab w:val="left" w:pos="0"/>
        </w:tabs>
        <w:autoSpaceDE w:val="0"/>
        <w:autoSpaceDN w:val="0"/>
        <w:adjustRightInd w:val="0"/>
        <w:spacing w:after="240" w:line="276" w:lineRule="auto"/>
        <w:ind w:left="0"/>
        <w:jc w:val="both"/>
        <w:rPr>
          <w:iCs/>
          <w:lang w:val="pt-PT"/>
        </w:rPr>
      </w:pPr>
      <w:r w:rsidRPr="00DC78CA">
        <w:rPr>
          <w:iCs/>
          <w:lang w:val="pt-PT"/>
        </w:rPr>
        <w:t xml:space="preserve">O PNLP </w:t>
      </w:r>
      <w:r w:rsidRPr="00D223BA">
        <w:rPr>
          <w:rFonts w:eastAsia="Times New Roman"/>
          <w:iCs/>
          <w:lang w:val="pt-PT" w:eastAsia="en-US"/>
        </w:rPr>
        <w:t xml:space="preserve">necessitará de reforço da </w:t>
      </w:r>
      <w:r w:rsidR="00FD4621">
        <w:rPr>
          <w:rFonts w:eastAsia="Times New Roman"/>
          <w:iCs/>
          <w:lang w:val="pt-PT" w:eastAsia="en-US"/>
        </w:rPr>
        <w:t xml:space="preserve">sua </w:t>
      </w:r>
      <w:r w:rsidRPr="00D223BA">
        <w:rPr>
          <w:rFonts w:eastAsia="Times New Roman"/>
          <w:iCs/>
          <w:lang w:val="pt-PT" w:eastAsia="en-US"/>
        </w:rPr>
        <w:t>capacidade institucional, o que passa necessariamente de um lado, pela capacitação dos seus técnicos em matéria de gestão e por outro lado, pela realização da advocacia junto das autoridades nacionais e dos parceiros para a melhoria da</w:t>
      </w:r>
      <w:r w:rsidR="00FD4621">
        <w:rPr>
          <w:rFonts w:eastAsia="Times New Roman"/>
          <w:iCs/>
          <w:lang w:val="pt-PT" w:eastAsia="en-US"/>
        </w:rPr>
        <w:t>s</w:t>
      </w:r>
      <w:r w:rsidRPr="00D223BA">
        <w:rPr>
          <w:rFonts w:eastAsia="Times New Roman"/>
          <w:iCs/>
          <w:lang w:val="pt-PT" w:eastAsia="en-US"/>
        </w:rPr>
        <w:t xml:space="preserve"> sua</w:t>
      </w:r>
      <w:r w:rsidR="00FD4621">
        <w:rPr>
          <w:rFonts w:eastAsia="Times New Roman"/>
          <w:iCs/>
          <w:lang w:val="pt-PT" w:eastAsia="en-US"/>
        </w:rPr>
        <w:t>s</w:t>
      </w:r>
      <w:r w:rsidRPr="00D223BA">
        <w:rPr>
          <w:rFonts w:eastAsia="Times New Roman"/>
          <w:iCs/>
          <w:lang w:val="pt-PT" w:eastAsia="en-US"/>
        </w:rPr>
        <w:t xml:space="preserve"> condiç</w:t>
      </w:r>
      <w:r w:rsidR="00FD4621">
        <w:rPr>
          <w:rFonts w:eastAsia="Times New Roman"/>
          <w:iCs/>
          <w:lang w:val="pt-PT" w:eastAsia="en-US"/>
        </w:rPr>
        <w:t>ões</w:t>
      </w:r>
      <w:r w:rsidRPr="00D223BA">
        <w:rPr>
          <w:rFonts w:eastAsia="Times New Roman"/>
          <w:iCs/>
          <w:lang w:val="pt-PT" w:eastAsia="en-US"/>
        </w:rPr>
        <w:t xml:space="preserve"> de trabalho (materiais, equipamentos, espaço físico, recursos humanos e financeiros, transporte, </w:t>
      </w:r>
      <w:r w:rsidRPr="00DC78CA">
        <w:rPr>
          <w:iCs/>
          <w:lang w:val="pt-PT"/>
        </w:rPr>
        <w:t>etc.).</w:t>
      </w:r>
    </w:p>
    <w:p w14:paraId="0A227B0F" w14:textId="77777777" w:rsidR="00FD4621" w:rsidRDefault="00FD4621" w:rsidP="004F29BC">
      <w:pPr>
        <w:pStyle w:val="PargrafodaLista"/>
        <w:shd w:val="clear" w:color="auto" w:fill="FFFFFF"/>
        <w:tabs>
          <w:tab w:val="left" w:pos="0"/>
        </w:tabs>
        <w:autoSpaceDE w:val="0"/>
        <w:autoSpaceDN w:val="0"/>
        <w:adjustRightInd w:val="0"/>
        <w:spacing w:after="240" w:line="276" w:lineRule="auto"/>
        <w:ind w:left="0"/>
        <w:jc w:val="both"/>
        <w:rPr>
          <w:iCs/>
          <w:lang w:val="pt-PT"/>
        </w:rPr>
      </w:pPr>
    </w:p>
    <w:p w14:paraId="67D7AEF6" w14:textId="77777777" w:rsidR="004316BB" w:rsidRPr="003C1C9E" w:rsidRDefault="004316BB" w:rsidP="004F29BC">
      <w:pPr>
        <w:pStyle w:val="PargrafodaLista"/>
        <w:shd w:val="clear" w:color="auto" w:fill="FFFFFF"/>
        <w:tabs>
          <w:tab w:val="left" w:pos="0"/>
        </w:tabs>
        <w:autoSpaceDE w:val="0"/>
        <w:autoSpaceDN w:val="0"/>
        <w:adjustRightInd w:val="0"/>
        <w:spacing w:line="276" w:lineRule="auto"/>
        <w:ind w:left="0"/>
        <w:jc w:val="both"/>
        <w:rPr>
          <w:b/>
          <w:i/>
          <w:lang w:val="pt-PT"/>
        </w:rPr>
      </w:pPr>
      <w:r>
        <w:rPr>
          <w:b/>
          <w:i/>
          <w:lang w:val="pt-PT"/>
        </w:rPr>
        <w:t>Reforço da liderança e parceria:</w:t>
      </w:r>
    </w:p>
    <w:p w14:paraId="585FFC44" w14:textId="77777777" w:rsidR="004316BB" w:rsidRDefault="004316BB" w:rsidP="004316BB">
      <w:pPr>
        <w:shd w:val="clear" w:color="auto" w:fill="FFFFFF"/>
        <w:autoSpaceDE w:val="0"/>
        <w:autoSpaceDN w:val="0"/>
        <w:adjustRightInd w:val="0"/>
        <w:spacing w:line="276" w:lineRule="auto"/>
        <w:jc w:val="both"/>
        <w:rPr>
          <w:iCs/>
        </w:rPr>
      </w:pPr>
      <w:r w:rsidRPr="003C1C9E">
        <w:rPr>
          <w:iCs/>
        </w:rPr>
        <w:t>O PNLP assegurará a liderança do Ministério da Saúde pela coordenação eficiente das parcerias para a luta contra o paludismo a nível nacional e regional. Um dos seus maiores desafios será de levar os parceiros a aderirem aos princípios de 3 em 1 (1 só mecanismo de coordenação da luta contra o paludismo, 1 só plano estratégico e 1 só plano de seguimento e avaliação); o que implicará uma convergência de esforços, evitando assim a duplicação de ações no terreno.</w:t>
      </w:r>
    </w:p>
    <w:p w14:paraId="755DA1EE" w14:textId="77777777" w:rsidR="00A458BC" w:rsidRDefault="00A458BC" w:rsidP="004316BB">
      <w:pPr>
        <w:shd w:val="clear" w:color="auto" w:fill="FFFFFF"/>
        <w:autoSpaceDE w:val="0"/>
        <w:autoSpaceDN w:val="0"/>
        <w:adjustRightInd w:val="0"/>
        <w:spacing w:line="276" w:lineRule="auto"/>
        <w:jc w:val="both"/>
        <w:rPr>
          <w:iCs/>
        </w:rPr>
      </w:pPr>
    </w:p>
    <w:p w14:paraId="241A1083" w14:textId="77777777" w:rsidR="00A458BC" w:rsidRPr="0007080B" w:rsidRDefault="00A458BC" w:rsidP="004316BB">
      <w:pPr>
        <w:shd w:val="clear" w:color="auto" w:fill="FFFFFF"/>
        <w:autoSpaceDE w:val="0"/>
        <w:autoSpaceDN w:val="0"/>
        <w:adjustRightInd w:val="0"/>
        <w:spacing w:line="276" w:lineRule="auto"/>
        <w:jc w:val="both"/>
        <w:rPr>
          <w:iCs/>
        </w:rPr>
      </w:pPr>
    </w:p>
    <w:p w14:paraId="16F83E8B" w14:textId="77777777" w:rsidR="004316BB" w:rsidRPr="002D1CF1" w:rsidRDefault="004316BB" w:rsidP="004316BB">
      <w:pPr>
        <w:pStyle w:val="Ttulo3"/>
        <w:numPr>
          <w:ilvl w:val="2"/>
          <w:numId w:val="43"/>
        </w:numPr>
        <w:rPr>
          <w:rFonts w:ascii="Cambria" w:hAnsi="Cambria"/>
          <w:color w:val="auto"/>
          <w:lang w:val="pt-PT"/>
        </w:rPr>
      </w:pPr>
      <w:r w:rsidRPr="002D1CF1">
        <w:rPr>
          <w:rFonts w:ascii="Cambria" w:hAnsi="Cambria"/>
          <w:color w:val="auto"/>
          <w:lang w:val="pt-PT"/>
        </w:rPr>
        <w:lastRenderedPageBreak/>
        <w:t>Luta Antivectorial (LAV)</w:t>
      </w:r>
    </w:p>
    <w:p w14:paraId="4C8422E0" w14:textId="77777777" w:rsidR="004316BB" w:rsidRPr="000C3FF6" w:rsidRDefault="00225B47" w:rsidP="004316BB">
      <w:pPr>
        <w:numPr>
          <w:ilvl w:val="0"/>
          <w:numId w:val="1"/>
        </w:numPr>
        <w:spacing w:line="276" w:lineRule="auto"/>
        <w:jc w:val="both"/>
        <w:rPr>
          <w:rFonts w:ascii="Cambria" w:hAnsi="Cambria"/>
          <w:b/>
        </w:rPr>
      </w:pPr>
      <w:r w:rsidRPr="000C3FF6">
        <w:rPr>
          <w:rFonts w:ascii="Cambria" w:hAnsi="Cambria"/>
          <w:b/>
        </w:rPr>
        <w:t>Objetivo</w:t>
      </w:r>
      <w:r w:rsidR="004316BB" w:rsidRPr="000C3FF6">
        <w:rPr>
          <w:rFonts w:ascii="Cambria" w:hAnsi="Cambria"/>
          <w:b/>
        </w:rPr>
        <w:t xml:space="preserve"> da componente</w:t>
      </w:r>
    </w:p>
    <w:p w14:paraId="043AD70D" w14:textId="77777777" w:rsidR="004316BB" w:rsidRPr="000A3A43" w:rsidRDefault="004316BB" w:rsidP="004316BB">
      <w:pPr>
        <w:pStyle w:val="PargrafodaLista"/>
        <w:numPr>
          <w:ilvl w:val="0"/>
          <w:numId w:val="42"/>
        </w:numPr>
        <w:autoSpaceDE w:val="0"/>
        <w:autoSpaceDN w:val="0"/>
        <w:adjustRightInd w:val="0"/>
        <w:spacing w:after="240" w:line="276" w:lineRule="auto"/>
        <w:jc w:val="both"/>
        <w:rPr>
          <w:lang w:val="pt-PT"/>
        </w:rPr>
      </w:pPr>
      <w:r w:rsidRPr="000A3A43">
        <w:rPr>
          <w:lang w:val="pt-PT"/>
        </w:rPr>
        <w:t xml:space="preserve">Pelo menos </w:t>
      </w:r>
      <w:r w:rsidRPr="00FD7E74">
        <w:rPr>
          <w:lang w:val="pt-PT"/>
        </w:rPr>
        <w:t>95</w:t>
      </w:r>
      <w:r w:rsidRPr="000A3A43">
        <w:rPr>
          <w:lang w:val="pt-PT"/>
        </w:rPr>
        <w:t>% da população geral dorme sob MILDA.</w:t>
      </w:r>
    </w:p>
    <w:p w14:paraId="6058C1DF" w14:textId="77777777" w:rsidR="004316BB" w:rsidRPr="000C3FF6" w:rsidRDefault="004316BB" w:rsidP="004316BB">
      <w:pPr>
        <w:numPr>
          <w:ilvl w:val="0"/>
          <w:numId w:val="1"/>
        </w:numPr>
        <w:spacing w:line="360" w:lineRule="auto"/>
        <w:jc w:val="both"/>
        <w:rPr>
          <w:rFonts w:ascii="Cambria" w:hAnsi="Cambria"/>
          <w:b/>
        </w:rPr>
      </w:pPr>
      <w:r w:rsidRPr="000C3FF6">
        <w:rPr>
          <w:rFonts w:ascii="Cambria" w:hAnsi="Cambria"/>
          <w:b/>
        </w:rPr>
        <w:t>Descrição das intervenções</w:t>
      </w:r>
    </w:p>
    <w:p w14:paraId="48127209" w14:textId="77777777" w:rsidR="004316BB" w:rsidRDefault="004316BB" w:rsidP="004316BB">
      <w:pPr>
        <w:autoSpaceDE w:val="0"/>
        <w:autoSpaceDN w:val="0"/>
        <w:adjustRightInd w:val="0"/>
        <w:spacing w:line="360" w:lineRule="auto"/>
        <w:jc w:val="both"/>
        <w:rPr>
          <w:bCs/>
          <w:color w:val="000000"/>
        </w:rPr>
      </w:pPr>
      <w:r w:rsidRPr="000C3FF6">
        <w:rPr>
          <w:b/>
          <w:i/>
          <w:color w:val="000000"/>
        </w:rPr>
        <w:t>Distribuição gratuita de mosquiteiros impregnados de longa duração de ação</w:t>
      </w:r>
      <w:r>
        <w:rPr>
          <w:b/>
          <w:color w:val="000000"/>
        </w:rPr>
        <w:t>:</w:t>
      </w:r>
    </w:p>
    <w:p w14:paraId="06AD9DF0" w14:textId="77777777" w:rsidR="004316BB" w:rsidRDefault="004316BB" w:rsidP="004316BB">
      <w:pPr>
        <w:autoSpaceDE w:val="0"/>
        <w:autoSpaceDN w:val="0"/>
        <w:adjustRightInd w:val="0"/>
        <w:spacing w:line="276" w:lineRule="auto"/>
        <w:jc w:val="both"/>
        <w:rPr>
          <w:bCs/>
          <w:color w:val="000000"/>
        </w:rPr>
      </w:pPr>
      <w:r>
        <w:rPr>
          <w:bCs/>
          <w:color w:val="000000"/>
        </w:rPr>
        <w:t>Aos grupos-alvo</w:t>
      </w:r>
      <w:r w:rsidR="00F67C69">
        <w:rPr>
          <w:bCs/>
          <w:color w:val="000000"/>
        </w:rPr>
        <w:t>,</w:t>
      </w:r>
      <w:r w:rsidR="00225B47">
        <w:rPr>
          <w:bCs/>
          <w:color w:val="000000"/>
        </w:rPr>
        <w:t xml:space="preserve"> </w:t>
      </w:r>
      <w:r>
        <w:rPr>
          <w:bCs/>
          <w:color w:val="000000"/>
        </w:rPr>
        <w:t>grávidas e crianças menores de um</w:t>
      </w:r>
      <w:r w:rsidRPr="00882687">
        <w:rPr>
          <w:bCs/>
          <w:color w:val="000000"/>
        </w:rPr>
        <w:t xml:space="preserve"> ano</w:t>
      </w:r>
      <w:r>
        <w:rPr>
          <w:bCs/>
          <w:color w:val="000000"/>
        </w:rPr>
        <w:t xml:space="preserve"> durante as CPN e as sessões de vacinações respetivamente, como também durante as estratégias avançadas e campanhas de distribuição universal de massa.</w:t>
      </w:r>
    </w:p>
    <w:p w14:paraId="4D90AB6C" w14:textId="77777777" w:rsidR="004316BB" w:rsidRDefault="004316BB" w:rsidP="004316BB">
      <w:pPr>
        <w:autoSpaceDE w:val="0"/>
        <w:autoSpaceDN w:val="0"/>
        <w:adjustRightInd w:val="0"/>
        <w:spacing w:line="276" w:lineRule="auto"/>
        <w:jc w:val="both"/>
        <w:rPr>
          <w:bCs/>
          <w:color w:val="000000"/>
        </w:rPr>
      </w:pPr>
      <w:r w:rsidRPr="004F29BC">
        <w:rPr>
          <w:bCs/>
          <w:color w:val="000000"/>
        </w:rPr>
        <w:t>Na CPN, os mosquiteiros serão distribuídos durante o primeiro contacto das grávidas com este serviço, ou seja, durante a primeira consulta pré-natal</w:t>
      </w:r>
      <w:r>
        <w:rPr>
          <w:bCs/>
          <w:color w:val="000000"/>
        </w:rPr>
        <w:t xml:space="preserve">. Nas sessões de vacinação, também </w:t>
      </w:r>
      <w:r w:rsidRPr="00CF5C27">
        <w:rPr>
          <w:bCs/>
          <w:color w:val="000000"/>
        </w:rPr>
        <w:t>será</w:t>
      </w:r>
      <w:r>
        <w:rPr>
          <w:bCs/>
          <w:color w:val="000000"/>
        </w:rPr>
        <w:t xml:space="preserve"> seguida a mesma dinâmica. </w:t>
      </w:r>
    </w:p>
    <w:p w14:paraId="420D20A8" w14:textId="77777777" w:rsidR="004316BB" w:rsidRPr="00D64944" w:rsidRDefault="004316BB" w:rsidP="004316BB">
      <w:pPr>
        <w:autoSpaceDE w:val="0"/>
        <w:autoSpaceDN w:val="0"/>
        <w:adjustRightInd w:val="0"/>
        <w:spacing w:after="240" w:line="276" w:lineRule="auto"/>
        <w:jc w:val="both"/>
        <w:rPr>
          <w:bCs/>
          <w:color w:val="000000"/>
        </w:rPr>
      </w:pPr>
      <w:r>
        <w:rPr>
          <w:bCs/>
          <w:color w:val="000000"/>
        </w:rPr>
        <w:t>Para a campanha universal de distribuição de massa de mosquiteiros, toda a população da Guiné-Bissau é alvo e far-se-á a distribuição para todos os agregados familiares identificados e recenseados.</w:t>
      </w:r>
      <w:r w:rsidRPr="00117291">
        <w:rPr>
          <w:bCs/>
          <w:color w:val="000000"/>
        </w:rPr>
        <w:t xml:space="preserve"> É de salientar que nos anos que se seguem </w:t>
      </w:r>
      <w:r w:rsidR="00FC5A5D">
        <w:rPr>
          <w:bCs/>
          <w:color w:val="000000"/>
        </w:rPr>
        <w:t>à</w:t>
      </w:r>
      <w:r w:rsidRPr="00117291">
        <w:rPr>
          <w:bCs/>
          <w:color w:val="000000"/>
        </w:rPr>
        <w:t xml:space="preserve"> distribuição universal, os mosquiteiros serão distribuídos somente às crianças menores de um (1) ano e gr</w:t>
      </w:r>
      <w:r w:rsidR="00FC5A5D">
        <w:rPr>
          <w:bCs/>
          <w:color w:val="000000"/>
        </w:rPr>
        <w:t>á</w:t>
      </w:r>
      <w:r w:rsidRPr="00117291">
        <w:rPr>
          <w:bCs/>
          <w:color w:val="000000"/>
        </w:rPr>
        <w:t>vidas.</w:t>
      </w:r>
    </w:p>
    <w:p w14:paraId="0CAA9F62" w14:textId="77777777" w:rsidR="004316BB" w:rsidRPr="000C3FF6" w:rsidRDefault="004316BB" w:rsidP="004F29BC">
      <w:pPr>
        <w:autoSpaceDE w:val="0"/>
        <w:autoSpaceDN w:val="0"/>
        <w:adjustRightInd w:val="0"/>
        <w:spacing w:line="276" w:lineRule="auto"/>
        <w:jc w:val="both"/>
        <w:rPr>
          <w:bCs/>
          <w:i/>
          <w:color w:val="000000"/>
        </w:rPr>
      </w:pPr>
      <w:r w:rsidRPr="000C3FF6">
        <w:rPr>
          <w:b/>
          <w:i/>
          <w:color w:val="000000"/>
        </w:rPr>
        <w:t>A Pulverização intra-domiciliar</w:t>
      </w:r>
      <w:r w:rsidRPr="000C3FF6">
        <w:rPr>
          <w:bCs/>
          <w:i/>
          <w:color w:val="000000"/>
        </w:rPr>
        <w:t xml:space="preserve">: </w:t>
      </w:r>
    </w:p>
    <w:p w14:paraId="08B1179F" w14:textId="77777777" w:rsidR="004316BB" w:rsidRPr="007E25DF" w:rsidRDefault="004316BB" w:rsidP="004316BB">
      <w:pPr>
        <w:autoSpaceDE w:val="0"/>
        <w:autoSpaceDN w:val="0"/>
        <w:adjustRightInd w:val="0"/>
        <w:spacing w:after="240" w:line="276" w:lineRule="auto"/>
        <w:jc w:val="both"/>
        <w:rPr>
          <w:bCs/>
          <w:color w:val="000000"/>
        </w:rPr>
      </w:pPr>
      <w:r>
        <w:rPr>
          <w:bCs/>
          <w:color w:val="000000"/>
        </w:rPr>
        <w:t>É</w:t>
      </w:r>
      <w:r w:rsidRPr="007E25DF">
        <w:rPr>
          <w:bCs/>
          <w:color w:val="000000"/>
        </w:rPr>
        <w:t xml:space="preserve"> um meio eficaz de luta contra os mosquitos adultos. No entanto, na Guiné-Bissau não está definida a implementação desta estratégia. Ela exige uma mobilização constante de fundos adicionais, porque, também exige uma certa periodicidade, na sua implementação (uma vez inici</w:t>
      </w:r>
      <w:r>
        <w:rPr>
          <w:bCs/>
          <w:color w:val="000000"/>
        </w:rPr>
        <w:t>a</w:t>
      </w:r>
      <w:r w:rsidRPr="007E25DF">
        <w:rPr>
          <w:bCs/>
          <w:color w:val="000000"/>
        </w:rPr>
        <w:t xml:space="preserve">da não se pode interromper e é obrigatório respeitar o intervalo entre </w:t>
      </w:r>
      <w:r>
        <w:rPr>
          <w:bCs/>
          <w:color w:val="000000"/>
        </w:rPr>
        <w:t>sessões</w:t>
      </w:r>
      <w:r w:rsidRPr="007E25DF">
        <w:rPr>
          <w:bCs/>
          <w:color w:val="000000"/>
        </w:rPr>
        <w:t>).</w:t>
      </w:r>
    </w:p>
    <w:p w14:paraId="0CE3D7E7" w14:textId="77777777" w:rsidR="004316BB" w:rsidRPr="000C3FF6" w:rsidRDefault="004316BB" w:rsidP="004F29BC">
      <w:pPr>
        <w:autoSpaceDE w:val="0"/>
        <w:autoSpaceDN w:val="0"/>
        <w:adjustRightInd w:val="0"/>
        <w:spacing w:line="276" w:lineRule="auto"/>
        <w:jc w:val="both"/>
        <w:rPr>
          <w:bCs/>
          <w:i/>
          <w:color w:val="000000"/>
        </w:rPr>
      </w:pPr>
      <w:r w:rsidRPr="000C3FF6">
        <w:rPr>
          <w:b/>
          <w:bCs/>
          <w:i/>
          <w:color w:val="000000"/>
        </w:rPr>
        <w:t>A Luta anti–larvária</w:t>
      </w:r>
      <w:r w:rsidRPr="000C3FF6">
        <w:rPr>
          <w:bCs/>
          <w:i/>
          <w:color w:val="000000"/>
        </w:rPr>
        <w:t xml:space="preserve">: </w:t>
      </w:r>
    </w:p>
    <w:p w14:paraId="1BDE61AE" w14:textId="77777777" w:rsidR="004316BB" w:rsidRDefault="004316BB" w:rsidP="004316BB">
      <w:pPr>
        <w:autoSpaceDE w:val="0"/>
        <w:autoSpaceDN w:val="0"/>
        <w:adjustRightInd w:val="0"/>
        <w:spacing w:after="240" w:line="276" w:lineRule="auto"/>
        <w:jc w:val="both"/>
        <w:rPr>
          <w:bCs/>
          <w:color w:val="000000"/>
        </w:rPr>
      </w:pPr>
      <w:r>
        <w:rPr>
          <w:bCs/>
          <w:color w:val="000000"/>
        </w:rPr>
        <w:t>É outro meio eficaz de luta contra os mosquitos, mas, na sua forma larvária. Também faz parte das intervenções não contempladas nas estratégias de luta contra o paludismo na Guiné-Bissau. Exige</w:t>
      </w:r>
      <w:r w:rsidRPr="00882687">
        <w:rPr>
          <w:bCs/>
          <w:color w:val="000000"/>
        </w:rPr>
        <w:t xml:space="preserve"> uma mobilização </w:t>
      </w:r>
      <w:r>
        <w:rPr>
          <w:bCs/>
          <w:color w:val="000000"/>
        </w:rPr>
        <w:t>constante</w:t>
      </w:r>
      <w:r w:rsidRPr="00882687">
        <w:rPr>
          <w:bCs/>
          <w:color w:val="000000"/>
        </w:rPr>
        <w:t xml:space="preserve"> de fundos</w:t>
      </w:r>
      <w:r>
        <w:rPr>
          <w:bCs/>
          <w:color w:val="000000"/>
        </w:rPr>
        <w:t xml:space="preserve"> adicionais e uma certa periodicidade na implementação.</w:t>
      </w:r>
    </w:p>
    <w:p w14:paraId="3D5622DB" w14:textId="77777777" w:rsidR="004316BB" w:rsidRPr="000C3FF6" w:rsidRDefault="004316BB" w:rsidP="004316BB">
      <w:pPr>
        <w:autoSpaceDE w:val="0"/>
        <w:autoSpaceDN w:val="0"/>
        <w:adjustRightInd w:val="0"/>
        <w:spacing w:line="360" w:lineRule="auto"/>
        <w:jc w:val="both"/>
        <w:rPr>
          <w:b/>
          <w:bCs/>
          <w:i/>
          <w:color w:val="000000"/>
        </w:rPr>
      </w:pPr>
      <w:r w:rsidRPr="000C3FF6">
        <w:rPr>
          <w:b/>
          <w:i/>
          <w:color w:val="000000"/>
        </w:rPr>
        <w:t>O Saneamento do meio/gestão do ambiente:</w:t>
      </w:r>
    </w:p>
    <w:p w14:paraId="2C8412D0" w14:textId="77777777" w:rsidR="004316BB" w:rsidRDefault="004316BB" w:rsidP="004316BB">
      <w:pPr>
        <w:autoSpaceDE w:val="0"/>
        <w:autoSpaceDN w:val="0"/>
        <w:adjustRightInd w:val="0"/>
        <w:spacing w:after="240" w:line="276" w:lineRule="auto"/>
        <w:jc w:val="both"/>
        <w:rPr>
          <w:bCs/>
          <w:color w:val="000000"/>
        </w:rPr>
      </w:pPr>
      <w:r>
        <w:rPr>
          <w:bCs/>
          <w:color w:val="000000"/>
        </w:rPr>
        <w:t>É uma intervenção de suporte muito importante para evitar a criação dos viveiros dos mosquitos. Ações de IEC através das rádios, dos técnicos de saúde e dos Agentes de Saúde Comunitário serão levadas a cabo para sensibilizar a população sobre a importância da higiene e do saneamento do meio ao redor das casas, hospitais, escolas, etc.</w:t>
      </w:r>
    </w:p>
    <w:p w14:paraId="61D27493" w14:textId="77777777" w:rsidR="004316BB" w:rsidRPr="00DC78CA" w:rsidRDefault="004316BB" w:rsidP="004316BB">
      <w:pPr>
        <w:autoSpaceDE w:val="0"/>
        <w:autoSpaceDN w:val="0"/>
        <w:adjustRightInd w:val="0"/>
        <w:spacing w:line="360" w:lineRule="auto"/>
        <w:jc w:val="both"/>
        <w:rPr>
          <w:rStyle w:val="Ttulo3Carcter"/>
          <w:i/>
        </w:rPr>
      </w:pPr>
      <w:r w:rsidRPr="000C3FF6">
        <w:rPr>
          <w:b/>
          <w:bCs/>
          <w:i/>
          <w:color w:val="000000"/>
        </w:rPr>
        <w:t xml:space="preserve">A Vigilância da resistência dos vetores aos </w:t>
      </w:r>
      <w:r w:rsidR="00225B47" w:rsidRPr="000C3FF6">
        <w:rPr>
          <w:b/>
          <w:bCs/>
          <w:i/>
          <w:color w:val="000000"/>
        </w:rPr>
        <w:t>inseticidas</w:t>
      </w:r>
      <w:r w:rsidRPr="000C3FF6">
        <w:rPr>
          <w:b/>
          <w:bCs/>
          <w:i/>
          <w:color w:val="000000"/>
        </w:rPr>
        <w:t>:</w:t>
      </w:r>
    </w:p>
    <w:p w14:paraId="61CF2263" w14:textId="77777777" w:rsidR="004316BB" w:rsidRPr="00EF400C" w:rsidRDefault="004316BB" w:rsidP="004316BB">
      <w:pPr>
        <w:autoSpaceDE w:val="0"/>
        <w:autoSpaceDN w:val="0"/>
        <w:adjustRightInd w:val="0"/>
        <w:spacing w:line="276" w:lineRule="auto"/>
        <w:jc w:val="both"/>
        <w:rPr>
          <w:b/>
          <w:color w:val="000000"/>
        </w:rPr>
      </w:pPr>
      <w:r>
        <w:rPr>
          <w:color w:val="000000"/>
        </w:rPr>
        <w:t>É</w:t>
      </w:r>
      <w:r w:rsidRPr="00115B1D">
        <w:rPr>
          <w:color w:val="000000"/>
        </w:rPr>
        <w:t xml:space="preserve"> de vital importância para a luta </w:t>
      </w:r>
      <w:r w:rsidR="00225B47" w:rsidRPr="00115B1D">
        <w:rPr>
          <w:color w:val="000000"/>
        </w:rPr>
        <w:t>Antivectorial</w:t>
      </w:r>
      <w:r w:rsidRPr="00115B1D">
        <w:rPr>
          <w:color w:val="000000"/>
        </w:rPr>
        <w:t xml:space="preserve">. É necessário fazer estudos regulares sobre a resistência dos vetores aos </w:t>
      </w:r>
      <w:r w:rsidR="00225B47" w:rsidRPr="00115B1D">
        <w:rPr>
          <w:color w:val="000000"/>
        </w:rPr>
        <w:t>inseticidas</w:t>
      </w:r>
      <w:r w:rsidRPr="00115B1D">
        <w:rPr>
          <w:color w:val="000000"/>
        </w:rPr>
        <w:t xml:space="preserve"> usados na fabricação dos MILDA utilizados pela população. Recomenda-se a realização de estudos da resistência dos vetores do paludismo aos </w:t>
      </w:r>
      <w:r w:rsidR="00225B47" w:rsidRPr="00115B1D">
        <w:rPr>
          <w:color w:val="000000"/>
        </w:rPr>
        <w:t>inseticidas</w:t>
      </w:r>
      <w:r w:rsidRPr="00115B1D">
        <w:rPr>
          <w:color w:val="000000"/>
        </w:rPr>
        <w:t xml:space="preserve"> a cada dois (2) anos.</w:t>
      </w:r>
    </w:p>
    <w:p w14:paraId="62671AE3" w14:textId="77777777" w:rsidR="004316BB" w:rsidRPr="002D1CF1" w:rsidRDefault="004316BB" w:rsidP="004F29BC">
      <w:pPr>
        <w:pStyle w:val="Ttulo3"/>
        <w:numPr>
          <w:ilvl w:val="2"/>
          <w:numId w:val="43"/>
        </w:numPr>
        <w:jc w:val="both"/>
        <w:rPr>
          <w:rFonts w:ascii="Cambria" w:hAnsi="Cambria"/>
          <w:color w:val="auto"/>
          <w:lang w:val="pt-PT"/>
        </w:rPr>
      </w:pPr>
      <w:r w:rsidRPr="002D1CF1">
        <w:rPr>
          <w:rFonts w:ascii="Cambria" w:hAnsi="Cambria"/>
          <w:color w:val="auto"/>
          <w:lang w:val="pt-PT"/>
        </w:rPr>
        <w:lastRenderedPageBreak/>
        <w:t>Prevenção do Paludismo</w:t>
      </w:r>
      <w:r w:rsidR="00225B47">
        <w:rPr>
          <w:rFonts w:ascii="Cambria" w:hAnsi="Cambria"/>
          <w:color w:val="auto"/>
          <w:lang w:val="pt-PT"/>
        </w:rPr>
        <w:t xml:space="preserve"> </w:t>
      </w:r>
      <w:r w:rsidRPr="002D1CF1">
        <w:rPr>
          <w:rFonts w:ascii="Cambria" w:hAnsi="Cambria"/>
          <w:color w:val="auto"/>
          <w:lang w:val="pt-PT"/>
        </w:rPr>
        <w:t>nas grávidas</w:t>
      </w:r>
    </w:p>
    <w:p w14:paraId="287F5806" w14:textId="77777777" w:rsidR="004316BB" w:rsidRPr="002D1CF1" w:rsidRDefault="004316BB" w:rsidP="004F29BC">
      <w:pPr>
        <w:pStyle w:val="Ttulo3"/>
        <w:numPr>
          <w:ilvl w:val="3"/>
          <w:numId w:val="43"/>
        </w:numPr>
        <w:tabs>
          <w:tab w:val="left" w:pos="851"/>
        </w:tabs>
        <w:spacing w:line="360" w:lineRule="auto"/>
        <w:ind w:left="709" w:hanging="709"/>
        <w:jc w:val="both"/>
        <w:rPr>
          <w:rFonts w:ascii="Cambria" w:hAnsi="Cambria"/>
          <w:color w:val="auto"/>
          <w:lang w:val="pt-PT"/>
        </w:rPr>
      </w:pPr>
      <w:r w:rsidRPr="002D1CF1">
        <w:rPr>
          <w:rFonts w:ascii="Cambria" w:hAnsi="Cambria"/>
          <w:color w:val="auto"/>
          <w:lang w:val="pt-PT"/>
        </w:rPr>
        <w:t>Tratamento Preventivo Intermitente (TPI)</w:t>
      </w:r>
    </w:p>
    <w:p w14:paraId="3860A4B0" w14:textId="77777777" w:rsidR="004316BB" w:rsidRPr="000C3FF6" w:rsidRDefault="00225B47" w:rsidP="004316BB">
      <w:pPr>
        <w:numPr>
          <w:ilvl w:val="0"/>
          <w:numId w:val="1"/>
        </w:numPr>
        <w:spacing w:line="360" w:lineRule="auto"/>
        <w:jc w:val="both"/>
        <w:rPr>
          <w:rFonts w:ascii="Cambria" w:hAnsi="Cambria"/>
          <w:b/>
        </w:rPr>
      </w:pPr>
      <w:r w:rsidRPr="000C3FF6">
        <w:rPr>
          <w:rFonts w:ascii="Cambria" w:hAnsi="Cambria"/>
          <w:b/>
        </w:rPr>
        <w:t>Objetivo</w:t>
      </w:r>
      <w:r w:rsidR="004316BB" w:rsidRPr="000C3FF6">
        <w:rPr>
          <w:rFonts w:ascii="Cambria" w:hAnsi="Cambria"/>
          <w:b/>
        </w:rPr>
        <w:t xml:space="preserve"> da componente</w:t>
      </w:r>
    </w:p>
    <w:p w14:paraId="6E9ACADA" w14:textId="77777777" w:rsidR="00FC5A5D" w:rsidRPr="004F29BC" w:rsidRDefault="004316BB" w:rsidP="004F29BC">
      <w:pPr>
        <w:numPr>
          <w:ilvl w:val="0"/>
          <w:numId w:val="1"/>
        </w:numPr>
        <w:spacing w:after="240" w:line="276" w:lineRule="auto"/>
        <w:jc w:val="both"/>
        <w:rPr>
          <w:rFonts w:ascii="Cambria" w:hAnsi="Cambria"/>
          <w:b/>
        </w:rPr>
      </w:pPr>
      <w:r w:rsidRPr="000A3A43">
        <w:t>Pelo menos 60% de grávidas recebem pelo menos três doses de TPI sob supervisão, até 2022</w:t>
      </w:r>
      <w:r>
        <w:t>.</w:t>
      </w:r>
    </w:p>
    <w:p w14:paraId="43650202" w14:textId="77777777" w:rsidR="004316BB" w:rsidRPr="000C3FF6" w:rsidRDefault="004316BB" w:rsidP="004316BB">
      <w:pPr>
        <w:numPr>
          <w:ilvl w:val="0"/>
          <w:numId w:val="1"/>
        </w:numPr>
        <w:spacing w:line="360" w:lineRule="auto"/>
        <w:jc w:val="both"/>
        <w:rPr>
          <w:rFonts w:ascii="Cambria" w:hAnsi="Cambria"/>
          <w:b/>
        </w:rPr>
      </w:pPr>
      <w:r w:rsidRPr="000C3FF6">
        <w:rPr>
          <w:rFonts w:ascii="Cambria" w:hAnsi="Cambria"/>
          <w:b/>
        </w:rPr>
        <w:t>Descrição das intervenções</w:t>
      </w:r>
    </w:p>
    <w:p w14:paraId="150AE776" w14:textId="77777777" w:rsidR="00FC5A5D" w:rsidRDefault="004316BB" w:rsidP="004316BB">
      <w:pPr>
        <w:shd w:val="clear" w:color="auto" w:fill="FFFFFF"/>
        <w:tabs>
          <w:tab w:val="left" w:pos="0"/>
        </w:tabs>
        <w:autoSpaceDE w:val="0"/>
        <w:autoSpaceDN w:val="0"/>
        <w:adjustRightInd w:val="0"/>
        <w:spacing w:line="276" w:lineRule="auto"/>
        <w:jc w:val="both"/>
        <w:rPr>
          <w:b/>
          <w:i/>
        </w:rPr>
      </w:pPr>
      <w:r w:rsidRPr="000C3FF6">
        <w:rPr>
          <w:b/>
          <w:i/>
        </w:rPr>
        <w:t>Prevenção do paludismo durante a gravidez (Tratamento Preventivo Intermitente) com três doses ou mais de SP:</w:t>
      </w:r>
      <w:r w:rsidR="00225B47">
        <w:rPr>
          <w:b/>
          <w:i/>
        </w:rPr>
        <w:t xml:space="preserve"> </w:t>
      </w:r>
    </w:p>
    <w:p w14:paraId="5E5E6073" w14:textId="77777777" w:rsidR="004316BB" w:rsidRPr="00A01FD5" w:rsidRDefault="00FC5A5D" w:rsidP="004316BB">
      <w:pPr>
        <w:shd w:val="clear" w:color="auto" w:fill="FFFFFF"/>
        <w:tabs>
          <w:tab w:val="left" w:pos="0"/>
        </w:tabs>
        <w:autoSpaceDE w:val="0"/>
        <w:autoSpaceDN w:val="0"/>
        <w:adjustRightInd w:val="0"/>
        <w:spacing w:line="276" w:lineRule="auto"/>
        <w:jc w:val="both"/>
        <w:rPr>
          <w:i/>
        </w:rPr>
      </w:pPr>
      <w:r>
        <w:rPr>
          <w:bCs/>
          <w:color w:val="000000"/>
        </w:rPr>
        <w:t>D</w:t>
      </w:r>
      <w:r w:rsidR="004316BB" w:rsidRPr="003E2CE5">
        <w:rPr>
          <w:bCs/>
          <w:color w:val="000000"/>
        </w:rPr>
        <w:t xml:space="preserve">urante as sessões de CPN, todas as grávidas receberão gratuitamente pelo menos 3 doses de Tratamento Preventivo Intermitente com Sulfadoxina-Pirimetamina por via oral, em doses supervisionadas pelos técnicos de saúde e espaçadas com pelo menos um mês de intervalo, a partir de 4º mês (13 semanas) de gestação até o parto. </w:t>
      </w:r>
    </w:p>
    <w:p w14:paraId="65A6F9A9" w14:textId="77777777" w:rsidR="004316BB" w:rsidRDefault="004316BB" w:rsidP="004316BB">
      <w:pPr>
        <w:autoSpaceDE w:val="0"/>
        <w:autoSpaceDN w:val="0"/>
        <w:adjustRightInd w:val="0"/>
        <w:spacing w:line="276" w:lineRule="auto"/>
        <w:jc w:val="both"/>
      </w:pPr>
      <w:r>
        <w:t>Para as</w:t>
      </w:r>
      <w:r w:rsidRPr="001D414F">
        <w:t xml:space="preserve"> grávida</w:t>
      </w:r>
      <w:r>
        <w:t>s seropositivas em</w:t>
      </w:r>
      <w:r w:rsidRPr="001D414F">
        <w:t xml:space="preserve"> profilaxia com o Cotrimoxazol</w:t>
      </w:r>
      <w:r>
        <w:t>, não será administrado o TPI</w:t>
      </w:r>
      <w:r w:rsidRPr="001D414F">
        <w:t>.</w:t>
      </w:r>
      <w:r w:rsidR="00225B47">
        <w:t xml:space="preserve"> </w:t>
      </w:r>
      <w:r>
        <w:t>Sessões de IEC/CMC/MS serão realizadas nas estruturas sanitárias e na comunidade para melhorar a adesão precoce das grávidas à CPN e consequentemente ao TPI.</w:t>
      </w:r>
    </w:p>
    <w:p w14:paraId="51C4B916" w14:textId="77777777" w:rsidR="004316BB" w:rsidRPr="002D1CF1" w:rsidRDefault="004316BB" w:rsidP="004F29BC">
      <w:pPr>
        <w:pStyle w:val="Ttulo3"/>
        <w:numPr>
          <w:ilvl w:val="3"/>
          <w:numId w:val="43"/>
        </w:numPr>
        <w:ind w:left="851" w:hanging="851"/>
        <w:rPr>
          <w:rFonts w:ascii="Cambria" w:hAnsi="Cambria"/>
          <w:color w:val="auto"/>
          <w:lang w:val="pt-PT"/>
        </w:rPr>
      </w:pPr>
      <w:r w:rsidRPr="002D1CF1">
        <w:rPr>
          <w:rFonts w:ascii="Cambria" w:hAnsi="Cambria"/>
          <w:color w:val="auto"/>
          <w:lang w:val="pt-PT"/>
        </w:rPr>
        <w:t>MILDA nas grávidas</w:t>
      </w:r>
    </w:p>
    <w:p w14:paraId="02FD6207" w14:textId="77777777" w:rsidR="004316BB" w:rsidRPr="000C3FF6" w:rsidRDefault="00225B47" w:rsidP="004316BB">
      <w:pPr>
        <w:numPr>
          <w:ilvl w:val="0"/>
          <w:numId w:val="1"/>
        </w:numPr>
        <w:spacing w:line="276" w:lineRule="auto"/>
        <w:jc w:val="both"/>
        <w:rPr>
          <w:rFonts w:ascii="Cambria" w:hAnsi="Cambria"/>
          <w:b/>
        </w:rPr>
      </w:pPr>
      <w:r w:rsidRPr="000C3FF6">
        <w:rPr>
          <w:rFonts w:ascii="Cambria" w:hAnsi="Cambria"/>
          <w:b/>
        </w:rPr>
        <w:t>Objetivo</w:t>
      </w:r>
      <w:r w:rsidR="004316BB" w:rsidRPr="000C3FF6">
        <w:rPr>
          <w:rFonts w:ascii="Cambria" w:hAnsi="Cambria"/>
          <w:b/>
        </w:rPr>
        <w:t xml:space="preserve"> da componente</w:t>
      </w:r>
    </w:p>
    <w:p w14:paraId="4DA662A3" w14:textId="77777777" w:rsidR="004316BB" w:rsidRPr="000A3A43" w:rsidRDefault="004316BB" w:rsidP="004316BB">
      <w:pPr>
        <w:pStyle w:val="PargrafodaLista"/>
        <w:numPr>
          <w:ilvl w:val="0"/>
          <w:numId w:val="42"/>
        </w:numPr>
        <w:autoSpaceDE w:val="0"/>
        <w:autoSpaceDN w:val="0"/>
        <w:adjustRightInd w:val="0"/>
        <w:spacing w:after="240" w:line="276" w:lineRule="auto"/>
        <w:jc w:val="both"/>
        <w:rPr>
          <w:lang w:val="pt-PT"/>
        </w:rPr>
      </w:pPr>
      <w:r w:rsidRPr="000A3A43">
        <w:rPr>
          <w:lang w:val="pt-PT"/>
        </w:rPr>
        <w:t xml:space="preserve">Pelo menos </w:t>
      </w:r>
      <w:r w:rsidRPr="00FD7E74">
        <w:rPr>
          <w:lang w:val="pt-PT"/>
        </w:rPr>
        <w:t>95</w:t>
      </w:r>
      <w:r w:rsidRPr="000A3A43">
        <w:rPr>
          <w:lang w:val="pt-PT"/>
        </w:rPr>
        <w:t>% das grávidas dorme sob MILDA, até 2022.</w:t>
      </w:r>
    </w:p>
    <w:p w14:paraId="0322D49F" w14:textId="77777777" w:rsidR="004316BB" w:rsidRDefault="004316BB" w:rsidP="004316BB">
      <w:pPr>
        <w:numPr>
          <w:ilvl w:val="0"/>
          <w:numId w:val="1"/>
        </w:numPr>
        <w:spacing w:line="276" w:lineRule="auto"/>
        <w:jc w:val="both"/>
        <w:rPr>
          <w:rFonts w:ascii="Cambria" w:hAnsi="Cambria"/>
          <w:b/>
          <w:i/>
        </w:rPr>
      </w:pPr>
      <w:r w:rsidRPr="002D1CF1">
        <w:rPr>
          <w:rFonts w:ascii="Cambria" w:hAnsi="Cambria"/>
          <w:b/>
          <w:i/>
        </w:rPr>
        <w:t>Descrição das intervenções</w:t>
      </w:r>
    </w:p>
    <w:p w14:paraId="6A43943A" w14:textId="77777777" w:rsidR="00FC5A5D" w:rsidRDefault="004316BB" w:rsidP="004316BB">
      <w:pPr>
        <w:pStyle w:val="PargrafodaLista"/>
        <w:shd w:val="clear" w:color="auto" w:fill="FFFFFF"/>
        <w:tabs>
          <w:tab w:val="left" w:pos="0"/>
        </w:tabs>
        <w:autoSpaceDE w:val="0"/>
        <w:autoSpaceDN w:val="0"/>
        <w:adjustRightInd w:val="0"/>
        <w:spacing w:line="276" w:lineRule="auto"/>
        <w:ind w:left="0"/>
        <w:jc w:val="both"/>
        <w:rPr>
          <w:b/>
          <w:lang w:val="pt-PT"/>
        </w:rPr>
      </w:pPr>
      <w:r w:rsidRPr="00305C04">
        <w:rPr>
          <w:b/>
          <w:lang w:val="pt-PT"/>
        </w:rPr>
        <w:t>Distribuição de MILDA nas sessões de CPN</w:t>
      </w:r>
      <w:r>
        <w:rPr>
          <w:b/>
          <w:lang w:val="pt-PT"/>
        </w:rPr>
        <w:t xml:space="preserve">: </w:t>
      </w:r>
    </w:p>
    <w:p w14:paraId="3D9A6551" w14:textId="77777777" w:rsidR="004316BB" w:rsidRPr="00A01FD5" w:rsidRDefault="00FC5A5D" w:rsidP="004316BB">
      <w:pPr>
        <w:pStyle w:val="PargrafodaLista"/>
        <w:shd w:val="clear" w:color="auto" w:fill="FFFFFF"/>
        <w:tabs>
          <w:tab w:val="left" w:pos="0"/>
        </w:tabs>
        <w:autoSpaceDE w:val="0"/>
        <w:autoSpaceDN w:val="0"/>
        <w:adjustRightInd w:val="0"/>
        <w:spacing w:line="276" w:lineRule="auto"/>
        <w:ind w:left="0"/>
        <w:jc w:val="both"/>
        <w:rPr>
          <w:b/>
          <w:lang w:val="pt-PT"/>
        </w:rPr>
      </w:pPr>
      <w:r>
        <w:rPr>
          <w:color w:val="000000"/>
          <w:lang w:val="pt-PT"/>
        </w:rPr>
        <w:t>C</w:t>
      </w:r>
      <w:r w:rsidR="004316BB" w:rsidRPr="00FD7E74">
        <w:rPr>
          <w:color w:val="000000"/>
          <w:lang w:val="pt-PT"/>
        </w:rPr>
        <w:t>ada</w:t>
      </w:r>
      <w:r w:rsidR="004316BB" w:rsidRPr="000A3A43">
        <w:rPr>
          <w:color w:val="000000"/>
          <w:lang w:val="pt-PT"/>
        </w:rPr>
        <w:t xml:space="preserve"> grávida deve receber um MILDA como parte de um pacote preventivo </w:t>
      </w:r>
      <w:r w:rsidR="004316BB" w:rsidRPr="00FD7E74">
        <w:rPr>
          <w:color w:val="000000"/>
          <w:lang w:val="pt-PT"/>
        </w:rPr>
        <w:t>gratuito</w:t>
      </w:r>
      <w:r w:rsidR="004316BB" w:rsidRPr="000A3A43">
        <w:rPr>
          <w:color w:val="000000"/>
          <w:lang w:val="pt-PT"/>
        </w:rPr>
        <w:t xml:space="preserve">, fornecido durante o primeiro contato da CPN nas estruturas sanitárias ou nas estratégias avançadas, realizadas pelos serviços de saúde </w:t>
      </w:r>
      <w:r>
        <w:rPr>
          <w:color w:val="000000"/>
          <w:lang w:val="pt-PT"/>
        </w:rPr>
        <w:t>a</w:t>
      </w:r>
      <w:r w:rsidR="004316BB" w:rsidRPr="000A3A43">
        <w:rPr>
          <w:color w:val="000000"/>
          <w:lang w:val="pt-PT"/>
        </w:rPr>
        <w:t xml:space="preserve">o nível da comunidade. O MILDA lhe servirá de proteção para si e para o seu bebê durante toda a gestação. </w:t>
      </w:r>
    </w:p>
    <w:p w14:paraId="672DA2A6" w14:textId="77777777" w:rsidR="004316BB" w:rsidRPr="00F65F53" w:rsidRDefault="004316BB" w:rsidP="004316BB">
      <w:pPr>
        <w:tabs>
          <w:tab w:val="num" w:pos="708"/>
        </w:tabs>
        <w:autoSpaceDE w:val="0"/>
        <w:autoSpaceDN w:val="0"/>
        <w:adjustRightInd w:val="0"/>
        <w:spacing w:line="276" w:lineRule="auto"/>
        <w:jc w:val="both"/>
        <w:rPr>
          <w:bCs/>
          <w:color w:val="000000"/>
          <w:highlight w:val="green"/>
        </w:rPr>
      </w:pPr>
      <w:r w:rsidRPr="00F65F53">
        <w:rPr>
          <w:bCs/>
          <w:color w:val="000000"/>
        </w:rPr>
        <w:t>No entanto serão realizadas sessões de IEC nos centros de saúde pelos técnicos e nas comunidades pelos ASC, para que os MILDA recebidos sejam efetivamente utilizados pelas grávidas.</w:t>
      </w:r>
    </w:p>
    <w:p w14:paraId="5CC5AC6B" w14:textId="77777777" w:rsidR="004316BB" w:rsidRPr="002D1CF1" w:rsidRDefault="004316BB" w:rsidP="004316BB">
      <w:pPr>
        <w:pStyle w:val="Ttulo3"/>
        <w:numPr>
          <w:ilvl w:val="2"/>
          <w:numId w:val="43"/>
        </w:numPr>
        <w:rPr>
          <w:rFonts w:ascii="Cambria" w:hAnsi="Cambria"/>
          <w:color w:val="auto"/>
          <w:lang w:val="pt-PT"/>
        </w:rPr>
      </w:pPr>
      <w:r w:rsidRPr="002D1CF1">
        <w:rPr>
          <w:rFonts w:ascii="Cambria" w:hAnsi="Cambria"/>
          <w:color w:val="auto"/>
          <w:lang w:val="pt-PT"/>
        </w:rPr>
        <w:t>Quimioprevenção do Paludismo</w:t>
      </w:r>
      <w:r w:rsidR="00225B47">
        <w:rPr>
          <w:rFonts w:ascii="Cambria" w:hAnsi="Cambria"/>
          <w:color w:val="auto"/>
          <w:lang w:val="pt-PT"/>
        </w:rPr>
        <w:t xml:space="preserve"> </w:t>
      </w:r>
      <w:r w:rsidRPr="002D1CF1">
        <w:rPr>
          <w:rFonts w:ascii="Cambria" w:hAnsi="Cambria"/>
          <w:color w:val="auto"/>
          <w:lang w:val="pt-PT"/>
        </w:rPr>
        <w:t>Sazonal</w:t>
      </w:r>
    </w:p>
    <w:p w14:paraId="26747737" w14:textId="77777777" w:rsidR="004316BB" w:rsidRPr="000C3FF6" w:rsidRDefault="00225B47" w:rsidP="004316BB">
      <w:pPr>
        <w:numPr>
          <w:ilvl w:val="0"/>
          <w:numId w:val="1"/>
        </w:numPr>
        <w:spacing w:line="276" w:lineRule="auto"/>
        <w:jc w:val="both"/>
        <w:rPr>
          <w:rFonts w:ascii="Cambria" w:hAnsi="Cambria"/>
          <w:b/>
        </w:rPr>
      </w:pPr>
      <w:r w:rsidRPr="000C3FF6">
        <w:rPr>
          <w:rFonts w:ascii="Cambria" w:hAnsi="Cambria"/>
          <w:b/>
        </w:rPr>
        <w:t>Objetivo</w:t>
      </w:r>
      <w:r w:rsidR="004316BB" w:rsidRPr="000C3FF6">
        <w:rPr>
          <w:rFonts w:ascii="Cambria" w:hAnsi="Cambria"/>
          <w:b/>
        </w:rPr>
        <w:t xml:space="preserve"> da componente</w:t>
      </w:r>
    </w:p>
    <w:p w14:paraId="5D0E337F" w14:textId="77777777" w:rsidR="004316BB" w:rsidRPr="000A3A43" w:rsidRDefault="004316BB" w:rsidP="004F29BC">
      <w:pPr>
        <w:pStyle w:val="PargrafodaLista"/>
        <w:numPr>
          <w:ilvl w:val="0"/>
          <w:numId w:val="42"/>
        </w:numPr>
        <w:autoSpaceDE w:val="0"/>
        <w:autoSpaceDN w:val="0"/>
        <w:adjustRightInd w:val="0"/>
        <w:spacing w:after="240" w:line="276" w:lineRule="auto"/>
        <w:jc w:val="both"/>
        <w:rPr>
          <w:lang w:val="pt-PT"/>
        </w:rPr>
      </w:pPr>
      <w:r w:rsidRPr="000A3A43">
        <w:rPr>
          <w:lang w:val="pt-PT"/>
        </w:rPr>
        <w:t>Pelo menos 95% de crianças com idade compreendida entre os 3 e os 59 meses das regiões alvos são cobertas pela QPS com AQ+SP, até 2022.</w:t>
      </w:r>
    </w:p>
    <w:p w14:paraId="04DA8A06" w14:textId="77777777" w:rsidR="004316BB" w:rsidRDefault="004316BB" w:rsidP="004316BB">
      <w:pPr>
        <w:numPr>
          <w:ilvl w:val="0"/>
          <w:numId w:val="1"/>
        </w:numPr>
        <w:spacing w:line="276" w:lineRule="auto"/>
        <w:jc w:val="both"/>
        <w:rPr>
          <w:rFonts w:ascii="Cambria" w:hAnsi="Cambria"/>
          <w:b/>
          <w:i/>
        </w:rPr>
      </w:pPr>
      <w:r w:rsidRPr="002D1CF1">
        <w:rPr>
          <w:rFonts w:ascii="Cambria" w:hAnsi="Cambria"/>
          <w:b/>
          <w:i/>
        </w:rPr>
        <w:t>Descrição das intervenções</w:t>
      </w:r>
    </w:p>
    <w:p w14:paraId="4EEDB775" w14:textId="77777777" w:rsidR="00DF45F5" w:rsidRPr="005D0B24" w:rsidRDefault="004316BB" w:rsidP="004316BB">
      <w:pPr>
        <w:pStyle w:val="PargrafodaLista"/>
        <w:shd w:val="clear" w:color="auto" w:fill="FFFFFF"/>
        <w:tabs>
          <w:tab w:val="left" w:pos="0"/>
        </w:tabs>
        <w:autoSpaceDE w:val="0"/>
        <w:autoSpaceDN w:val="0"/>
        <w:adjustRightInd w:val="0"/>
        <w:spacing w:line="276" w:lineRule="auto"/>
        <w:ind w:left="0"/>
        <w:jc w:val="both"/>
        <w:rPr>
          <w:color w:val="000000"/>
          <w:lang w:val="pt-PT"/>
        </w:rPr>
      </w:pPr>
      <w:r>
        <w:rPr>
          <w:b/>
          <w:i/>
          <w:lang w:val="pt-PT"/>
        </w:rPr>
        <w:t xml:space="preserve">Realização de campanhas de </w:t>
      </w:r>
      <w:r w:rsidRPr="0064100D">
        <w:rPr>
          <w:b/>
          <w:i/>
          <w:lang w:val="pt-PT"/>
        </w:rPr>
        <w:t>Quimioprevenção do Paludismo Sazonal com ciclos de AQ+SP</w:t>
      </w:r>
      <w:r>
        <w:rPr>
          <w:b/>
          <w:i/>
          <w:lang w:val="pt-PT"/>
        </w:rPr>
        <w:t xml:space="preserve">: </w:t>
      </w:r>
      <w:r w:rsidRPr="000A3A43">
        <w:rPr>
          <w:color w:val="000000"/>
          <w:lang w:val="pt-PT"/>
        </w:rPr>
        <w:t xml:space="preserve">Todas as crianças de 3 </w:t>
      </w:r>
      <w:r>
        <w:rPr>
          <w:color w:val="000000"/>
          <w:lang w:val="pt-PT"/>
        </w:rPr>
        <w:t>a</w:t>
      </w:r>
      <w:r w:rsidRPr="000A3A43">
        <w:rPr>
          <w:color w:val="000000"/>
          <w:lang w:val="pt-PT"/>
        </w:rPr>
        <w:t xml:space="preserve"> 59 meses em zonas do país elegíveis para a Quimioprevenção do Paludismo Sazonal (QPS) devem receber </w:t>
      </w:r>
      <w:r w:rsidR="00E06219">
        <w:rPr>
          <w:color w:val="000000"/>
          <w:lang w:val="pt-PT"/>
        </w:rPr>
        <w:t xml:space="preserve">pelo </w:t>
      </w:r>
      <w:r w:rsidR="00E06219" w:rsidRPr="00E06219">
        <w:rPr>
          <w:color w:val="000000"/>
          <w:lang w:val="pt-PT"/>
        </w:rPr>
        <w:t xml:space="preserve">menos </w:t>
      </w:r>
      <w:r w:rsidR="00E06219" w:rsidRPr="004F29BC">
        <w:rPr>
          <w:color w:val="000000"/>
          <w:lang w:val="pt-PT"/>
        </w:rPr>
        <w:t>3</w:t>
      </w:r>
      <w:r w:rsidRPr="000A3A43">
        <w:rPr>
          <w:color w:val="000000"/>
          <w:lang w:val="pt-PT"/>
        </w:rPr>
        <w:t xml:space="preserve"> doses de Sulfadoxina-Pirimetamina e </w:t>
      </w:r>
      <w:r w:rsidRPr="000A3A43">
        <w:rPr>
          <w:color w:val="000000"/>
          <w:lang w:val="pt-PT"/>
        </w:rPr>
        <w:lastRenderedPageBreak/>
        <w:t>Amodiaquina (SP + AQ) por via oral, com um mês de intervalo, durante o período de alta transmissão do paludismo na Guiné-Bissau (</w:t>
      </w:r>
      <w:r w:rsidR="00FC5A5D" w:rsidRPr="000A3A43">
        <w:rPr>
          <w:color w:val="000000"/>
          <w:lang w:val="pt-PT"/>
        </w:rPr>
        <w:t>julho</w:t>
      </w:r>
      <w:r w:rsidRPr="000A3A43">
        <w:rPr>
          <w:color w:val="000000"/>
          <w:lang w:val="pt-PT"/>
        </w:rPr>
        <w:t xml:space="preserve"> a </w:t>
      </w:r>
      <w:r w:rsidR="00FC5A5D">
        <w:rPr>
          <w:color w:val="000000"/>
          <w:lang w:val="pt-PT"/>
        </w:rPr>
        <w:t>n</w:t>
      </w:r>
      <w:r w:rsidRPr="000A3A43">
        <w:rPr>
          <w:color w:val="000000"/>
          <w:lang w:val="pt-PT"/>
        </w:rPr>
        <w:t>ovembro).</w:t>
      </w:r>
    </w:p>
    <w:p w14:paraId="10A3F4F3" w14:textId="77777777" w:rsidR="004316BB" w:rsidRPr="002D1CF1" w:rsidRDefault="004316BB" w:rsidP="004316BB">
      <w:pPr>
        <w:pStyle w:val="Ttulo3"/>
        <w:numPr>
          <w:ilvl w:val="2"/>
          <w:numId w:val="43"/>
        </w:numPr>
        <w:rPr>
          <w:rFonts w:ascii="Cambria" w:hAnsi="Cambria"/>
          <w:color w:val="auto"/>
          <w:lang w:val="pt-PT"/>
        </w:rPr>
      </w:pPr>
      <w:r w:rsidRPr="002D1CF1">
        <w:rPr>
          <w:rFonts w:ascii="Cambria" w:hAnsi="Cambria"/>
          <w:color w:val="auto"/>
          <w:lang w:val="pt-PT"/>
        </w:rPr>
        <w:t>Manejo de casos</w:t>
      </w:r>
    </w:p>
    <w:p w14:paraId="7CF8C1E6" w14:textId="77777777" w:rsidR="004316BB" w:rsidRPr="009F1C9A" w:rsidRDefault="004316BB" w:rsidP="004316BB">
      <w:pPr>
        <w:numPr>
          <w:ilvl w:val="0"/>
          <w:numId w:val="1"/>
        </w:numPr>
        <w:spacing w:line="276" w:lineRule="auto"/>
        <w:jc w:val="both"/>
        <w:rPr>
          <w:rFonts w:ascii="Cambria" w:hAnsi="Cambria"/>
          <w:b/>
        </w:rPr>
      </w:pPr>
      <w:r>
        <w:rPr>
          <w:rFonts w:ascii="Cambria" w:hAnsi="Cambria"/>
          <w:b/>
        </w:rPr>
        <w:t>Objetivos</w:t>
      </w:r>
      <w:r w:rsidRPr="009F1C9A">
        <w:rPr>
          <w:rFonts w:ascii="Cambria" w:hAnsi="Cambria"/>
          <w:b/>
        </w:rPr>
        <w:t xml:space="preserve"> da componente</w:t>
      </w:r>
    </w:p>
    <w:p w14:paraId="6E339A86" w14:textId="77777777" w:rsidR="004316BB" w:rsidRPr="000A3A43" w:rsidRDefault="004316BB" w:rsidP="004316BB">
      <w:pPr>
        <w:pStyle w:val="PargrafodaLista"/>
        <w:numPr>
          <w:ilvl w:val="0"/>
          <w:numId w:val="42"/>
        </w:numPr>
        <w:autoSpaceDE w:val="0"/>
        <w:autoSpaceDN w:val="0"/>
        <w:adjustRightInd w:val="0"/>
        <w:spacing w:line="276" w:lineRule="auto"/>
        <w:jc w:val="both"/>
        <w:rPr>
          <w:lang w:val="pt-PT"/>
        </w:rPr>
      </w:pPr>
      <w:r w:rsidRPr="000A3A43">
        <w:rPr>
          <w:lang w:val="pt-PT"/>
        </w:rPr>
        <w:t xml:space="preserve">100% de casos de paludismo nas estruturas sanitárias públicas, privadas e na comunidade são </w:t>
      </w:r>
      <w:r w:rsidRPr="00C5715C">
        <w:rPr>
          <w:lang w:val="pt-PT"/>
        </w:rPr>
        <w:t>corretamente</w:t>
      </w:r>
      <w:r w:rsidRPr="000A3A43">
        <w:rPr>
          <w:lang w:val="pt-PT"/>
        </w:rPr>
        <w:t xml:space="preserve"> diagnosticados, de acordo com a Política Nacional de Luta contra o Paludismo até 2022;</w:t>
      </w:r>
    </w:p>
    <w:p w14:paraId="4CBBFE31" w14:textId="77777777" w:rsidR="004316BB" w:rsidRPr="000A3A43" w:rsidRDefault="004316BB" w:rsidP="004316BB">
      <w:pPr>
        <w:pStyle w:val="PargrafodaLista"/>
        <w:numPr>
          <w:ilvl w:val="0"/>
          <w:numId w:val="42"/>
        </w:numPr>
        <w:autoSpaceDE w:val="0"/>
        <w:autoSpaceDN w:val="0"/>
        <w:adjustRightInd w:val="0"/>
        <w:spacing w:line="276" w:lineRule="auto"/>
        <w:jc w:val="both"/>
        <w:rPr>
          <w:lang w:val="pt-PT"/>
        </w:rPr>
      </w:pPr>
      <w:r w:rsidRPr="000A3A43">
        <w:rPr>
          <w:lang w:val="pt-PT"/>
        </w:rPr>
        <w:t>100% de casos diagnosticados no sector público são tratados de acordo com a Política Nacional de Luta contra o Paludismo, até 2022;</w:t>
      </w:r>
    </w:p>
    <w:p w14:paraId="63136CD9" w14:textId="77777777" w:rsidR="004316BB" w:rsidRPr="000A3A43" w:rsidRDefault="004316BB" w:rsidP="004316BB">
      <w:pPr>
        <w:pStyle w:val="PargrafodaLista"/>
        <w:numPr>
          <w:ilvl w:val="0"/>
          <w:numId w:val="42"/>
        </w:numPr>
        <w:autoSpaceDE w:val="0"/>
        <w:autoSpaceDN w:val="0"/>
        <w:adjustRightInd w:val="0"/>
        <w:spacing w:line="276" w:lineRule="auto"/>
        <w:jc w:val="both"/>
        <w:rPr>
          <w:lang w:val="pt-PT"/>
        </w:rPr>
      </w:pPr>
      <w:r w:rsidRPr="000A3A43">
        <w:rPr>
          <w:lang w:val="pt-PT"/>
        </w:rPr>
        <w:t>Pelo menos 98% de casos diagnosticados no sector privado são tratados de acordo com a Política Nacional de Luta contra o Paludismo, até 2022;</w:t>
      </w:r>
    </w:p>
    <w:p w14:paraId="7B43B2DF" w14:textId="77777777" w:rsidR="004316BB" w:rsidRPr="000A3A43" w:rsidRDefault="004316BB" w:rsidP="004316BB">
      <w:pPr>
        <w:pStyle w:val="PargrafodaLista"/>
        <w:numPr>
          <w:ilvl w:val="0"/>
          <w:numId w:val="42"/>
        </w:numPr>
        <w:autoSpaceDE w:val="0"/>
        <w:autoSpaceDN w:val="0"/>
        <w:adjustRightInd w:val="0"/>
        <w:spacing w:after="240" w:line="276" w:lineRule="auto"/>
        <w:jc w:val="both"/>
        <w:rPr>
          <w:lang w:val="pt-PT"/>
        </w:rPr>
      </w:pPr>
      <w:r w:rsidRPr="000A3A43">
        <w:rPr>
          <w:lang w:val="pt-PT"/>
        </w:rPr>
        <w:t xml:space="preserve">Pelo menos 90% de casos de paludismo diagnosticados na comunidade são </w:t>
      </w:r>
      <w:r w:rsidRPr="00C5715C">
        <w:rPr>
          <w:lang w:val="pt-PT"/>
        </w:rPr>
        <w:t>corretamente</w:t>
      </w:r>
      <w:r w:rsidRPr="000A3A43">
        <w:rPr>
          <w:lang w:val="pt-PT"/>
        </w:rPr>
        <w:t xml:space="preserve"> tratados de acordo com a Política Nacional de Luta contra o Paludismo, até 2022.</w:t>
      </w:r>
    </w:p>
    <w:p w14:paraId="6F320062" w14:textId="77777777" w:rsidR="004316BB" w:rsidRPr="009F1C9A" w:rsidRDefault="004316BB" w:rsidP="004316BB">
      <w:pPr>
        <w:numPr>
          <w:ilvl w:val="0"/>
          <w:numId w:val="1"/>
        </w:numPr>
        <w:spacing w:line="360" w:lineRule="auto"/>
        <w:jc w:val="both"/>
        <w:rPr>
          <w:rFonts w:ascii="Cambria" w:hAnsi="Cambria"/>
          <w:b/>
        </w:rPr>
      </w:pPr>
      <w:r w:rsidRPr="009F1C9A">
        <w:rPr>
          <w:rFonts w:ascii="Cambria" w:hAnsi="Cambria"/>
          <w:b/>
        </w:rPr>
        <w:t>Descrição das intervenções</w:t>
      </w:r>
    </w:p>
    <w:p w14:paraId="6C4594AD" w14:textId="77777777" w:rsidR="00FC5A5D" w:rsidRDefault="004316BB" w:rsidP="004316BB">
      <w:pPr>
        <w:pStyle w:val="PargrafodaLista"/>
        <w:shd w:val="clear" w:color="auto" w:fill="FFFFFF"/>
        <w:autoSpaceDE w:val="0"/>
        <w:autoSpaceDN w:val="0"/>
        <w:adjustRightInd w:val="0"/>
        <w:spacing w:line="276" w:lineRule="auto"/>
        <w:ind w:left="0"/>
        <w:jc w:val="both"/>
        <w:rPr>
          <w:b/>
          <w:i/>
          <w:lang w:val="pt-PT"/>
        </w:rPr>
      </w:pPr>
      <w:r w:rsidRPr="000A3A43">
        <w:rPr>
          <w:b/>
          <w:i/>
          <w:lang w:val="pt-PT"/>
        </w:rPr>
        <w:t>Diagnóstico parasitológico do paludismo</w:t>
      </w:r>
      <w:r w:rsidRPr="00FD7E74">
        <w:rPr>
          <w:b/>
          <w:i/>
          <w:lang w:val="pt-PT"/>
        </w:rPr>
        <w:t>:</w:t>
      </w:r>
      <w:r>
        <w:rPr>
          <w:b/>
          <w:i/>
          <w:lang w:val="pt-PT"/>
        </w:rPr>
        <w:t xml:space="preserve"> </w:t>
      </w:r>
    </w:p>
    <w:p w14:paraId="4465B266" w14:textId="77777777" w:rsidR="004316BB" w:rsidRPr="00DC78CA" w:rsidRDefault="00FC5A5D" w:rsidP="004316BB">
      <w:pPr>
        <w:pStyle w:val="PargrafodaLista"/>
        <w:shd w:val="clear" w:color="auto" w:fill="FFFFFF"/>
        <w:autoSpaceDE w:val="0"/>
        <w:autoSpaceDN w:val="0"/>
        <w:adjustRightInd w:val="0"/>
        <w:spacing w:line="276" w:lineRule="auto"/>
        <w:ind w:left="0"/>
        <w:jc w:val="both"/>
        <w:rPr>
          <w:highlight w:val="green"/>
          <w:lang w:val="pt-PT"/>
        </w:rPr>
      </w:pPr>
      <w:r>
        <w:rPr>
          <w:rFonts w:eastAsia="Times New Roman"/>
          <w:lang w:val="pt-PT" w:eastAsia="en-US"/>
        </w:rPr>
        <w:t>Q</w:t>
      </w:r>
      <w:r w:rsidR="004316BB" w:rsidRPr="00D223BA">
        <w:rPr>
          <w:rFonts w:eastAsia="Times New Roman"/>
          <w:lang w:val="pt-PT" w:eastAsia="en-US"/>
        </w:rPr>
        <w:t xml:space="preserve">ualquer caso suspeito de paludismo visto numa estrutura </w:t>
      </w:r>
      <w:r w:rsidR="00225B47" w:rsidRPr="00D223BA">
        <w:rPr>
          <w:rFonts w:eastAsia="Times New Roman"/>
          <w:lang w:val="pt-PT" w:eastAsia="en-US"/>
        </w:rPr>
        <w:t>sanitária</w:t>
      </w:r>
      <w:r w:rsidR="004316BB" w:rsidRPr="00D223BA">
        <w:rPr>
          <w:rFonts w:eastAsia="Times New Roman"/>
          <w:lang w:val="pt-PT" w:eastAsia="en-US"/>
        </w:rPr>
        <w:t xml:space="preserve"> pública, privada ou na comunidade deve ser testado para confirmar ou refutar o diagnóstico de paludismo. Os dois métodos de diagnóstico parasitológico na Guiné-Bissau devem basear-se na microscopia e no Teste</w:t>
      </w:r>
      <w:r w:rsidR="004316BB" w:rsidRPr="00DC78CA">
        <w:rPr>
          <w:lang w:val="pt-PT"/>
        </w:rPr>
        <w:t xml:space="preserve"> de Diagnóstico Rápido (TDR).</w:t>
      </w:r>
    </w:p>
    <w:p w14:paraId="0C79CF25" w14:textId="77777777" w:rsidR="004316BB" w:rsidRDefault="004316BB" w:rsidP="004316BB">
      <w:pPr>
        <w:shd w:val="clear" w:color="auto" w:fill="FFFFFF"/>
        <w:tabs>
          <w:tab w:val="left" w:pos="0"/>
        </w:tabs>
        <w:autoSpaceDE w:val="0"/>
        <w:autoSpaceDN w:val="0"/>
        <w:adjustRightInd w:val="0"/>
        <w:spacing w:after="240" w:line="276" w:lineRule="auto"/>
        <w:jc w:val="both"/>
      </w:pPr>
      <w:r>
        <w:t>Os técnicos de saúde e Agentes de Saúde Comunitária serão formados/reciclados a todos os níveis na realização correta do diagnóstico parasitológico.</w:t>
      </w:r>
    </w:p>
    <w:p w14:paraId="380C7AFC" w14:textId="77777777" w:rsidR="00FC5A5D" w:rsidRDefault="004316BB" w:rsidP="004316BB">
      <w:pPr>
        <w:pStyle w:val="PargrafodaLista"/>
        <w:tabs>
          <w:tab w:val="left" w:pos="0"/>
        </w:tabs>
        <w:spacing w:line="276" w:lineRule="auto"/>
        <w:ind w:left="0"/>
        <w:jc w:val="both"/>
        <w:rPr>
          <w:b/>
          <w:i/>
          <w:lang w:val="pt-PT"/>
        </w:rPr>
      </w:pPr>
      <w:r w:rsidRPr="00026CF7">
        <w:rPr>
          <w:b/>
          <w:i/>
          <w:lang w:val="pt-PT"/>
        </w:rPr>
        <w:t>Tratamento específico e precoce</w:t>
      </w:r>
      <w:r>
        <w:rPr>
          <w:b/>
          <w:i/>
          <w:lang w:val="pt-PT"/>
        </w:rPr>
        <w:t xml:space="preserve"> </w:t>
      </w:r>
      <w:r w:rsidRPr="00026CF7">
        <w:rPr>
          <w:b/>
          <w:i/>
          <w:lang w:val="pt-PT"/>
        </w:rPr>
        <w:t>dos casos de p</w:t>
      </w:r>
      <w:r>
        <w:rPr>
          <w:b/>
          <w:i/>
          <w:lang w:val="pt-PT"/>
        </w:rPr>
        <w:t xml:space="preserve">aludismo: </w:t>
      </w:r>
    </w:p>
    <w:p w14:paraId="51D6E665" w14:textId="77777777" w:rsidR="00380DB8" w:rsidRPr="00AB43BB" w:rsidRDefault="00380DB8" w:rsidP="004316BB">
      <w:pPr>
        <w:pStyle w:val="PargrafodaLista"/>
        <w:tabs>
          <w:tab w:val="left" w:pos="0"/>
        </w:tabs>
        <w:spacing w:line="276" w:lineRule="auto"/>
        <w:ind w:left="0"/>
        <w:jc w:val="both"/>
        <w:rPr>
          <w:lang w:val="pt-PT" w:eastAsia="en-US"/>
        </w:rPr>
      </w:pPr>
      <w:r w:rsidRPr="004F29BC">
        <w:rPr>
          <w:lang w:val="pt-PT" w:eastAsia="en-US"/>
        </w:rPr>
        <w:t>Todos</w:t>
      </w:r>
      <w:r w:rsidRPr="00AB43BB">
        <w:rPr>
          <w:lang w:val="pt-PT" w:eastAsia="en-US"/>
        </w:rPr>
        <w:t xml:space="preserve"> os casos </w:t>
      </w:r>
      <w:r w:rsidRPr="004F29BC">
        <w:rPr>
          <w:lang w:val="pt-PT" w:eastAsia="en-US"/>
        </w:rPr>
        <w:t>confirmados</w:t>
      </w:r>
      <w:r w:rsidRPr="00AB43BB">
        <w:rPr>
          <w:lang w:val="pt-PT" w:eastAsia="en-US"/>
        </w:rPr>
        <w:t xml:space="preserve"> de paludismo simples </w:t>
      </w:r>
      <w:r w:rsidR="004316BB" w:rsidRPr="00AB43BB">
        <w:rPr>
          <w:lang w:val="pt-PT" w:eastAsia="en-US"/>
        </w:rPr>
        <w:t>nas estruturas sanitárias públicas, privadas e pelos ASC, receberão tratamento sistemático e precoce com ACT</w:t>
      </w:r>
      <w:r w:rsidRPr="00AB43BB">
        <w:rPr>
          <w:lang w:val="pt-PT" w:eastAsia="en-US"/>
        </w:rPr>
        <w:t>, com exceção das gestantes durante o primeiro trimestre e as crianças com menos de 5 kg</w:t>
      </w:r>
      <w:r w:rsidR="003D2FBF" w:rsidRPr="00AB43BB">
        <w:rPr>
          <w:lang w:val="pt-PT" w:eastAsia="en-US"/>
        </w:rPr>
        <w:t>, onde é administrado Quinina comprimido</w:t>
      </w:r>
      <w:r w:rsidRPr="00AB43BB">
        <w:rPr>
          <w:lang w:val="pt-PT" w:eastAsia="en-US"/>
        </w:rPr>
        <w:t>.</w:t>
      </w:r>
    </w:p>
    <w:p w14:paraId="3C518A28" w14:textId="77777777" w:rsidR="00BE4C95" w:rsidRPr="00AB43BB" w:rsidRDefault="00BE4C95" w:rsidP="004316BB">
      <w:pPr>
        <w:pStyle w:val="PargrafodaLista"/>
        <w:tabs>
          <w:tab w:val="left" w:pos="0"/>
        </w:tabs>
        <w:spacing w:line="276" w:lineRule="auto"/>
        <w:ind w:left="0"/>
        <w:jc w:val="both"/>
        <w:rPr>
          <w:lang w:val="pt-PT" w:eastAsia="en-US"/>
        </w:rPr>
      </w:pPr>
      <w:r w:rsidRPr="00AB43BB">
        <w:rPr>
          <w:lang w:val="pt-PT" w:eastAsia="en-US"/>
        </w:rPr>
        <w:t>Para as gestantes</w:t>
      </w:r>
      <w:r w:rsidR="00FA167E" w:rsidRPr="00AB43BB">
        <w:rPr>
          <w:lang w:val="pt-PT" w:eastAsia="en-US"/>
        </w:rPr>
        <w:t xml:space="preserve"> no primeiro trimestre</w:t>
      </w:r>
      <w:r w:rsidR="003D2FBF" w:rsidRPr="00AB43BB">
        <w:rPr>
          <w:lang w:val="pt-PT" w:eastAsia="en-US"/>
        </w:rPr>
        <w:t xml:space="preserve"> e as crianças com menos de 5 kg</w:t>
      </w:r>
      <w:r w:rsidRPr="00AB43BB">
        <w:rPr>
          <w:lang w:val="pt-PT" w:eastAsia="en-US"/>
        </w:rPr>
        <w:t>, ASC deverão referir para o CS ou hospital</w:t>
      </w:r>
      <w:r w:rsidR="0047681F" w:rsidRPr="00AB43BB">
        <w:rPr>
          <w:lang w:val="pt-PT" w:eastAsia="en-US"/>
        </w:rPr>
        <w:t xml:space="preserve"> da área</w:t>
      </w:r>
      <w:r w:rsidRPr="00AB43BB">
        <w:rPr>
          <w:lang w:val="pt-PT" w:eastAsia="en-US"/>
        </w:rPr>
        <w:t xml:space="preserve">. </w:t>
      </w:r>
    </w:p>
    <w:p w14:paraId="1F2DF5BA" w14:textId="77777777" w:rsidR="006C53EA" w:rsidRPr="00AB43BB" w:rsidRDefault="006C53EA" w:rsidP="006C53EA">
      <w:pPr>
        <w:autoSpaceDE w:val="0"/>
        <w:autoSpaceDN w:val="0"/>
        <w:adjustRightInd w:val="0"/>
        <w:spacing w:line="276" w:lineRule="auto"/>
        <w:jc w:val="both"/>
        <w:rPr>
          <w:rFonts w:eastAsia="SimSun"/>
        </w:rPr>
      </w:pPr>
      <w:r w:rsidRPr="00AB43BB">
        <w:rPr>
          <w:rFonts w:eastAsia="SimSun"/>
        </w:rPr>
        <w:t xml:space="preserve">O </w:t>
      </w:r>
      <w:r w:rsidRPr="004F29BC">
        <w:rPr>
          <w:rFonts w:eastAsia="SimSun"/>
        </w:rPr>
        <w:t>manejo</w:t>
      </w:r>
      <w:r w:rsidRPr="00AB43BB">
        <w:rPr>
          <w:rFonts w:eastAsia="SimSun"/>
        </w:rPr>
        <w:t xml:space="preserve"> do paludismo grave </w:t>
      </w:r>
      <w:r w:rsidRPr="004F29BC">
        <w:rPr>
          <w:rFonts w:eastAsia="SimSun"/>
        </w:rPr>
        <w:t>deve</w:t>
      </w:r>
      <w:r w:rsidRPr="00AB43BB">
        <w:rPr>
          <w:rFonts w:eastAsia="SimSun"/>
        </w:rPr>
        <w:t xml:space="preserve"> ser feito com Artesunato e Quinina </w:t>
      </w:r>
      <w:r w:rsidRPr="004F29BC">
        <w:rPr>
          <w:rFonts w:eastAsia="SimSun"/>
        </w:rPr>
        <w:t>injetável</w:t>
      </w:r>
      <w:r w:rsidRPr="00AB43BB">
        <w:rPr>
          <w:rFonts w:eastAsia="SimSun"/>
        </w:rPr>
        <w:t xml:space="preserve"> nas estruturas sanitárias com capacidade de interna</w:t>
      </w:r>
      <w:r w:rsidR="00566F27" w:rsidRPr="00AB43BB">
        <w:rPr>
          <w:rFonts w:eastAsia="SimSun"/>
        </w:rPr>
        <w:t>mento</w:t>
      </w:r>
      <w:r w:rsidRPr="00AB43BB">
        <w:rPr>
          <w:rFonts w:eastAsia="SimSun"/>
        </w:rPr>
        <w:t>.</w:t>
      </w:r>
    </w:p>
    <w:p w14:paraId="4138A834" w14:textId="77777777" w:rsidR="006C53EA" w:rsidRPr="004F29BC" w:rsidRDefault="006C53EA" w:rsidP="004316BB">
      <w:pPr>
        <w:pStyle w:val="PargrafodaLista"/>
        <w:tabs>
          <w:tab w:val="left" w:pos="0"/>
        </w:tabs>
        <w:spacing w:line="276" w:lineRule="auto"/>
        <w:ind w:left="0"/>
        <w:jc w:val="both"/>
        <w:rPr>
          <w:color w:val="FF0000"/>
          <w:lang w:val="pt-PT"/>
        </w:rPr>
      </w:pPr>
    </w:p>
    <w:p w14:paraId="35999F3E" w14:textId="77777777" w:rsidR="004316BB" w:rsidRPr="004F29BC" w:rsidRDefault="004316BB" w:rsidP="004316BB">
      <w:pPr>
        <w:pStyle w:val="PargrafodaLista"/>
        <w:tabs>
          <w:tab w:val="left" w:pos="0"/>
        </w:tabs>
        <w:spacing w:line="276" w:lineRule="auto"/>
        <w:ind w:left="0"/>
        <w:jc w:val="both"/>
        <w:rPr>
          <w:color w:val="FF0000"/>
          <w:lang w:val="pt-PT"/>
        </w:rPr>
      </w:pPr>
    </w:p>
    <w:p w14:paraId="617EEAE2" w14:textId="77777777" w:rsidR="004316BB" w:rsidRPr="002D1CF1" w:rsidRDefault="004316BB" w:rsidP="004316BB">
      <w:pPr>
        <w:pStyle w:val="Ttulo3"/>
        <w:numPr>
          <w:ilvl w:val="2"/>
          <w:numId w:val="43"/>
        </w:numPr>
        <w:spacing w:line="360" w:lineRule="auto"/>
        <w:rPr>
          <w:rFonts w:ascii="Cambria" w:hAnsi="Cambria"/>
          <w:color w:val="auto"/>
          <w:lang w:val="pt-PT"/>
        </w:rPr>
      </w:pPr>
      <w:r w:rsidRPr="002D1CF1">
        <w:rPr>
          <w:rFonts w:ascii="Cambria" w:hAnsi="Cambria"/>
          <w:color w:val="auto"/>
          <w:lang w:val="pt-PT"/>
        </w:rPr>
        <w:t>Promoção da saúde</w:t>
      </w:r>
    </w:p>
    <w:p w14:paraId="5D05C661" w14:textId="77777777" w:rsidR="004316BB" w:rsidRPr="009F1C9A" w:rsidRDefault="00225B47" w:rsidP="004316BB">
      <w:pPr>
        <w:numPr>
          <w:ilvl w:val="0"/>
          <w:numId w:val="1"/>
        </w:numPr>
        <w:spacing w:line="276" w:lineRule="auto"/>
        <w:jc w:val="both"/>
        <w:rPr>
          <w:rFonts w:ascii="Cambria" w:hAnsi="Cambria"/>
          <w:b/>
        </w:rPr>
      </w:pPr>
      <w:r w:rsidRPr="009F1C9A">
        <w:rPr>
          <w:rFonts w:ascii="Cambria" w:hAnsi="Cambria"/>
          <w:b/>
        </w:rPr>
        <w:t>Objetivo</w:t>
      </w:r>
      <w:r w:rsidR="004316BB" w:rsidRPr="009F1C9A">
        <w:rPr>
          <w:rFonts w:ascii="Cambria" w:hAnsi="Cambria"/>
          <w:b/>
        </w:rPr>
        <w:t xml:space="preserve"> da componente</w:t>
      </w:r>
    </w:p>
    <w:p w14:paraId="41984EC1" w14:textId="77777777" w:rsidR="004316BB" w:rsidRPr="000A3A43" w:rsidRDefault="00E06219" w:rsidP="004F29BC">
      <w:pPr>
        <w:pStyle w:val="PargrafodaLista"/>
        <w:numPr>
          <w:ilvl w:val="0"/>
          <w:numId w:val="42"/>
        </w:numPr>
        <w:autoSpaceDE w:val="0"/>
        <w:autoSpaceDN w:val="0"/>
        <w:adjustRightInd w:val="0"/>
        <w:spacing w:after="240" w:line="276" w:lineRule="auto"/>
        <w:jc w:val="both"/>
        <w:rPr>
          <w:lang w:val="pt-PT"/>
        </w:rPr>
      </w:pPr>
      <w:r>
        <w:rPr>
          <w:iCs/>
          <w:lang w:val="pt-PT"/>
        </w:rPr>
        <w:t xml:space="preserve">Pelo menos </w:t>
      </w:r>
      <w:r w:rsidR="004316BB" w:rsidRPr="00DC78CA">
        <w:rPr>
          <w:iCs/>
          <w:lang w:val="pt-PT"/>
        </w:rPr>
        <w:t>85%</w:t>
      </w:r>
      <w:r w:rsidR="00FC5A5D">
        <w:rPr>
          <w:iCs/>
          <w:lang w:val="pt-PT"/>
        </w:rPr>
        <w:t xml:space="preserve"> </w:t>
      </w:r>
      <w:r w:rsidR="004316BB" w:rsidRPr="00DC78CA">
        <w:rPr>
          <w:iCs/>
          <w:lang w:val="pt-PT"/>
        </w:rPr>
        <w:t>da população</w:t>
      </w:r>
      <w:r w:rsidR="004316BB">
        <w:rPr>
          <w:iCs/>
          <w:lang w:val="pt-PT"/>
        </w:rPr>
        <w:t xml:space="preserve"> </w:t>
      </w:r>
      <w:r w:rsidR="004316BB" w:rsidRPr="000A3A43">
        <w:rPr>
          <w:lang w:val="pt-PT"/>
        </w:rPr>
        <w:t>consegue cumprir</w:t>
      </w:r>
      <w:r w:rsidR="004316BB" w:rsidRPr="00DC78CA">
        <w:rPr>
          <w:iCs/>
          <w:lang w:val="pt-PT"/>
        </w:rPr>
        <w:t xml:space="preserve"> com comportamentos</w:t>
      </w:r>
      <w:r w:rsidR="004316BB">
        <w:rPr>
          <w:iCs/>
          <w:lang w:val="pt-PT"/>
        </w:rPr>
        <w:t xml:space="preserve"> </w:t>
      </w:r>
      <w:r w:rsidR="004316BB" w:rsidRPr="00DC78CA">
        <w:rPr>
          <w:iCs/>
          <w:lang w:val="pt-PT"/>
        </w:rPr>
        <w:t>favoráveis para a luta con</w:t>
      </w:r>
      <w:r w:rsidR="004316BB" w:rsidRPr="000A3A43">
        <w:rPr>
          <w:lang w:val="pt-PT"/>
        </w:rPr>
        <w:t>tra o paludismo</w:t>
      </w:r>
      <w:r w:rsidR="004316BB">
        <w:rPr>
          <w:lang w:val="pt-PT"/>
        </w:rPr>
        <w:t>.</w:t>
      </w:r>
    </w:p>
    <w:p w14:paraId="0B1221F3" w14:textId="77777777" w:rsidR="004316BB" w:rsidRDefault="004316BB" w:rsidP="004316BB">
      <w:pPr>
        <w:numPr>
          <w:ilvl w:val="0"/>
          <w:numId w:val="1"/>
        </w:numPr>
        <w:spacing w:after="240" w:line="276" w:lineRule="auto"/>
        <w:jc w:val="both"/>
        <w:rPr>
          <w:rFonts w:ascii="Cambria" w:hAnsi="Cambria"/>
          <w:b/>
        </w:rPr>
      </w:pPr>
      <w:r w:rsidRPr="009F1C9A">
        <w:rPr>
          <w:rFonts w:ascii="Cambria" w:hAnsi="Cambria"/>
          <w:b/>
        </w:rPr>
        <w:lastRenderedPageBreak/>
        <w:t>Descrição das intervenções</w:t>
      </w:r>
    </w:p>
    <w:p w14:paraId="51AD26F7" w14:textId="77777777" w:rsidR="004316BB" w:rsidRPr="00026408" w:rsidRDefault="004316BB" w:rsidP="004316BB">
      <w:pPr>
        <w:pStyle w:val="PargrafodaLista"/>
        <w:tabs>
          <w:tab w:val="left" w:pos="0"/>
        </w:tabs>
        <w:spacing w:line="360" w:lineRule="auto"/>
        <w:ind w:left="0"/>
        <w:jc w:val="both"/>
        <w:rPr>
          <w:b/>
          <w:bCs/>
          <w:i/>
          <w:lang w:val="pt-PT"/>
        </w:rPr>
      </w:pPr>
      <w:r w:rsidRPr="00026408">
        <w:rPr>
          <w:b/>
          <w:bCs/>
          <w:i/>
          <w:lang w:val="pt-PT"/>
        </w:rPr>
        <w:t>Comunicação Interpessoal</w:t>
      </w:r>
    </w:p>
    <w:p w14:paraId="7ABCBAB4" w14:textId="77777777" w:rsidR="00E06219" w:rsidRDefault="004316BB" w:rsidP="004316BB">
      <w:pPr>
        <w:tabs>
          <w:tab w:val="left" w:pos="0"/>
        </w:tabs>
        <w:spacing w:line="276" w:lineRule="auto"/>
        <w:jc w:val="both"/>
        <w:rPr>
          <w:b/>
          <w:bCs/>
          <w:i/>
        </w:rPr>
      </w:pPr>
      <w:r w:rsidRPr="00CB4B6F">
        <w:rPr>
          <w:b/>
          <w:bCs/>
          <w:i/>
        </w:rPr>
        <w:t xml:space="preserve">Reforço da capacidade dos </w:t>
      </w:r>
      <w:r>
        <w:rPr>
          <w:b/>
          <w:bCs/>
          <w:i/>
        </w:rPr>
        <w:t>atores a</w:t>
      </w:r>
      <w:r w:rsidRPr="00CB4B6F">
        <w:rPr>
          <w:b/>
          <w:bCs/>
          <w:i/>
        </w:rPr>
        <w:t xml:space="preserve"> todos os níveis</w:t>
      </w:r>
      <w:r>
        <w:rPr>
          <w:b/>
          <w:bCs/>
          <w:i/>
        </w:rPr>
        <w:t xml:space="preserve">: </w:t>
      </w:r>
    </w:p>
    <w:p w14:paraId="35537797" w14:textId="77777777" w:rsidR="004316BB" w:rsidRDefault="004316BB" w:rsidP="004316BB">
      <w:pPr>
        <w:tabs>
          <w:tab w:val="left" w:pos="0"/>
        </w:tabs>
        <w:spacing w:line="276" w:lineRule="auto"/>
        <w:jc w:val="both"/>
      </w:pPr>
      <w:r w:rsidRPr="00B005D6">
        <w:t xml:space="preserve">O PNLP através do seu departamento de </w:t>
      </w:r>
      <w:r w:rsidRPr="007D28DB">
        <w:t>Comunicação</w:t>
      </w:r>
      <w:r w:rsidR="00225B47">
        <w:t xml:space="preserve"> </w:t>
      </w:r>
      <w:r w:rsidRPr="00B005D6">
        <w:t xml:space="preserve">e com o apoio dos parceiros elaborará </w:t>
      </w:r>
      <w:r w:rsidRPr="007D28DB">
        <w:t>suportes</w:t>
      </w:r>
      <w:r w:rsidR="00225B47">
        <w:t xml:space="preserve"> </w:t>
      </w:r>
      <w:r w:rsidRPr="00B005D6">
        <w:t>de IEC (folhetos, cartazes, álbuns seriados,</w:t>
      </w:r>
      <w:r>
        <w:t xml:space="preserve"> mensagem radiofónicas, esquetche</w:t>
      </w:r>
      <w:r w:rsidRPr="00B005D6">
        <w:t xml:space="preserve"> etc.) que serão utilizados tanto nas formações dos atores no terreno (ASC, OBC), como nas próprias </w:t>
      </w:r>
      <w:r>
        <w:t>atividades</w:t>
      </w:r>
      <w:r w:rsidRPr="00B005D6">
        <w:t xml:space="preserve"> de comunicação. Neste âmbito, o programa mobilizará recursos com vista a adquirir </w:t>
      </w:r>
      <w:r w:rsidRPr="007D28DB">
        <w:t>suportes</w:t>
      </w:r>
      <w:r w:rsidRPr="00B005D6">
        <w:t xml:space="preserve"> de IEC para apoiar esses atores.</w:t>
      </w:r>
    </w:p>
    <w:p w14:paraId="5E1F9A6B" w14:textId="77777777" w:rsidR="004316BB" w:rsidRDefault="004316BB" w:rsidP="000D7E4E">
      <w:pPr>
        <w:spacing w:after="240" w:line="276" w:lineRule="auto"/>
        <w:jc w:val="both"/>
      </w:pPr>
      <w:r>
        <w:t>Todos os técnicos das</w:t>
      </w:r>
      <w:r w:rsidRPr="00026408">
        <w:t xml:space="preserve"> áreas sanitárias devem receber uma formação em técnicas de comunicação interpessoal e no domínio da prevenção do paludismo</w:t>
      </w:r>
      <w:r w:rsidR="00E06219">
        <w:t xml:space="preserve">. No mesmo âmbito, </w:t>
      </w:r>
      <w:r w:rsidR="000D7E4E">
        <w:t>deve-se r</w:t>
      </w:r>
      <w:r w:rsidRPr="00026408">
        <w:t>ealizar pelo menos uma visita de seguimento a todas as áreas sanitárias para apoiar no</w:t>
      </w:r>
      <w:r w:rsidR="00225B47">
        <w:t xml:space="preserve"> </w:t>
      </w:r>
      <w:r w:rsidRPr="00026408">
        <w:t>cumprimento das técnicas de comunicação interpessoal</w:t>
      </w:r>
      <w:r w:rsidR="000D7E4E">
        <w:t>, por um lado e por outro deve-se garantir também o e</w:t>
      </w:r>
      <w:r w:rsidRPr="00026408">
        <w:t>nvolvimento das autoridades administrativ</w:t>
      </w:r>
      <w:r>
        <w:t>a</w:t>
      </w:r>
      <w:r w:rsidRPr="00026408">
        <w:t>s locais nas reuniões (djumbai) sobre a comunicação interpessoal.</w:t>
      </w:r>
    </w:p>
    <w:p w14:paraId="7D73EE68" w14:textId="77777777" w:rsidR="00E06219" w:rsidRDefault="004316BB" w:rsidP="004F29BC">
      <w:pPr>
        <w:tabs>
          <w:tab w:val="left" w:pos="0"/>
        </w:tabs>
        <w:spacing w:line="276" w:lineRule="auto"/>
        <w:jc w:val="both"/>
        <w:rPr>
          <w:b/>
          <w:bCs/>
          <w:i/>
        </w:rPr>
      </w:pPr>
      <w:r w:rsidRPr="00CB4B6F">
        <w:rPr>
          <w:b/>
          <w:bCs/>
          <w:i/>
        </w:rPr>
        <w:t>Finalização e implementação de um Plano Integrado de Comunicação</w:t>
      </w:r>
      <w:r>
        <w:rPr>
          <w:b/>
          <w:bCs/>
          <w:i/>
        </w:rPr>
        <w:t xml:space="preserve">: </w:t>
      </w:r>
    </w:p>
    <w:p w14:paraId="638E0F6E" w14:textId="77777777" w:rsidR="004316BB" w:rsidRPr="00026408" w:rsidRDefault="004316BB" w:rsidP="004316BB">
      <w:pPr>
        <w:tabs>
          <w:tab w:val="left" w:pos="0"/>
        </w:tabs>
        <w:spacing w:after="240" w:line="276" w:lineRule="auto"/>
        <w:jc w:val="both"/>
      </w:pPr>
      <w:r w:rsidRPr="00026408">
        <w:t>O PNLP juntamente com os outros programas do MINSAP, em colaboração com os parceiros e sob orientação da DGPPS promover</w:t>
      </w:r>
      <w:r>
        <w:t>á a criação de um comité para a</w:t>
      </w:r>
      <w:r w:rsidRPr="00026408">
        <w:t xml:space="preserve"> finalização do Plano Integrado de Comunicação, que será posteriormente validado, multiplicado e difundido para todos os atores do processo de comunicação.</w:t>
      </w:r>
    </w:p>
    <w:p w14:paraId="5BF2CE58" w14:textId="77777777" w:rsidR="004316BB" w:rsidRPr="00026408" w:rsidRDefault="004316BB" w:rsidP="004F29BC">
      <w:pPr>
        <w:pStyle w:val="PargrafodaLista"/>
        <w:tabs>
          <w:tab w:val="left" w:pos="0"/>
        </w:tabs>
        <w:spacing w:line="276" w:lineRule="auto"/>
        <w:ind w:left="0"/>
        <w:jc w:val="both"/>
        <w:rPr>
          <w:b/>
          <w:bCs/>
          <w:i/>
          <w:lang w:val="pt-PT"/>
        </w:rPr>
      </w:pPr>
      <w:r w:rsidRPr="00026408">
        <w:rPr>
          <w:b/>
          <w:bCs/>
          <w:i/>
          <w:lang w:val="pt-PT"/>
        </w:rPr>
        <w:t>Comunicação de Massa</w:t>
      </w:r>
    </w:p>
    <w:p w14:paraId="0CE2E894" w14:textId="77777777" w:rsidR="004316BB" w:rsidRPr="00026408" w:rsidRDefault="000D7E4E" w:rsidP="004316BB">
      <w:pPr>
        <w:tabs>
          <w:tab w:val="left" w:pos="0"/>
        </w:tabs>
        <w:spacing w:line="276" w:lineRule="auto"/>
        <w:jc w:val="both"/>
      </w:pPr>
      <w:r>
        <w:t>No contexto de comunicação de massa, se prevê a</w:t>
      </w:r>
      <w:r w:rsidR="004316BB" w:rsidRPr="00026408">
        <w:t xml:space="preserve"> realiz</w:t>
      </w:r>
      <w:r w:rsidR="004316BB">
        <w:t>a</w:t>
      </w:r>
      <w:r w:rsidR="004316BB" w:rsidRPr="00026408">
        <w:t xml:space="preserve">ção de um estudo CAP </w:t>
      </w:r>
      <w:r>
        <w:t xml:space="preserve">com </w:t>
      </w:r>
      <w:r w:rsidR="004316BB" w:rsidRPr="00026408">
        <w:t>vis</w:t>
      </w:r>
      <w:r>
        <w:t>t</w:t>
      </w:r>
      <w:r w:rsidR="004316BB" w:rsidRPr="00026408">
        <w:t xml:space="preserve">a </w:t>
      </w:r>
      <w:r>
        <w:t xml:space="preserve">a </w:t>
      </w:r>
      <w:r w:rsidR="004316BB" w:rsidRPr="00026408">
        <w:t xml:space="preserve">ter uma perceção dos comportamentos atitudes e práticas relativamente </w:t>
      </w:r>
      <w:r>
        <w:t>à</w:t>
      </w:r>
      <w:r w:rsidR="004316BB" w:rsidRPr="00026408">
        <w:t xml:space="preserve"> prevenção do paludismo nas diversas camadas sociais</w:t>
      </w:r>
      <w:r w:rsidR="004316BB">
        <w:t xml:space="preserve">. </w:t>
      </w:r>
    </w:p>
    <w:p w14:paraId="78012ABD" w14:textId="77777777" w:rsidR="004316BB" w:rsidRPr="00026408" w:rsidRDefault="004316BB" w:rsidP="004316BB">
      <w:pPr>
        <w:spacing w:line="276" w:lineRule="auto"/>
        <w:jc w:val="both"/>
      </w:pPr>
      <w:r w:rsidRPr="00026408">
        <w:t>Será organizada uma formação de seguimento aos jornalistas inseridos no tema da prevenção do paludismo</w:t>
      </w:r>
      <w:r>
        <w:t>. Além disso, s</w:t>
      </w:r>
      <w:r w:rsidRPr="00026408">
        <w:t>erá inserido nas grelhas das rádios,</w:t>
      </w:r>
      <w:r>
        <w:t xml:space="preserve"> </w:t>
      </w:r>
      <w:r w:rsidRPr="00026408">
        <w:t xml:space="preserve">jornais, internet e televisão os temas relacionados </w:t>
      </w:r>
      <w:r w:rsidR="000D7E4E">
        <w:t>à</w:t>
      </w:r>
      <w:r w:rsidRPr="00026408">
        <w:t xml:space="preserve"> prevenção e promoção do paludismo</w:t>
      </w:r>
      <w:r>
        <w:t>.</w:t>
      </w:r>
    </w:p>
    <w:p w14:paraId="5FD17E9B" w14:textId="77777777" w:rsidR="004316BB" w:rsidRPr="00026408" w:rsidRDefault="000D7E4E" w:rsidP="004316BB">
      <w:pPr>
        <w:spacing w:after="240" w:line="276" w:lineRule="auto"/>
        <w:jc w:val="both"/>
      </w:pPr>
      <w:r>
        <w:t>Também se prevê r</w:t>
      </w:r>
      <w:r w:rsidR="004316BB" w:rsidRPr="00026408">
        <w:t>ealizar em cada ano, ações de Marketing para dar visibilidade dos resultados obtidos no processo de luta contra o paludismo</w:t>
      </w:r>
      <w:r w:rsidR="004316BB">
        <w:t>.</w:t>
      </w:r>
    </w:p>
    <w:p w14:paraId="02F2FA85" w14:textId="77777777" w:rsidR="004316BB" w:rsidRPr="00026408" w:rsidRDefault="004316BB" w:rsidP="004F29BC">
      <w:pPr>
        <w:pStyle w:val="PargrafodaLista"/>
        <w:tabs>
          <w:tab w:val="left" w:pos="0"/>
        </w:tabs>
        <w:spacing w:line="276" w:lineRule="auto"/>
        <w:ind w:left="0"/>
        <w:jc w:val="both"/>
        <w:rPr>
          <w:b/>
          <w:bCs/>
          <w:i/>
          <w:lang w:val="pt-PT"/>
        </w:rPr>
      </w:pPr>
      <w:r w:rsidRPr="00026408">
        <w:rPr>
          <w:b/>
          <w:bCs/>
          <w:i/>
          <w:lang w:val="pt-PT"/>
        </w:rPr>
        <w:t>Mobilização Social</w:t>
      </w:r>
    </w:p>
    <w:p w14:paraId="3E817D9C" w14:textId="77777777" w:rsidR="004316BB" w:rsidRPr="00026408" w:rsidRDefault="000D7E4E" w:rsidP="004316BB">
      <w:pPr>
        <w:spacing w:line="276" w:lineRule="auto"/>
        <w:jc w:val="both"/>
      </w:pPr>
      <w:r>
        <w:t>Prevê-se fazer o m</w:t>
      </w:r>
      <w:r w:rsidR="004316BB" w:rsidRPr="00026408">
        <w:t>apea</w:t>
      </w:r>
      <w:r>
        <w:t>mento de</w:t>
      </w:r>
      <w:r w:rsidR="004316BB" w:rsidRPr="00026408">
        <w:t xml:space="preserve"> todos os grupos organizados em todas as regiões sanitárias: curandeiros tradicionais (djambacus), ONG, líderes de opinião, artistas, desportistas, etc.</w:t>
      </w:r>
    </w:p>
    <w:p w14:paraId="08BC937B" w14:textId="77777777" w:rsidR="004316BB" w:rsidRPr="00026408" w:rsidRDefault="000D7E4E" w:rsidP="004316BB">
      <w:pPr>
        <w:spacing w:line="276" w:lineRule="auto"/>
        <w:jc w:val="both"/>
      </w:pPr>
      <w:r>
        <w:t>Posteriormente, s</w:t>
      </w:r>
      <w:r w:rsidR="004316BB" w:rsidRPr="00026408">
        <w:t>erão realizados encontros de compromisso com todos os grupos e registados a sua contribuição para dar seguimento nas 114 áreas sanitárias do pa</w:t>
      </w:r>
      <w:r w:rsidR="004316BB">
        <w:t>í</w:t>
      </w:r>
      <w:r w:rsidR="004316BB" w:rsidRPr="00026408">
        <w:t>s.</w:t>
      </w:r>
      <w:r>
        <w:t xml:space="preserve"> </w:t>
      </w:r>
      <w:r w:rsidR="004316BB" w:rsidRPr="00026408">
        <w:t xml:space="preserve">Todos </w:t>
      </w:r>
      <w:r>
        <w:t xml:space="preserve">eles </w:t>
      </w:r>
      <w:r w:rsidR="004316BB" w:rsidRPr="00026408">
        <w:t>(artistas, desportistas, proprietários de lojas, associações de vendedores nos mercados, transportadores) s</w:t>
      </w:r>
      <w:r>
        <w:t>er</w:t>
      </w:r>
      <w:r w:rsidR="004316BB" w:rsidRPr="00026408">
        <w:t>ão contactados e engajados com ações concretas e</w:t>
      </w:r>
      <w:r w:rsidR="00225B47">
        <w:t xml:space="preserve"> </w:t>
      </w:r>
      <w:r w:rsidR="004316BB" w:rsidRPr="00026408">
        <w:t>quantificáveis.</w:t>
      </w:r>
    </w:p>
    <w:p w14:paraId="45729CF1" w14:textId="77777777" w:rsidR="004316BB" w:rsidRDefault="004316BB" w:rsidP="004F29BC">
      <w:pPr>
        <w:spacing w:line="276" w:lineRule="auto"/>
        <w:jc w:val="both"/>
      </w:pPr>
      <w:r w:rsidRPr="00026408">
        <w:t>Todas as áreas sanitárias</w:t>
      </w:r>
      <w:r w:rsidR="00225B47">
        <w:t xml:space="preserve"> </w:t>
      </w:r>
      <w:r w:rsidRPr="00026408">
        <w:t xml:space="preserve">receberão </w:t>
      </w:r>
      <w:r w:rsidR="000D7E4E">
        <w:t>á</w:t>
      </w:r>
      <w:r w:rsidRPr="00026408">
        <w:t>lbu</w:t>
      </w:r>
      <w:r w:rsidR="000D7E4E">
        <w:t>ns</w:t>
      </w:r>
      <w:r w:rsidRPr="00026408">
        <w:t xml:space="preserve"> seriado</w:t>
      </w:r>
      <w:r>
        <w:t>s</w:t>
      </w:r>
      <w:r w:rsidR="000D7E4E">
        <w:t>,</w:t>
      </w:r>
      <w:r w:rsidR="00225B47">
        <w:t xml:space="preserve"> </w:t>
      </w:r>
      <w:r w:rsidR="000D7E4E">
        <w:t>á</w:t>
      </w:r>
      <w:r w:rsidRPr="00026408">
        <w:t>lbu</w:t>
      </w:r>
      <w:r w:rsidR="000D7E4E">
        <w:t>ns</w:t>
      </w:r>
      <w:r w:rsidRPr="00026408">
        <w:t xml:space="preserve"> direcionados aos ASC para apoiarem na promoção da saúde.</w:t>
      </w:r>
      <w:r w:rsidR="000D7E4E">
        <w:t xml:space="preserve"> </w:t>
      </w:r>
      <w:r w:rsidRPr="00026408">
        <w:t>Será feito o</w:t>
      </w:r>
      <w:r>
        <w:t xml:space="preserve"> s</w:t>
      </w:r>
      <w:r w:rsidRPr="00026408">
        <w:t xml:space="preserve">eguimento em todas as áreas sanitárias, sobre o uso dos </w:t>
      </w:r>
      <w:r w:rsidR="000D7E4E">
        <w:t>á</w:t>
      </w:r>
      <w:r w:rsidRPr="00026408">
        <w:t xml:space="preserve">lbuns </w:t>
      </w:r>
      <w:r w:rsidR="000D7E4E">
        <w:t>s</w:t>
      </w:r>
      <w:r w:rsidRPr="00026408">
        <w:t>eriados</w:t>
      </w:r>
      <w:r>
        <w:t>.</w:t>
      </w:r>
    </w:p>
    <w:p w14:paraId="58FB996C" w14:textId="77777777" w:rsidR="001D6F59" w:rsidRPr="00026408" w:rsidRDefault="001D6F59" w:rsidP="004F29BC">
      <w:pPr>
        <w:spacing w:line="276" w:lineRule="auto"/>
        <w:jc w:val="both"/>
      </w:pPr>
    </w:p>
    <w:p w14:paraId="4739B633" w14:textId="77777777" w:rsidR="004316BB" w:rsidRPr="00026408" w:rsidRDefault="004316BB" w:rsidP="004F29BC">
      <w:pPr>
        <w:pStyle w:val="PargrafodaLista"/>
        <w:tabs>
          <w:tab w:val="left" w:pos="0"/>
        </w:tabs>
        <w:spacing w:line="276" w:lineRule="auto"/>
        <w:ind w:left="0"/>
        <w:jc w:val="both"/>
        <w:rPr>
          <w:b/>
          <w:bCs/>
          <w:i/>
          <w:lang w:val="pt-PT"/>
        </w:rPr>
      </w:pPr>
      <w:r w:rsidRPr="00026408">
        <w:rPr>
          <w:b/>
          <w:bCs/>
          <w:i/>
          <w:lang w:val="pt-PT"/>
        </w:rPr>
        <w:lastRenderedPageBreak/>
        <w:t>Advocacia</w:t>
      </w:r>
    </w:p>
    <w:p w14:paraId="0C0FA6EF" w14:textId="77777777" w:rsidR="004316BB" w:rsidRPr="00026408" w:rsidRDefault="004316BB" w:rsidP="004316BB">
      <w:pPr>
        <w:spacing w:line="276" w:lineRule="auto"/>
        <w:jc w:val="both"/>
      </w:pPr>
      <w:r>
        <w:t xml:space="preserve">Os Governadores das </w:t>
      </w:r>
      <w:r w:rsidRPr="00026408">
        <w:t>regiões sanitárias receberão Comunicado de Advocacia ALERTA! com dados de incidência do paludismo nas suas regiões, dando oportunidade para contribuírem na</w:t>
      </w:r>
      <w:r w:rsidR="00242C5C">
        <w:t>s diferentes ações de luta contra o paludismo, especialmente nas campanhas de distribuição de massa de MILDA</w:t>
      </w:r>
      <w:r w:rsidRPr="00026408">
        <w:t xml:space="preserve"> </w:t>
      </w:r>
      <w:r w:rsidR="00242C5C">
        <w:t xml:space="preserve">e nas </w:t>
      </w:r>
      <w:r w:rsidRPr="00026408">
        <w:t>campanha</w:t>
      </w:r>
      <w:r w:rsidR="00242C5C">
        <w:t>s</w:t>
      </w:r>
      <w:r w:rsidRPr="00026408">
        <w:t xml:space="preserve"> da Quimio</w:t>
      </w:r>
      <w:r>
        <w:t>p</w:t>
      </w:r>
      <w:r w:rsidRPr="00026408">
        <w:t>revenção</w:t>
      </w:r>
      <w:r w:rsidR="00225B47">
        <w:t xml:space="preserve"> </w:t>
      </w:r>
      <w:r>
        <w:t>do Paludismo</w:t>
      </w:r>
      <w:r w:rsidRPr="00026408">
        <w:t xml:space="preserve"> Sazonal (QPS)</w:t>
      </w:r>
      <w:r>
        <w:t>.</w:t>
      </w:r>
    </w:p>
    <w:p w14:paraId="4F83E196" w14:textId="77777777" w:rsidR="004316BB" w:rsidRPr="00026408" w:rsidRDefault="00242C5C" w:rsidP="004316BB">
      <w:pPr>
        <w:spacing w:line="276" w:lineRule="auto"/>
        <w:jc w:val="both"/>
      </w:pPr>
      <w:r>
        <w:t>A</w:t>
      </w:r>
      <w:r w:rsidR="004316BB" w:rsidRPr="00026408">
        <w:t xml:space="preserve"> 1ª Dama </w:t>
      </w:r>
      <w:r>
        <w:t xml:space="preserve">e outras figuras de destaque nacional serão envolvidos </w:t>
      </w:r>
      <w:r w:rsidR="004316BB" w:rsidRPr="00026408">
        <w:t>na difusão da</w:t>
      </w:r>
      <w:r>
        <w:t>s</w:t>
      </w:r>
      <w:r w:rsidR="004316BB" w:rsidRPr="00026408">
        <w:t xml:space="preserve"> mensage</w:t>
      </w:r>
      <w:r>
        <w:t>ns, especialmente</w:t>
      </w:r>
      <w:r w:rsidR="004316BB" w:rsidRPr="00026408">
        <w:t xml:space="preserve"> durante a</w:t>
      </w:r>
      <w:r>
        <w:t>s</w:t>
      </w:r>
      <w:r w:rsidR="004316BB" w:rsidRPr="00026408">
        <w:t xml:space="preserve"> campanha</w:t>
      </w:r>
      <w:r>
        <w:t>s</w:t>
      </w:r>
      <w:r w:rsidR="004316BB" w:rsidRPr="00026408">
        <w:t xml:space="preserve"> da QPS</w:t>
      </w:r>
      <w:r w:rsidR="004316BB">
        <w:t>.</w:t>
      </w:r>
    </w:p>
    <w:p w14:paraId="11720B44" w14:textId="77777777" w:rsidR="004316BB" w:rsidRPr="00026408" w:rsidRDefault="004316BB" w:rsidP="004316BB">
      <w:pPr>
        <w:spacing w:line="276" w:lineRule="auto"/>
        <w:jc w:val="both"/>
      </w:pPr>
      <w:r w:rsidRPr="00026408">
        <w:t>Os Ministérios d</w:t>
      </w:r>
      <w:r w:rsidR="00242C5C">
        <w:t>a</w:t>
      </w:r>
      <w:r w:rsidRPr="00026408">
        <w:t xml:space="preserve"> Educação, </w:t>
      </w:r>
      <w:r w:rsidR="00242C5C">
        <w:t xml:space="preserve">das </w:t>
      </w:r>
      <w:r w:rsidRPr="00026408">
        <w:t xml:space="preserve">Finanças, </w:t>
      </w:r>
      <w:r w:rsidR="00242C5C">
        <w:t xml:space="preserve">da </w:t>
      </w:r>
      <w:r w:rsidRPr="00026408">
        <w:t>Energia</w:t>
      </w:r>
      <w:r w:rsidR="00242C5C">
        <w:t>,</w:t>
      </w:r>
      <w:r w:rsidRPr="00026408">
        <w:t xml:space="preserve"> </w:t>
      </w:r>
      <w:r>
        <w:t>Indú</w:t>
      </w:r>
      <w:r w:rsidRPr="00026408">
        <w:t xml:space="preserve">stria e Recursos Naturais, </w:t>
      </w:r>
      <w:r w:rsidR="00242C5C">
        <w:t xml:space="preserve">dos </w:t>
      </w:r>
      <w:r w:rsidRPr="00026408">
        <w:t>Tran</w:t>
      </w:r>
      <w:r>
        <w:t>s</w:t>
      </w:r>
      <w:r w:rsidRPr="00026408">
        <w:t>porte</w:t>
      </w:r>
      <w:r w:rsidR="00242C5C">
        <w:t>s</w:t>
      </w:r>
      <w:r w:rsidRPr="00026408">
        <w:t xml:space="preserve"> e Comunicação Social, </w:t>
      </w:r>
      <w:r w:rsidR="00242C5C">
        <w:t xml:space="preserve">da </w:t>
      </w:r>
      <w:r w:rsidRPr="00026408">
        <w:t xml:space="preserve">Administração Territorial, </w:t>
      </w:r>
      <w:r w:rsidR="00242C5C">
        <w:t xml:space="preserve">do </w:t>
      </w:r>
      <w:r w:rsidRPr="00026408">
        <w:t xml:space="preserve">Turismo e Artesanato e a Secretaria de Estado do Ambiente, </w:t>
      </w:r>
      <w:r w:rsidR="00242C5C">
        <w:t>receberão</w:t>
      </w:r>
      <w:r w:rsidRPr="00026408">
        <w:t xml:space="preserve"> notas de instruções de aderência aos esforços na luta contra o paludismo nas regiões</w:t>
      </w:r>
      <w:r>
        <w:t>.</w:t>
      </w:r>
    </w:p>
    <w:p w14:paraId="5F26E606" w14:textId="77777777" w:rsidR="004316BB" w:rsidRPr="00026408" w:rsidRDefault="004316BB" w:rsidP="004316BB">
      <w:pPr>
        <w:spacing w:line="276" w:lineRule="auto"/>
        <w:jc w:val="both"/>
      </w:pPr>
      <w:r w:rsidRPr="00026408">
        <w:t xml:space="preserve">Os líderes de opinião, associação das mulheres, jovens e outras organizações influentes na Comunidade </w:t>
      </w:r>
      <w:r w:rsidR="00242C5C">
        <w:t xml:space="preserve">serão convidados a </w:t>
      </w:r>
      <w:proofErr w:type="spellStart"/>
      <w:r w:rsidRPr="00026408">
        <w:t>co-participa</w:t>
      </w:r>
      <w:r w:rsidR="00242C5C">
        <w:t>re</w:t>
      </w:r>
      <w:r w:rsidRPr="00026408">
        <w:t>m</w:t>
      </w:r>
      <w:proofErr w:type="spellEnd"/>
      <w:r w:rsidRPr="00026408">
        <w:t xml:space="preserve"> nas </w:t>
      </w:r>
      <w:r>
        <w:t>atividades</w:t>
      </w:r>
      <w:r w:rsidRPr="00026408">
        <w:t xml:space="preserve"> de promoção da saúde</w:t>
      </w:r>
      <w:r w:rsidR="00242C5C">
        <w:t xml:space="preserve"> </w:t>
      </w:r>
      <w:r w:rsidR="00225B47" w:rsidRPr="00026408">
        <w:t>através d</w:t>
      </w:r>
      <w:r w:rsidR="00225B47">
        <w:t>os comités regionais locais</w:t>
      </w:r>
      <w:r w:rsidRPr="00026408">
        <w:t>.</w:t>
      </w:r>
    </w:p>
    <w:p w14:paraId="72536877" w14:textId="77777777" w:rsidR="004316BB" w:rsidRPr="00026408" w:rsidRDefault="00242C5C" w:rsidP="004316BB">
      <w:pPr>
        <w:spacing w:line="276" w:lineRule="auto"/>
        <w:jc w:val="both"/>
      </w:pPr>
      <w:r>
        <w:t>O</w:t>
      </w:r>
      <w:r w:rsidR="004316BB" w:rsidRPr="00026408">
        <w:t xml:space="preserve">s proprietários das empresas de telecomunicações, </w:t>
      </w:r>
      <w:r>
        <w:t xml:space="preserve">serão envolvidos </w:t>
      </w:r>
      <w:r w:rsidR="004316BB" w:rsidRPr="00026408">
        <w:t>na difusão das</w:t>
      </w:r>
      <w:r w:rsidR="00225B47">
        <w:t xml:space="preserve"> </w:t>
      </w:r>
      <w:r w:rsidR="004316BB" w:rsidRPr="00026408">
        <w:t>mensagens chaves antes e durante a</w:t>
      </w:r>
      <w:r>
        <w:t>s</w:t>
      </w:r>
      <w:r w:rsidR="004316BB" w:rsidRPr="00026408">
        <w:t xml:space="preserve"> campanha</w:t>
      </w:r>
      <w:r>
        <w:t>s</w:t>
      </w:r>
      <w:r w:rsidR="004316BB" w:rsidRPr="00026408">
        <w:t xml:space="preserve"> de </w:t>
      </w:r>
      <w:r>
        <w:t xml:space="preserve">MILDA e de </w:t>
      </w:r>
      <w:r w:rsidR="004316BB" w:rsidRPr="00026408">
        <w:t xml:space="preserve">QPS. </w:t>
      </w:r>
    </w:p>
    <w:p w14:paraId="04DB99D7" w14:textId="77777777" w:rsidR="004316BB" w:rsidRPr="00026408" w:rsidRDefault="00242C5C" w:rsidP="004316BB">
      <w:pPr>
        <w:spacing w:line="276" w:lineRule="auto"/>
        <w:jc w:val="both"/>
      </w:pPr>
      <w:r>
        <w:t>A</w:t>
      </w:r>
      <w:r w:rsidR="004316BB" w:rsidRPr="00026408">
        <w:t xml:space="preserve"> administração local das regiões </w:t>
      </w:r>
      <w:r>
        <w:t xml:space="preserve">serão </w:t>
      </w:r>
      <w:proofErr w:type="gramStart"/>
      <w:r>
        <w:t>envolvid</w:t>
      </w:r>
      <w:r w:rsidR="00566F27">
        <w:t>a</w:t>
      </w:r>
      <w:r>
        <w:t>s</w:t>
      </w:r>
      <w:proofErr w:type="gramEnd"/>
      <w:r>
        <w:t xml:space="preserve"> na prestação de </w:t>
      </w:r>
      <w:r w:rsidR="004316BB" w:rsidRPr="00026408">
        <w:t>apoi</w:t>
      </w:r>
      <w:r>
        <w:t>os</w:t>
      </w:r>
      <w:r w:rsidR="004316BB" w:rsidRPr="00026408">
        <w:t xml:space="preserve"> com recursos adicionais </w:t>
      </w:r>
      <w:r>
        <w:t xml:space="preserve">necessários para a </w:t>
      </w:r>
      <w:r w:rsidR="004316BB" w:rsidRPr="00026408">
        <w:t xml:space="preserve">implementação das </w:t>
      </w:r>
      <w:r w:rsidR="004316BB">
        <w:t>atividades</w:t>
      </w:r>
      <w:r w:rsidR="004316BB" w:rsidRPr="00026408">
        <w:t xml:space="preserve"> de estratégias</w:t>
      </w:r>
      <w:r w:rsidR="00225B47">
        <w:t xml:space="preserve"> </w:t>
      </w:r>
      <w:r w:rsidR="004316BB" w:rsidRPr="00026408">
        <w:t>avançadas (procura das mulheres gr</w:t>
      </w:r>
      <w:r>
        <w:t>á</w:t>
      </w:r>
      <w:r w:rsidR="004316BB" w:rsidRPr="00026408">
        <w:t>vidas para TPI, nas tabancas mais isoladas), em resposta a</w:t>
      </w:r>
      <w:r>
        <w:t>o</w:t>
      </w:r>
      <w:r w:rsidR="004316BB" w:rsidRPr="00026408">
        <w:t xml:space="preserve"> Alerta!</w:t>
      </w:r>
    </w:p>
    <w:p w14:paraId="77A98347" w14:textId="77777777" w:rsidR="004316BB" w:rsidRPr="00AB52F7" w:rsidRDefault="004316BB" w:rsidP="004316BB">
      <w:pPr>
        <w:spacing w:line="276" w:lineRule="auto"/>
        <w:jc w:val="both"/>
      </w:pPr>
      <w:r w:rsidRPr="00026408">
        <w:t xml:space="preserve">No final do ano, </w:t>
      </w:r>
      <w:r w:rsidR="00242C5C">
        <w:t>será</w:t>
      </w:r>
      <w:r w:rsidR="00242C5C" w:rsidRPr="00026408">
        <w:t xml:space="preserve"> feita uma avaliação </w:t>
      </w:r>
      <w:r w:rsidR="00242C5C">
        <w:t>d</w:t>
      </w:r>
      <w:r w:rsidRPr="00026408">
        <w:t>a</w:t>
      </w:r>
      <w:r>
        <w:t xml:space="preserve"> ação tomada </w:t>
      </w:r>
      <w:r w:rsidRPr="00026408">
        <w:t xml:space="preserve">pelo </w:t>
      </w:r>
      <w:r>
        <w:t>comité</w:t>
      </w:r>
      <w:r w:rsidRPr="00026408">
        <w:t xml:space="preserve"> regional, nos apoios </w:t>
      </w:r>
      <w:r>
        <w:t>às atividades</w:t>
      </w:r>
      <w:r w:rsidR="00225B47">
        <w:t xml:space="preserve"> </w:t>
      </w:r>
      <w:r w:rsidRPr="00026408">
        <w:t xml:space="preserve">do sector de saúde, </w:t>
      </w:r>
      <w:r w:rsidR="00242C5C">
        <w:t>com vista a determinar os</w:t>
      </w:r>
      <w:r w:rsidRPr="00026408">
        <w:t xml:space="preserve"> sucessos alcançado</w:t>
      </w:r>
      <w:r w:rsidR="00CB43AA">
        <w:t>s</w:t>
      </w:r>
      <w:r w:rsidRPr="00026408">
        <w:t xml:space="preserve"> e o</w:t>
      </w:r>
      <w:r w:rsidR="00CB43AA">
        <w:t>s</w:t>
      </w:r>
      <w:r w:rsidRPr="00026408">
        <w:t xml:space="preserve"> compromisso</w:t>
      </w:r>
      <w:r w:rsidR="00CB43AA">
        <w:t>s</w:t>
      </w:r>
      <w:r w:rsidRPr="00026408">
        <w:t xml:space="preserve"> </w:t>
      </w:r>
      <w:r w:rsidR="00CB43AA">
        <w:t>a serem assumidos</w:t>
      </w:r>
      <w:r w:rsidRPr="00026408">
        <w:t xml:space="preserve"> para os próximos anos. </w:t>
      </w:r>
    </w:p>
    <w:p w14:paraId="3D1E2125" w14:textId="77777777" w:rsidR="004316BB" w:rsidRPr="002D1CF1" w:rsidRDefault="004316BB" w:rsidP="004316BB">
      <w:pPr>
        <w:pStyle w:val="Ttulo3"/>
        <w:numPr>
          <w:ilvl w:val="2"/>
          <w:numId w:val="43"/>
        </w:numPr>
        <w:rPr>
          <w:rFonts w:ascii="Cambria" w:hAnsi="Cambria"/>
          <w:color w:val="auto"/>
          <w:lang w:val="pt-PT"/>
        </w:rPr>
      </w:pPr>
      <w:r w:rsidRPr="002D1CF1">
        <w:rPr>
          <w:rFonts w:ascii="Cambria" w:hAnsi="Cambria"/>
          <w:color w:val="auto"/>
          <w:lang w:val="pt-PT"/>
        </w:rPr>
        <w:t>Luta contra</w:t>
      </w:r>
      <w:r w:rsidR="00225B47">
        <w:rPr>
          <w:rFonts w:ascii="Cambria" w:hAnsi="Cambria"/>
          <w:color w:val="auto"/>
          <w:lang w:val="pt-PT"/>
        </w:rPr>
        <w:t xml:space="preserve"> </w:t>
      </w:r>
      <w:r w:rsidRPr="002D1CF1">
        <w:rPr>
          <w:rFonts w:ascii="Cambria" w:hAnsi="Cambria"/>
          <w:color w:val="auto"/>
          <w:lang w:val="pt-PT"/>
        </w:rPr>
        <w:t>as epidemias e Urgências do Paludismo</w:t>
      </w:r>
    </w:p>
    <w:p w14:paraId="47EA6713" w14:textId="77777777" w:rsidR="004316BB" w:rsidRPr="009F1C9A" w:rsidRDefault="00225B47" w:rsidP="004316BB">
      <w:pPr>
        <w:numPr>
          <w:ilvl w:val="0"/>
          <w:numId w:val="1"/>
        </w:numPr>
        <w:spacing w:line="276" w:lineRule="auto"/>
        <w:jc w:val="both"/>
        <w:rPr>
          <w:rFonts w:ascii="Cambria" w:hAnsi="Cambria"/>
          <w:b/>
        </w:rPr>
      </w:pPr>
      <w:r w:rsidRPr="009F1C9A">
        <w:rPr>
          <w:rFonts w:ascii="Cambria" w:hAnsi="Cambria"/>
          <w:b/>
        </w:rPr>
        <w:t>Objetivo</w:t>
      </w:r>
      <w:r w:rsidR="004316BB" w:rsidRPr="009F1C9A">
        <w:rPr>
          <w:rFonts w:ascii="Cambria" w:hAnsi="Cambria"/>
          <w:b/>
        </w:rPr>
        <w:t xml:space="preserve"> da componente</w:t>
      </w:r>
    </w:p>
    <w:p w14:paraId="06812D8E" w14:textId="77777777" w:rsidR="004316BB" w:rsidRPr="000A3A43" w:rsidRDefault="004316BB" w:rsidP="004316BB">
      <w:pPr>
        <w:pStyle w:val="PargrafodaLista"/>
        <w:numPr>
          <w:ilvl w:val="0"/>
          <w:numId w:val="42"/>
        </w:numPr>
        <w:autoSpaceDE w:val="0"/>
        <w:autoSpaceDN w:val="0"/>
        <w:adjustRightInd w:val="0"/>
        <w:spacing w:after="240" w:line="276" w:lineRule="auto"/>
        <w:jc w:val="both"/>
        <w:rPr>
          <w:lang w:val="pt-PT"/>
        </w:rPr>
      </w:pPr>
      <w:r w:rsidRPr="00FD7E74">
        <w:rPr>
          <w:lang w:val="pt-PT"/>
        </w:rPr>
        <w:t>Detetar</w:t>
      </w:r>
      <w:r w:rsidR="00CB43AA">
        <w:rPr>
          <w:lang w:val="pt-PT"/>
        </w:rPr>
        <w:t xml:space="preserve"> </w:t>
      </w:r>
      <w:r w:rsidRPr="000A3A43">
        <w:rPr>
          <w:lang w:val="pt-PT"/>
        </w:rPr>
        <w:t>100% das epidemias de paludismo, sobretudo em zonas de transmissão epidémica sazonal ou com uma vasta população de risco.</w:t>
      </w:r>
    </w:p>
    <w:p w14:paraId="24BD5869" w14:textId="77777777" w:rsidR="004316BB" w:rsidRPr="009F1C9A" w:rsidRDefault="004316BB" w:rsidP="004316BB">
      <w:pPr>
        <w:numPr>
          <w:ilvl w:val="0"/>
          <w:numId w:val="1"/>
        </w:numPr>
        <w:spacing w:line="360" w:lineRule="auto"/>
        <w:jc w:val="both"/>
        <w:rPr>
          <w:rFonts w:ascii="Cambria" w:hAnsi="Cambria"/>
          <w:b/>
        </w:rPr>
      </w:pPr>
      <w:r w:rsidRPr="009F1C9A">
        <w:rPr>
          <w:rFonts w:ascii="Cambria" w:hAnsi="Cambria"/>
          <w:b/>
        </w:rPr>
        <w:t>Descrição das intervenções</w:t>
      </w:r>
    </w:p>
    <w:p w14:paraId="0EF573FD" w14:textId="77777777" w:rsidR="00CB43AA" w:rsidRDefault="004316BB" w:rsidP="004F29BC">
      <w:pPr>
        <w:spacing w:line="276" w:lineRule="auto"/>
        <w:jc w:val="both"/>
      </w:pPr>
      <w:r w:rsidRPr="00207757">
        <w:rPr>
          <w:rFonts w:ascii="Cambria" w:hAnsi="Cambria"/>
          <w:b/>
          <w:i/>
        </w:rPr>
        <w:t>Verificação de qualidade de dados</w:t>
      </w:r>
      <w:r w:rsidR="00CB43AA">
        <w:t>:</w:t>
      </w:r>
    </w:p>
    <w:p w14:paraId="796F5B17" w14:textId="77777777" w:rsidR="004316BB" w:rsidRPr="00ED5DFF" w:rsidRDefault="000407EF" w:rsidP="004316BB">
      <w:pPr>
        <w:spacing w:after="240" w:line="276" w:lineRule="auto"/>
        <w:jc w:val="both"/>
      </w:pPr>
      <w:r>
        <w:t>Será feita</w:t>
      </w:r>
      <w:r w:rsidR="002A29CA">
        <w:t xml:space="preserve"> </w:t>
      </w:r>
      <w:r w:rsidR="00756ACF">
        <w:t>a</w:t>
      </w:r>
      <w:r w:rsidR="004316BB" w:rsidRPr="00ED5DFF">
        <w:t xml:space="preserve"> partir da informação</w:t>
      </w:r>
      <w:r w:rsidR="00225B47">
        <w:t xml:space="preserve"> </w:t>
      </w:r>
      <w:r w:rsidR="004316BB" w:rsidRPr="00ED5DFF">
        <w:t>proveniente de um relatório ou rumores que demonstra a existência de aumento inesperado de casos</w:t>
      </w:r>
      <w:r w:rsidR="00756ACF">
        <w:t>.</w:t>
      </w:r>
      <w:r w:rsidR="004316BB" w:rsidRPr="00ED5DFF">
        <w:t xml:space="preserve"> </w:t>
      </w:r>
      <w:r w:rsidR="00756ACF">
        <w:t>N</w:t>
      </w:r>
      <w:r w:rsidR="004316BB" w:rsidRPr="00ED5DFF">
        <w:t>estas condições</w:t>
      </w:r>
      <w:r w:rsidR="00225B47">
        <w:t xml:space="preserve"> </w:t>
      </w:r>
      <w:r w:rsidR="004316BB" w:rsidRPr="00ED5DFF">
        <w:t>s</w:t>
      </w:r>
      <w:r w:rsidR="00756ACF">
        <w:t>er</w:t>
      </w:r>
      <w:r w:rsidR="004316BB" w:rsidRPr="00ED5DFF">
        <w:t xml:space="preserve">ão enviados técnicos para a </w:t>
      </w:r>
      <w:r w:rsidR="004316BB">
        <w:t>averiguação</w:t>
      </w:r>
      <w:r w:rsidR="004316BB" w:rsidRPr="00ED5DFF">
        <w:t xml:space="preserve"> da </w:t>
      </w:r>
      <w:r w:rsidR="004316BB">
        <w:t>existência</w:t>
      </w:r>
      <w:r w:rsidR="004316BB" w:rsidRPr="00ED5DFF">
        <w:t xml:space="preserve"> destas informações, que consiste em verificar o</w:t>
      </w:r>
      <w:r w:rsidR="004316BB">
        <w:t>s</w:t>
      </w:r>
      <w:r w:rsidR="004316BB" w:rsidRPr="00ED5DFF">
        <w:t xml:space="preserve"> registo</w:t>
      </w:r>
      <w:r w:rsidR="004316BB">
        <w:t>s da fonte primária</w:t>
      </w:r>
      <w:r w:rsidR="004316BB" w:rsidRPr="00ED5DFF">
        <w:t xml:space="preserve"> comparando com os dados do relatório, e </w:t>
      </w:r>
      <w:r w:rsidR="004316BB">
        <w:t>posteriormente</w:t>
      </w:r>
      <w:r w:rsidR="004316BB" w:rsidRPr="00ED5DFF">
        <w:t xml:space="preserve"> fazer a triangulação com os dados laboratoriais.</w:t>
      </w:r>
    </w:p>
    <w:p w14:paraId="40068BAC" w14:textId="77777777" w:rsidR="00CB43AA" w:rsidRDefault="004316BB" w:rsidP="004316BB">
      <w:pPr>
        <w:spacing w:line="276" w:lineRule="auto"/>
        <w:jc w:val="both"/>
        <w:rPr>
          <w:rFonts w:ascii="Cambria" w:hAnsi="Cambria"/>
          <w:b/>
          <w:i/>
        </w:rPr>
      </w:pPr>
      <w:r>
        <w:rPr>
          <w:rFonts w:ascii="Cambria" w:hAnsi="Cambria"/>
          <w:b/>
          <w:i/>
        </w:rPr>
        <w:t>Investigação de casos:</w:t>
      </w:r>
    </w:p>
    <w:p w14:paraId="56292B50" w14:textId="77777777" w:rsidR="004316BB" w:rsidRPr="00E55209" w:rsidRDefault="00756ACF" w:rsidP="004316BB">
      <w:pPr>
        <w:spacing w:line="276" w:lineRule="auto"/>
        <w:jc w:val="both"/>
      </w:pPr>
      <w:r>
        <w:t>A</w:t>
      </w:r>
      <w:r w:rsidR="004316BB" w:rsidRPr="00E55209">
        <w:t>pós a confirmação da existência de aumento inesperado de casos pelo nível local/ regional serão tomadas as seguintes medidas:</w:t>
      </w:r>
    </w:p>
    <w:p w14:paraId="046F7023" w14:textId="77777777" w:rsidR="004316BB" w:rsidRPr="00082294" w:rsidRDefault="004316BB" w:rsidP="004316BB">
      <w:pPr>
        <w:spacing w:line="276" w:lineRule="auto"/>
        <w:jc w:val="both"/>
      </w:pPr>
      <w:r w:rsidRPr="00E55209">
        <w:t>- Administrativamente,</w:t>
      </w:r>
      <w:r>
        <w:t xml:space="preserve"> </w:t>
      </w:r>
      <w:r w:rsidRPr="00E55209">
        <w:t>disponibilizar recursos necessário</w:t>
      </w:r>
      <w:r>
        <w:t>s</w:t>
      </w:r>
      <w:r w:rsidRPr="00E55209">
        <w:t xml:space="preserve"> (materiais, financeiros e</w:t>
      </w:r>
      <w:r w:rsidR="00225B47">
        <w:t xml:space="preserve"> </w:t>
      </w:r>
      <w:r w:rsidRPr="00E55209">
        <w:t>humanos), em seguida deslocar ao terreno para a investigação propriamente dita de casos em termos de pessoa</w:t>
      </w:r>
      <w:r w:rsidR="00756ACF">
        <w:t>,</w:t>
      </w:r>
      <w:r w:rsidRPr="00E55209">
        <w:t xml:space="preserve"> lugar e tempo</w:t>
      </w:r>
      <w:r w:rsidR="00756ACF">
        <w:t>.</w:t>
      </w:r>
      <w:r w:rsidR="00225B47">
        <w:t xml:space="preserve"> </w:t>
      </w:r>
      <w:r w:rsidR="00756ACF">
        <w:t>O</w:t>
      </w:r>
      <w:r w:rsidRPr="00082294">
        <w:t>s dados de investigação</w:t>
      </w:r>
      <w:r w:rsidR="00225B47">
        <w:t xml:space="preserve"> </w:t>
      </w:r>
      <w:r w:rsidRPr="00082294">
        <w:t xml:space="preserve">epidemiológica devem ser analisados, </w:t>
      </w:r>
      <w:r w:rsidR="00756ACF">
        <w:t xml:space="preserve">para </w:t>
      </w:r>
      <w:r w:rsidRPr="00082294">
        <w:lastRenderedPageBreak/>
        <w:t xml:space="preserve">verificar a tendência de casos, </w:t>
      </w:r>
      <w:r w:rsidR="00756ACF">
        <w:t xml:space="preserve">a </w:t>
      </w:r>
      <w:r w:rsidRPr="00082294">
        <w:t>curva de tendência, tendo em conta a análise por sexo e faixa etária</w:t>
      </w:r>
      <w:r>
        <w:t>,</w:t>
      </w:r>
      <w:r w:rsidRPr="00082294">
        <w:t xml:space="preserve"> bem como a localização e o período</w:t>
      </w:r>
      <w:r w:rsidR="00756ACF">
        <w:t xml:space="preserve"> e</w:t>
      </w:r>
      <w:r w:rsidRPr="00082294">
        <w:t xml:space="preserve"> </w:t>
      </w:r>
      <w:r w:rsidR="00756ACF">
        <w:t xml:space="preserve">os </w:t>
      </w:r>
      <w:r>
        <w:t>fatores</w:t>
      </w:r>
      <w:r w:rsidRPr="00082294">
        <w:t xml:space="preserve"> de risco</w:t>
      </w:r>
      <w:r w:rsidRPr="00CF7BD5">
        <w:rPr>
          <w:rFonts w:ascii="Cambria" w:hAnsi="Cambria"/>
          <w:b/>
          <w:i/>
        </w:rPr>
        <w:t>.</w:t>
      </w:r>
    </w:p>
    <w:p w14:paraId="422D9A8C" w14:textId="77777777" w:rsidR="004316BB" w:rsidRPr="00CF7BD5" w:rsidRDefault="00756ACF" w:rsidP="004316BB">
      <w:pPr>
        <w:spacing w:line="276" w:lineRule="auto"/>
        <w:jc w:val="both"/>
        <w:rPr>
          <w:rFonts w:ascii="Cambria" w:hAnsi="Cambria"/>
          <w:b/>
          <w:i/>
        </w:rPr>
      </w:pPr>
      <w:r>
        <w:t xml:space="preserve">- </w:t>
      </w:r>
      <w:r w:rsidR="004316BB" w:rsidRPr="00082294">
        <w:t>Deve-se produzir um relatório com base em evidências e recomendações,</w:t>
      </w:r>
      <w:r w:rsidR="004316BB">
        <w:t xml:space="preserve"> </w:t>
      </w:r>
      <w:r w:rsidR="004316BB" w:rsidRPr="00082294">
        <w:t xml:space="preserve">partilhando os resultados da investigação com os </w:t>
      </w:r>
      <w:r w:rsidR="00225B47" w:rsidRPr="00082294">
        <w:t>parceiros</w:t>
      </w:r>
      <w:r w:rsidR="004316BB" w:rsidRPr="00207757">
        <w:t xml:space="preserve"> </w:t>
      </w:r>
      <w:r>
        <w:t xml:space="preserve">e </w:t>
      </w:r>
      <w:r w:rsidR="004316BB" w:rsidRPr="00207757">
        <w:t>c</w:t>
      </w:r>
      <w:r w:rsidR="004316BB" w:rsidRPr="00082294">
        <w:t xml:space="preserve">onvocar </w:t>
      </w:r>
      <w:r>
        <w:t>um</w:t>
      </w:r>
      <w:r w:rsidR="004316BB" w:rsidRPr="00082294">
        <w:t>a reunião para a preparação da resposta</w:t>
      </w:r>
      <w:r w:rsidR="004316BB">
        <w:t>.</w:t>
      </w:r>
    </w:p>
    <w:p w14:paraId="6A8ED0A9" w14:textId="77777777" w:rsidR="004316BB" w:rsidRPr="002D1CF1" w:rsidRDefault="004316BB" w:rsidP="004316BB">
      <w:pPr>
        <w:pStyle w:val="Ttulo3"/>
        <w:numPr>
          <w:ilvl w:val="2"/>
          <w:numId w:val="43"/>
        </w:numPr>
        <w:spacing w:line="360" w:lineRule="auto"/>
        <w:rPr>
          <w:rFonts w:ascii="Cambria" w:hAnsi="Cambria"/>
          <w:color w:val="auto"/>
          <w:lang w:val="pt-PT"/>
        </w:rPr>
      </w:pPr>
      <w:r w:rsidRPr="002D1CF1">
        <w:rPr>
          <w:rFonts w:ascii="Cambria" w:hAnsi="Cambria"/>
          <w:color w:val="auto"/>
          <w:lang w:val="pt-PT"/>
        </w:rPr>
        <w:t>Gestão dos aprovisionamentos e dos stocks</w:t>
      </w:r>
    </w:p>
    <w:p w14:paraId="03E7E181" w14:textId="77777777" w:rsidR="004316BB" w:rsidRPr="009F1C9A" w:rsidRDefault="002A29CA" w:rsidP="004316BB">
      <w:pPr>
        <w:numPr>
          <w:ilvl w:val="0"/>
          <w:numId w:val="1"/>
        </w:numPr>
        <w:spacing w:line="276" w:lineRule="auto"/>
        <w:jc w:val="both"/>
        <w:rPr>
          <w:rFonts w:ascii="Cambria" w:hAnsi="Cambria"/>
          <w:b/>
        </w:rPr>
      </w:pPr>
      <w:r w:rsidRPr="009F1C9A">
        <w:rPr>
          <w:rFonts w:ascii="Cambria" w:hAnsi="Cambria"/>
          <w:b/>
        </w:rPr>
        <w:t>Objetivo</w:t>
      </w:r>
      <w:r w:rsidR="004316BB" w:rsidRPr="009F1C9A">
        <w:rPr>
          <w:rFonts w:ascii="Cambria" w:hAnsi="Cambria"/>
          <w:b/>
        </w:rPr>
        <w:t xml:space="preserve"> da componente</w:t>
      </w:r>
    </w:p>
    <w:p w14:paraId="71C2B9DF" w14:textId="77777777" w:rsidR="004316BB" w:rsidRPr="000A3A43" w:rsidRDefault="004316BB" w:rsidP="004316BB">
      <w:pPr>
        <w:pStyle w:val="PargrafodaLista"/>
        <w:numPr>
          <w:ilvl w:val="0"/>
          <w:numId w:val="42"/>
        </w:numPr>
        <w:autoSpaceDE w:val="0"/>
        <w:autoSpaceDN w:val="0"/>
        <w:adjustRightInd w:val="0"/>
        <w:spacing w:after="240" w:line="276" w:lineRule="auto"/>
        <w:jc w:val="both"/>
        <w:rPr>
          <w:lang w:val="pt-PT"/>
        </w:rPr>
      </w:pPr>
      <w:r w:rsidRPr="000A3A43">
        <w:rPr>
          <w:lang w:val="pt-PT"/>
        </w:rPr>
        <w:t xml:space="preserve">Reforçar a capacidade da gestão e aprovisionamento dos medicamentos e produtos </w:t>
      </w:r>
      <w:r w:rsidR="00D871D6">
        <w:rPr>
          <w:lang w:val="pt-PT"/>
        </w:rPr>
        <w:t>a</w:t>
      </w:r>
      <w:r w:rsidRPr="000A3A43">
        <w:rPr>
          <w:lang w:val="pt-PT"/>
        </w:rPr>
        <w:t xml:space="preserve"> todos os níveis.</w:t>
      </w:r>
    </w:p>
    <w:p w14:paraId="5661A010" w14:textId="77777777" w:rsidR="004316BB" w:rsidRPr="009F1C9A" w:rsidRDefault="004316BB" w:rsidP="004316BB">
      <w:pPr>
        <w:numPr>
          <w:ilvl w:val="0"/>
          <w:numId w:val="1"/>
        </w:numPr>
        <w:spacing w:line="360" w:lineRule="auto"/>
        <w:jc w:val="both"/>
        <w:rPr>
          <w:rFonts w:ascii="Cambria" w:hAnsi="Cambria"/>
          <w:b/>
        </w:rPr>
      </w:pPr>
      <w:r w:rsidRPr="009F1C9A">
        <w:rPr>
          <w:rFonts w:ascii="Cambria" w:hAnsi="Cambria"/>
          <w:b/>
        </w:rPr>
        <w:t>Descrição das intervenções</w:t>
      </w:r>
    </w:p>
    <w:p w14:paraId="7A466FFC" w14:textId="77777777" w:rsidR="00CB43AA" w:rsidRDefault="004316BB" w:rsidP="004316BB">
      <w:pPr>
        <w:shd w:val="clear" w:color="auto" w:fill="FFFFFF"/>
        <w:autoSpaceDE w:val="0"/>
        <w:autoSpaceDN w:val="0"/>
        <w:adjustRightInd w:val="0"/>
        <w:spacing w:line="276" w:lineRule="auto"/>
        <w:jc w:val="both"/>
        <w:rPr>
          <w:rFonts w:eastAsia="Calibri"/>
          <w:b/>
          <w:i/>
        </w:rPr>
      </w:pPr>
      <w:r w:rsidRPr="00A54932">
        <w:rPr>
          <w:rFonts w:eastAsia="Calibri"/>
          <w:b/>
          <w:i/>
        </w:rPr>
        <w:t>Reforço da cadeia de Gestão e Aprovisionamento em Stock (GAS):</w:t>
      </w:r>
    </w:p>
    <w:p w14:paraId="7B42FF25" w14:textId="77777777" w:rsidR="004316BB" w:rsidRPr="00A54932" w:rsidRDefault="00D871D6" w:rsidP="004316BB">
      <w:pPr>
        <w:shd w:val="clear" w:color="auto" w:fill="FFFFFF"/>
        <w:autoSpaceDE w:val="0"/>
        <w:autoSpaceDN w:val="0"/>
        <w:adjustRightInd w:val="0"/>
        <w:spacing w:line="276" w:lineRule="auto"/>
        <w:jc w:val="both"/>
        <w:rPr>
          <w:rFonts w:eastAsia="Calibri"/>
        </w:rPr>
      </w:pPr>
      <w:r>
        <w:rPr>
          <w:rFonts w:eastAsia="Calibri"/>
        </w:rPr>
        <w:t>O</w:t>
      </w:r>
      <w:r w:rsidR="004316BB" w:rsidRPr="00A54932">
        <w:rPr>
          <w:rFonts w:eastAsia="Calibri"/>
        </w:rPr>
        <w:t xml:space="preserve"> PNLP irá zelar para que o Comité de Quantificação faça a quantificação dos produtos de luta contra o paludismo baseada nas necessidades reais do país, por forma a evitar futuras </w:t>
      </w:r>
      <w:r w:rsidR="00225B47" w:rsidRPr="00A54932">
        <w:rPr>
          <w:rFonts w:eastAsia="Calibri"/>
        </w:rPr>
        <w:t>r</w:t>
      </w:r>
      <w:r>
        <w:rPr>
          <w:rFonts w:eastAsia="Calibri"/>
        </w:rPr>
        <w:t>o</w:t>
      </w:r>
      <w:r w:rsidR="00225B47" w:rsidRPr="00A54932">
        <w:rPr>
          <w:rFonts w:eastAsia="Calibri"/>
        </w:rPr>
        <w:t>turas</w:t>
      </w:r>
      <w:r w:rsidR="004316BB" w:rsidRPr="00A54932">
        <w:rPr>
          <w:rFonts w:eastAsia="Calibri"/>
        </w:rPr>
        <w:t xml:space="preserve"> de stock. Aquando da sua chegada ao país, o PNLP garantirá que eles sejam armazenados em condições ideais e que sejam repartidos equitativamente para todo o país.</w:t>
      </w:r>
    </w:p>
    <w:p w14:paraId="54431E29" w14:textId="77777777" w:rsidR="004316BB" w:rsidRPr="00AB52F7" w:rsidRDefault="004316BB" w:rsidP="004316BB">
      <w:pPr>
        <w:shd w:val="clear" w:color="auto" w:fill="FFFFFF"/>
        <w:autoSpaceDE w:val="0"/>
        <w:autoSpaceDN w:val="0"/>
        <w:adjustRightInd w:val="0"/>
        <w:spacing w:after="240" w:line="276" w:lineRule="auto"/>
        <w:jc w:val="both"/>
        <w:rPr>
          <w:rFonts w:eastAsia="Calibri"/>
        </w:rPr>
      </w:pPr>
      <w:r w:rsidRPr="00A54932">
        <w:rPr>
          <w:rFonts w:eastAsia="Calibri"/>
        </w:rPr>
        <w:t>Tendo em conta as dificuldades de armazenamento dos produtos de acordo com as boas práticas, o PNLP e os outros parceiros apoiarão no reforço da capacidade de armazenamento da CECOME.</w:t>
      </w:r>
    </w:p>
    <w:p w14:paraId="2DE8DE24" w14:textId="77777777" w:rsidR="00CB43AA" w:rsidRDefault="004316BB" w:rsidP="004316BB">
      <w:pPr>
        <w:shd w:val="clear" w:color="auto" w:fill="FFFFFF"/>
        <w:autoSpaceDE w:val="0"/>
        <w:autoSpaceDN w:val="0"/>
        <w:adjustRightInd w:val="0"/>
        <w:spacing w:line="276" w:lineRule="auto"/>
        <w:jc w:val="both"/>
        <w:rPr>
          <w:rFonts w:eastAsia="Calibri"/>
        </w:rPr>
      </w:pPr>
      <w:r w:rsidRPr="00100B3E">
        <w:rPr>
          <w:rFonts w:eastAsia="Calibri"/>
          <w:b/>
          <w:i/>
        </w:rPr>
        <w:t>Reforço da Farmacovigilância e do controlo de qualidade do diagnóstico biológico e dos medicamentos</w:t>
      </w:r>
      <w:r>
        <w:rPr>
          <w:rFonts w:eastAsia="Calibri"/>
          <w:b/>
          <w:i/>
        </w:rPr>
        <w:t>:</w:t>
      </w:r>
      <w:r w:rsidRPr="00F437C3">
        <w:rPr>
          <w:rFonts w:eastAsia="Calibri"/>
        </w:rPr>
        <w:t xml:space="preserve"> </w:t>
      </w:r>
    </w:p>
    <w:p w14:paraId="599EDD59" w14:textId="77777777" w:rsidR="004316BB" w:rsidRPr="00F437C3" w:rsidRDefault="00D871D6" w:rsidP="004316BB">
      <w:pPr>
        <w:shd w:val="clear" w:color="auto" w:fill="FFFFFF"/>
        <w:autoSpaceDE w:val="0"/>
        <w:autoSpaceDN w:val="0"/>
        <w:adjustRightInd w:val="0"/>
        <w:spacing w:line="276" w:lineRule="auto"/>
        <w:jc w:val="both"/>
        <w:rPr>
          <w:rFonts w:eastAsia="Calibri"/>
        </w:rPr>
      </w:pPr>
      <w:r>
        <w:rPr>
          <w:rFonts w:eastAsia="Calibri"/>
        </w:rPr>
        <w:t xml:space="preserve">O </w:t>
      </w:r>
      <w:r w:rsidR="004316BB" w:rsidRPr="00F437C3">
        <w:rPr>
          <w:rFonts w:eastAsia="Calibri"/>
        </w:rPr>
        <w:t xml:space="preserve">PNLP trabalhará em colaboração com </w:t>
      </w:r>
      <w:r>
        <w:rPr>
          <w:rFonts w:eastAsia="Calibri"/>
        </w:rPr>
        <w:t xml:space="preserve">a </w:t>
      </w:r>
      <w:r w:rsidR="004316BB" w:rsidRPr="00F437C3">
        <w:rPr>
          <w:rFonts w:eastAsia="Calibri"/>
        </w:rPr>
        <w:t>D</w:t>
      </w:r>
      <w:r>
        <w:rPr>
          <w:rFonts w:eastAsia="Calibri"/>
        </w:rPr>
        <w:t>S</w:t>
      </w:r>
      <w:r w:rsidR="004316BB" w:rsidRPr="00F437C3">
        <w:rPr>
          <w:rFonts w:eastAsia="Calibri"/>
        </w:rPr>
        <w:t>FARLM para fazer o seguimento das reações adversas aos antipalúdicos, incluindo a realização de supervisões regulares no quadro da Farmacovigilância.</w:t>
      </w:r>
    </w:p>
    <w:p w14:paraId="3E9E8A1B" w14:textId="77777777" w:rsidR="004316BB" w:rsidRPr="00F437C3" w:rsidRDefault="004316BB" w:rsidP="004316BB">
      <w:pPr>
        <w:shd w:val="clear" w:color="auto" w:fill="FFFFFF"/>
        <w:autoSpaceDE w:val="0"/>
        <w:autoSpaceDN w:val="0"/>
        <w:adjustRightInd w:val="0"/>
        <w:spacing w:line="276" w:lineRule="auto"/>
        <w:jc w:val="both"/>
        <w:rPr>
          <w:rFonts w:eastAsia="Calibri"/>
        </w:rPr>
      </w:pPr>
      <w:r w:rsidRPr="00F437C3">
        <w:rPr>
          <w:rFonts w:eastAsia="Calibri"/>
        </w:rPr>
        <w:t xml:space="preserve">Relativamente ao controlo de qualidade do diagnóstico biológico, trimestralmente serão feitas recolhas de lâminas de GE e TDR do nível periférico, para serem examinadas no </w:t>
      </w:r>
      <w:r>
        <w:rPr>
          <w:rFonts w:eastAsia="Calibri"/>
        </w:rPr>
        <w:t>L</w:t>
      </w:r>
      <w:r w:rsidRPr="00F437C3">
        <w:rPr>
          <w:rFonts w:eastAsia="Calibri"/>
        </w:rPr>
        <w:t xml:space="preserve">aboratório </w:t>
      </w:r>
      <w:r>
        <w:rPr>
          <w:rFonts w:eastAsia="Calibri"/>
        </w:rPr>
        <w:t>N</w:t>
      </w:r>
      <w:r w:rsidRPr="00F437C3">
        <w:rPr>
          <w:rFonts w:eastAsia="Calibri"/>
        </w:rPr>
        <w:t xml:space="preserve">acional de </w:t>
      </w:r>
      <w:r>
        <w:rPr>
          <w:rFonts w:eastAsia="Calibri"/>
        </w:rPr>
        <w:t>Saúde Pública</w:t>
      </w:r>
      <w:r w:rsidRPr="00F437C3">
        <w:rPr>
          <w:rFonts w:eastAsia="Calibri"/>
        </w:rPr>
        <w:t xml:space="preserve"> (LNSP).</w:t>
      </w:r>
    </w:p>
    <w:p w14:paraId="6325016D" w14:textId="77777777" w:rsidR="004316BB" w:rsidRPr="00AB52F7" w:rsidRDefault="004316BB" w:rsidP="004F29BC">
      <w:pPr>
        <w:shd w:val="clear" w:color="auto" w:fill="FFFFFF"/>
        <w:autoSpaceDE w:val="0"/>
        <w:autoSpaceDN w:val="0"/>
        <w:adjustRightInd w:val="0"/>
        <w:spacing w:after="240" w:line="276" w:lineRule="auto"/>
        <w:jc w:val="both"/>
        <w:rPr>
          <w:rFonts w:eastAsia="Calibri"/>
        </w:rPr>
      </w:pPr>
      <w:r w:rsidRPr="00F437C3">
        <w:rPr>
          <w:rFonts w:eastAsia="Calibri"/>
        </w:rPr>
        <w:t xml:space="preserve">O controlo de qualidade dos medicamentos será feito à três níveis: logo </w:t>
      </w:r>
      <w:r w:rsidR="00566F27" w:rsidRPr="00F437C3">
        <w:rPr>
          <w:rFonts w:eastAsia="Calibri"/>
        </w:rPr>
        <w:t>após a</w:t>
      </w:r>
      <w:r w:rsidRPr="00F437C3">
        <w:rPr>
          <w:rFonts w:eastAsia="Calibri"/>
        </w:rPr>
        <w:t xml:space="preserve"> chegada ao país, serão </w:t>
      </w:r>
      <w:r w:rsidR="00D871D6" w:rsidRPr="00F437C3">
        <w:rPr>
          <w:rFonts w:eastAsia="Calibri"/>
        </w:rPr>
        <w:t>recolhidas</w:t>
      </w:r>
      <w:r w:rsidRPr="00F437C3">
        <w:rPr>
          <w:rFonts w:eastAsia="Calibri"/>
        </w:rPr>
        <w:t xml:space="preserve"> amostras de diferentes lotes para serem examinad</w:t>
      </w:r>
      <w:r w:rsidR="00D871D6">
        <w:rPr>
          <w:rFonts w:eastAsia="Calibri"/>
        </w:rPr>
        <w:t>a</w:t>
      </w:r>
      <w:r w:rsidRPr="00F437C3">
        <w:rPr>
          <w:rFonts w:eastAsia="Calibri"/>
        </w:rPr>
        <w:t>s; de igual modo ao nível da CECOME central e ao nível periférico, serão recolhid</w:t>
      </w:r>
      <w:r w:rsidR="00D871D6">
        <w:rPr>
          <w:rFonts w:eastAsia="Calibri"/>
        </w:rPr>
        <w:t>a</w:t>
      </w:r>
      <w:r w:rsidRPr="00F437C3">
        <w:rPr>
          <w:rFonts w:eastAsia="Calibri"/>
        </w:rPr>
        <w:t>s amostras para comprovar a conservação dos seus princípios ativos. Neste contexto o PNLP com apoio dos parceiros e de outros programas fará aquisição dos equipamentos e materiais necessários para o LNSP.</w:t>
      </w:r>
    </w:p>
    <w:p w14:paraId="1DB4A7B7" w14:textId="77777777" w:rsidR="00CB43AA" w:rsidRDefault="004316BB" w:rsidP="004316BB">
      <w:pPr>
        <w:shd w:val="clear" w:color="auto" w:fill="FFFFFF"/>
        <w:tabs>
          <w:tab w:val="left" w:pos="0"/>
        </w:tabs>
        <w:autoSpaceDE w:val="0"/>
        <w:autoSpaceDN w:val="0"/>
        <w:adjustRightInd w:val="0"/>
        <w:spacing w:line="276" w:lineRule="auto"/>
        <w:jc w:val="both"/>
        <w:rPr>
          <w:rFonts w:eastAsia="Calibri"/>
        </w:rPr>
      </w:pPr>
      <w:r w:rsidRPr="00100B3E">
        <w:rPr>
          <w:rFonts w:eastAsia="Calibri"/>
          <w:b/>
          <w:i/>
        </w:rPr>
        <w:t xml:space="preserve">Reforço da capacidade dos atores de GAS e de controlo de qualidade biológica de modo </w:t>
      </w:r>
      <w:r w:rsidR="00225B47" w:rsidRPr="00100B3E">
        <w:rPr>
          <w:rFonts w:eastAsia="Calibri"/>
          <w:b/>
          <w:i/>
        </w:rPr>
        <w:t>descentralizado</w:t>
      </w:r>
      <w:r w:rsidR="00225B47">
        <w:rPr>
          <w:rFonts w:eastAsia="Calibri"/>
          <w:b/>
          <w:i/>
        </w:rPr>
        <w:t>:</w:t>
      </w:r>
      <w:r w:rsidR="00225B47">
        <w:rPr>
          <w:rFonts w:eastAsia="Calibri"/>
        </w:rPr>
        <w:t xml:space="preserve"> </w:t>
      </w:r>
    </w:p>
    <w:p w14:paraId="3692C749" w14:textId="77777777" w:rsidR="004316BB" w:rsidRPr="00F437C3" w:rsidRDefault="00D871D6" w:rsidP="004316BB">
      <w:pPr>
        <w:shd w:val="clear" w:color="auto" w:fill="FFFFFF"/>
        <w:tabs>
          <w:tab w:val="left" w:pos="0"/>
        </w:tabs>
        <w:autoSpaceDE w:val="0"/>
        <w:autoSpaceDN w:val="0"/>
        <w:adjustRightInd w:val="0"/>
        <w:spacing w:line="276" w:lineRule="auto"/>
        <w:jc w:val="both"/>
        <w:rPr>
          <w:rFonts w:eastAsia="Calibri"/>
        </w:rPr>
      </w:pPr>
      <w:r>
        <w:rPr>
          <w:rFonts w:eastAsia="Calibri"/>
        </w:rPr>
        <w:t>O</w:t>
      </w:r>
      <w:r w:rsidR="00225B47" w:rsidRPr="00F437C3">
        <w:rPr>
          <w:rFonts w:eastAsia="Calibri"/>
        </w:rPr>
        <w:t>s</w:t>
      </w:r>
      <w:r w:rsidR="004316BB" w:rsidRPr="00F437C3">
        <w:rPr>
          <w:rFonts w:eastAsia="Calibri"/>
        </w:rPr>
        <w:t xml:space="preserve"> técnicos de saúde e prescritores tanto do sector público, como do privado serão formados/reciclados nos domínios da quantificação dos produtos baseada no consumo médio mensal, dos</w:t>
      </w:r>
      <w:r w:rsidR="00F362D1">
        <w:rPr>
          <w:rFonts w:eastAsia="Calibri"/>
        </w:rPr>
        <w:t xml:space="preserve"> </w:t>
      </w:r>
      <w:r w:rsidR="004316BB" w:rsidRPr="00F437C3">
        <w:rPr>
          <w:rFonts w:eastAsia="Calibri"/>
        </w:rPr>
        <w:t xml:space="preserve">stocks de segurança, da gestão de stocks. Essas formações serão estendidas aos gestores dos CECOME e incluirão o preenchimento </w:t>
      </w:r>
      <w:r w:rsidR="00F362D1" w:rsidRPr="00F437C3">
        <w:rPr>
          <w:rFonts w:eastAsia="Calibri"/>
        </w:rPr>
        <w:t>correto</w:t>
      </w:r>
      <w:r w:rsidR="004316BB" w:rsidRPr="00F437C3">
        <w:rPr>
          <w:rFonts w:eastAsia="Calibri"/>
        </w:rPr>
        <w:t xml:space="preserve"> e atualização das fichas de gestão de stock de medicamentos e produtos medicais.</w:t>
      </w:r>
    </w:p>
    <w:p w14:paraId="37F41103" w14:textId="77777777" w:rsidR="004316BB" w:rsidRPr="00100B3E" w:rsidRDefault="004316BB" w:rsidP="004F29BC">
      <w:pPr>
        <w:shd w:val="clear" w:color="auto" w:fill="FFFFFF"/>
        <w:autoSpaceDE w:val="0"/>
        <w:autoSpaceDN w:val="0"/>
        <w:adjustRightInd w:val="0"/>
        <w:spacing w:line="276" w:lineRule="auto"/>
        <w:jc w:val="both"/>
        <w:rPr>
          <w:rFonts w:eastAsia="Calibri"/>
        </w:rPr>
      </w:pPr>
      <w:r w:rsidRPr="00F437C3">
        <w:rPr>
          <w:rFonts w:eastAsia="Calibri"/>
        </w:rPr>
        <w:lastRenderedPageBreak/>
        <w:t>Os técnicos de saúde que se ocuparão do controlo de qualidade do diagnóstico biológico (GE, TDR) e dos medicamentos também serão formados/reciclados periodicamente.</w:t>
      </w:r>
    </w:p>
    <w:p w14:paraId="293D8399" w14:textId="77777777" w:rsidR="004316BB" w:rsidRPr="002D1CF1" w:rsidRDefault="004316BB" w:rsidP="004316BB">
      <w:pPr>
        <w:pStyle w:val="Ttulo3"/>
        <w:numPr>
          <w:ilvl w:val="2"/>
          <w:numId w:val="43"/>
        </w:numPr>
        <w:spacing w:line="360" w:lineRule="auto"/>
        <w:rPr>
          <w:rFonts w:ascii="Cambria" w:hAnsi="Cambria"/>
          <w:color w:val="auto"/>
          <w:lang w:val="pt-PT"/>
        </w:rPr>
      </w:pPr>
      <w:r w:rsidRPr="002D1CF1">
        <w:rPr>
          <w:rFonts w:ascii="Cambria" w:hAnsi="Cambria"/>
          <w:color w:val="auto"/>
          <w:lang w:val="pt-PT"/>
        </w:rPr>
        <w:t>Seguimento,</w:t>
      </w:r>
      <w:r>
        <w:rPr>
          <w:rFonts w:ascii="Cambria" w:hAnsi="Cambria"/>
          <w:color w:val="auto"/>
          <w:lang w:val="pt-PT"/>
        </w:rPr>
        <w:t xml:space="preserve"> </w:t>
      </w:r>
      <w:r w:rsidRPr="002D1CF1">
        <w:rPr>
          <w:rFonts w:ascii="Cambria" w:hAnsi="Cambria"/>
          <w:color w:val="auto"/>
          <w:lang w:val="pt-PT"/>
        </w:rPr>
        <w:t>Avaliação e Pesquisa operacional</w:t>
      </w:r>
    </w:p>
    <w:p w14:paraId="37EE4073" w14:textId="77777777" w:rsidR="004316BB" w:rsidRPr="009F1C9A" w:rsidRDefault="00F362D1" w:rsidP="004316BB">
      <w:pPr>
        <w:numPr>
          <w:ilvl w:val="0"/>
          <w:numId w:val="1"/>
        </w:numPr>
        <w:spacing w:line="276" w:lineRule="auto"/>
        <w:jc w:val="both"/>
        <w:rPr>
          <w:rFonts w:ascii="Cambria" w:hAnsi="Cambria"/>
          <w:b/>
        </w:rPr>
      </w:pPr>
      <w:r w:rsidRPr="009F1C9A">
        <w:rPr>
          <w:rFonts w:ascii="Cambria" w:hAnsi="Cambria"/>
          <w:b/>
        </w:rPr>
        <w:t>Objetivo</w:t>
      </w:r>
      <w:r w:rsidR="004316BB" w:rsidRPr="009F1C9A">
        <w:rPr>
          <w:rFonts w:ascii="Cambria" w:hAnsi="Cambria"/>
          <w:b/>
        </w:rPr>
        <w:t xml:space="preserve"> da componente</w:t>
      </w:r>
    </w:p>
    <w:p w14:paraId="4A2B5AA3" w14:textId="77777777" w:rsidR="004316BB" w:rsidRPr="000A3A43" w:rsidRDefault="004316BB" w:rsidP="004316BB">
      <w:pPr>
        <w:pStyle w:val="PargrafodaLista"/>
        <w:numPr>
          <w:ilvl w:val="0"/>
          <w:numId w:val="42"/>
        </w:numPr>
        <w:autoSpaceDE w:val="0"/>
        <w:autoSpaceDN w:val="0"/>
        <w:adjustRightInd w:val="0"/>
        <w:spacing w:after="240" w:line="276" w:lineRule="auto"/>
        <w:jc w:val="both"/>
        <w:rPr>
          <w:lang w:val="pt-PT"/>
        </w:rPr>
      </w:pPr>
      <w:r w:rsidRPr="000A3A43">
        <w:rPr>
          <w:lang w:val="pt-PT"/>
        </w:rPr>
        <w:t>Reforçar o sistema de Seguimento e Avaliação da luta contra o paludismo para assegurar a monitoria da performance do programa em relação aos objetivos fixados.</w:t>
      </w:r>
    </w:p>
    <w:p w14:paraId="7C40F767" w14:textId="77777777" w:rsidR="004316BB" w:rsidRPr="00100B3E" w:rsidRDefault="004316BB" w:rsidP="004316BB">
      <w:pPr>
        <w:numPr>
          <w:ilvl w:val="0"/>
          <w:numId w:val="1"/>
        </w:numPr>
        <w:spacing w:line="360" w:lineRule="auto"/>
        <w:jc w:val="both"/>
        <w:rPr>
          <w:rFonts w:ascii="Cambria" w:hAnsi="Cambria"/>
          <w:b/>
          <w:i/>
        </w:rPr>
      </w:pPr>
      <w:r w:rsidRPr="002D1CF1">
        <w:rPr>
          <w:rFonts w:ascii="Cambria" w:hAnsi="Cambria"/>
          <w:b/>
          <w:i/>
        </w:rPr>
        <w:t>Descrição das intervenções</w:t>
      </w:r>
    </w:p>
    <w:p w14:paraId="6360229A" w14:textId="77777777" w:rsidR="00CB43AA" w:rsidRDefault="004316BB" w:rsidP="004316BB">
      <w:pPr>
        <w:shd w:val="clear" w:color="auto" w:fill="FFFFFF"/>
        <w:tabs>
          <w:tab w:val="left" w:pos="0"/>
        </w:tabs>
        <w:autoSpaceDE w:val="0"/>
        <w:autoSpaceDN w:val="0"/>
        <w:adjustRightInd w:val="0"/>
        <w:spacing w:line="276" w:lineRule="auto"/>
        <w:jc w:val="both"/>
        <w:rPr>
          <w:b/>
          <w:i/>
        </w:rPr>
      </w:pPr>
      <w:r w:rsidRPr="0073656A">
        <w:rPr>
          <w:b/>
          <w:i/>
        </w:rPr>
        <w:t>Harmonização dos instrumentos de coleta de dados, para ter em conta os indicadores essenciais do paludismo</w:t>
      </w:r>
      <w:r>
        <w:rPr>
          <w:b/>
          <w:i/>
        </w:rPr>
        <w:t xml:space="preserve">: </w:t>
      </w:r>
    </w:p>
    <w:p w14:paraId="7A1C5545" w14:textId="77777777" w:rsidR="004316BB" w:rsidRPr="0073656A" w:rsidRDefault="00D871D6" w:rsidP="004316BB">
      <w:pPr>
        <w:shd w:val="clear" w:color="auto" w:fill="FFFFFF"/>
        <w:tabs>
          <w:tab w:val="left" w:pos="0"/>
        </w:tabs>
        <w:autoSpaceDE w:val="0"/>
        <w:autoSpaceDN w:val="0"/>
        <w:adjustRightInd w:val="0"/>
        <w:spacing w:line="276" w:lineRule="auto"/>
        <w:jc w:val="both"/>
        <w:rPr>
          <w:i/>
        </w:rPr>
      </w:pPr>
      <w:r>
        <w:rPr>
          <w:iCs/>
        </w:rPr>
        <w:t>S</w:t>
      </w:r>
      <w:r w:rsidR="004316BB" w:rsidRPr="0073656A">
        <w:rPr>
          <w:iCs/>
        </w:rPr>
        <w:t>endo o INASA responsável pelo sistema de informação de saúde (SIS) e consequentemente pela coordenação d</w:t>
      </w:r>
      <w:r>
        <w:rPr>
          <w:iCs/>
        </w:rPr>
        <w:t>as</w:t>
      </w:r>
      <w:r w:rsidR="004316BB" w:rsidRPr="0073656A">
        <w:rPr>
          <w:iCs/>
        </w:rPr>
        <w:t xml:space="preserve"> </w:t>
      </w:r>
      <w:r w:rsidR="004316BB">
        <w:rPr>
          <w:iCs/>
        </w:rPr>
        <w:t>atividades</w:t>
      </w:r>
      <w:r w:rsidR="004316BB" w:rsidRPr="0073656A">
        <w:rPr>
          <w:iCs/>
        </w:rPr>
        <w:t xml:space="preserve"> de recolha, análise e partilha de informações, incluindo a harmonização de todos os instrumentos a serem utilizados pelos diferentes programas e serviços do MINSAP</w:t>
      </w:r>
      <w:r>
        <w:rPr>
          <w:iCs/>
        </w:rPr>
        <w:t>,</w:t>
      </w:r>
      <w:r w:rsidR="004316BB" w:rsidRPr="0073656A">
        <w:rPr>
          <w:iCs/>
        </w:rPr>
        <w:t xml:space="preserve"> a ele cabe organizar sessões de trabalho para harmonização dos instrumentos do PNLP caso necessário, com apoio dos parceiros que intervêm no domínio de luta contra o paludismo e de outros programas do sistema de saúde.</w:t>
      </w:r>
    </w:p>
    <w:p w14:paraId="2C00246A" w14:textId="77777777" w:rsidR="004316BB" w:rsidRPr="0073656A" w:rsidRDefault="004316BB" w:rsidP="004316BB">
      <w:pPr>
        <w:tabs>
          <w:tab w:val="left" w:pos="0"/>
          <w:tab w:val="left" w:pos="360"/>
          <w:tab w:val="left" w:pos="720"/>
          <w:tab w:val="left" w:pos="1248"/>
          <w:tab w:val="left" w:pos="2160"/>
        </w:tabs>
        <w:spacing w:after="200" w:line="276" w:lineRule="auto"/>
        <w:ind w:right="29"/>
        <w:jc w:val="both"/>
        <w:rPr>
          <w:iCs/>
        </w:rPr>
      </w:pPr>
      <w:r w:rsidRPr="0073656A">
        <w:rPr>
          <w:iCs/>
        </w:rPr>
        <w:t xml:space="preserve">Por outro lado, na base das novas orientações mundiais de prevenção e manejo de casos de paludismo serão feitas atualizações das diretrizes e diferentes algoritmos de manejo de casos do paludismo a serem utilizados no país. No mesmo âmbito, será elaborado </w:t>
      </w:r>
      <w:r w:rsidRPr="0073656A">
        <w:rPr>
          <w:rFonts w:eastAsia="Batang"/>
          <w:bCs/>
          <w:noProof/>
          <w:lang w:eastAsia="x-none"/>
        </w:rPr>
        <w:t xml:space="preserve">o guia técnico de seguimento e avaliação do paludismo. </w:t>
      </w:r>
      <w:r w:rsidRPr="0073656A">
        <w:rPr>
          <w:iCs/>
        </w:rPr>
        <w:t>Finalmente, todos os documentos serão reproduzidos e difundidos em todos os níveis da pirâmide sanitária.</w:t>
      </w:r>
    </w:p>
    <w:p w14:paraId="1C81C329" w14:textId="77777777" w:rsidR="00CB43AA" w:rsidRDefault="004316BB" w:rsidP="004316BB">
      <w:pPr>
        <w:shd w:val="clear" w:color="auto" w:fill="FFFFFF"/>
        <w:tabs>
          <w:tab w:val="left" w:pos="0"/>
        </w:tabs>
        <w:autoSpaceDE w:val="0"/>
        <w:autoSpaceDN w:val="0"/>
        <w:adjustRightInd w:val="0"/>
        <w:spacing w:line="276" w:lineRule="auto"/>
        <w:jc w:val="both"/>
        <w:rPr>
          <w:b/>
          <w:i/>
        </w:rPr>
      </w:pPr>
      <w:r w:rsidRPr="0073656A">
        <w:rPr>
          <w:b/>
          <w:i/>
        </w:rPr>
        <w:t xml:space="preserve">Formação/reciclagem e supervisão dos técnicos </w:t>
      </w:r>
      <w:r>
        <w:rPr>
          <w:b/>
          <w:i/>
        </w:rPr>
        <w:t>a todos os níveis:</w:t>
      </w:r>
    </w:p>
    <w:p w14:paraId="3928CEC4" w14:textId="77777777" w:rsidR="004316BB" w:rsidRPr="0073656A" w:rsidRDefault="00D871D6" w:rsidP="004316BB">
      <w:pPr>
        <w:shd w:val="clear" w:color="auto" w:fill="FFFFFF"/>
        <w:tabs>
          <w:tab w:val="left" w:pos="0"/>
        </w:tabs>
        <w:autoSpaceDE w:val="0"/>
        <w:autoSpaceDN w:val="0"/>
        <w:adjustRightInd w:val="0"/>
        <w:spacing w:line="276" w:lineRule="auto"/>
        <w:jc w:val="both"/>
        <w:rPr>
          <w:b/>
          <w:i/>
        </w:rPr>
      </w:pPr>
      <w:r>
        <w:t>T</w:t>
      </w:r>
      <w:r w:rsidR="004316BB" w:rsidRPr="0073656A">
        <w:t xml:space="preserve">odos os técnicos de saúde implicados na gestão de dados a todos os níveis serão formados/reciclados sobre os instrumentos de coleta de dados, </w:t>
      </w:r>
      <w:r>
        <w:t xml:space="preserve">o </w:t>
      </w:r>
      <w:r w:rsidR="004316BB" w:rsidRPr="0073656A">
        <w:t xml:space="preserve">que permitirá também de fazer a </w:t>
      </w:r>
      <w:r w:rsidR="004316BB" w:rsidRPr="0073656A">
        <w:rPr>
          <w:rFonts w:eastAsia="Batang"/>
          <w:bCs/>
          <w:noProof/>
          <w:lang w:eastAsia="x-none"/>
        </w:rPr>
        <w:t>harmonização dos conceitos e métodos em seguimento e avaliação no domínio de luta contra o paludismo</w:t>
      </w:r>
      <w:r w:rsidR="004316BB" w:rsidRPr="0073656A">
        <w:t xml:space="preserve">. No mesmo contexto, serão organizadas sessões de formações nos seguintes domínios: (i) </w:t>
      </w:r>
      <w:r w:rsidR="004316BB" w:rsidRPr="0073656A">
        <w:rPr>
          <w:rFonts w:eastAsia="Batang"/>
          <w:bCs/>
          <w:noProof/>
          <w:lang w:eastAsia="x-none"/>
        </w:rPr>
        <w:t>utiliza</w:t>
      </w:r>
      <w:r w:rsidR="004316BB">
        <w:rPr>
          <w:rFonts w:eastAsia="Batang"/>
          <w:bCs/>
          <w:noProof/>
          <w:lang w:eastAsia="x-none"/>
        </w:rPr>
        <w:t>çã</w:t>
      </w:r>
      <w:r w:rsidR="004316BB" w:rsidRPr="0073656A">
        <w:rPr>
          <w:rFonts w:eastAsia="Batang"/>
          <w:bCs/>
          <w:noProof/>
          <w:lang w:eastAsia="x-none"/>
        </w:rPr>
        <w:t>o d</w:t>
      </w:r>
      <w:r>
        <w:rPr>
          <w:rFonts w:eastAsia="Batang"/>
          <w:bCs/>
          <w:noProof/>
          <w:lang w:eastAsia="x-none"/>
        </w:rPr>
        <w:t>o</w:t>
      </w:r>
      <w:r w:rsidR="004316BB" w:rsidRPr="0073656A">
        <w:rPr>
          <w:rFonts w:eastAsia="Batang"/>
          <w:bCs/>
          <w:noProof/>
          <w:lang w:eastAsia="x-none"/>
        </w:rPr>
        <w:t xml:space="preserve"> guia t</w:t>
      </w:r>
      <w:r>
        <w:rPr>
          <w:rFonts w:eastAsia="Batang"/>
          <w:bCs/>
          <w:noProof/>
          <w:lang w:eastAsia="x-none"/>
        </w:rPr>
        <w:t>é</w:t>
      </w:r>
      <w:r w:rsidR="004316BB" w:rsidRPr="0073656A">
        <w:rPr>
          <w:rFonts w:eastAsia="Batang"/>
          <w:bCs/>
          <w:noProof/>
          <w:lang w:eastAsia="x-none"/>
        </w:rPr>
        <w:t>cnico de seguimento e avalia</w:t>
      </w:r>
      <w:r>
        <w:rPr>
          <w:rFonts w:eastAsia="Batang"/>
          <w:bCs/>
          <w:noProof/>
          <w:lang w:eastAsia="x-none"/>
        </w:rPr>
        <w:t>çã</w:t>
      </w:r>
      <w:r w:rsidR="004316BB" w:rsidRPr="0073656A">
        <w:rPr>
          <w:rFonts w:eastAsia="Batang"/>
          <w:bCs/>
          <w:noProof/>
          <w:lang w:eastAsia="x-none"/>
        </w:rPr>
        <w:t>o do paludismo; (ii) controlo de qualidade de dados durante as supervis</w:t>
      </w:r>
      <w:r>
        <w:rPr>
          <w:rFonts w:eastAsia="Batang"/>
          <w:bCs/>
          <w:noProof/>
          <w:lang w:eastAsia="x-none"/>
        </w:rPr>
        <w:t>õ</w:t>
      </w:r>
      <w:r w:rsidR="004316BB" w:rsidRPr="0073656A">
        <w:rPr>
          <w:rFonts w:eastAsia="Batang"/>
          <w:bCs/>
          <w:noProof/>
          <w:lang w:eastAsia="x-none"/>
        </w:rPr>
        <w:t>es; (iii) utiliza</w:t>
      </w:r>
      <w:r>
        <w:rPr>
          <w:rFonts w:eastAsia="Batang"/>
          <w:bCs/>
          <w:noProof/>
          <w:lang w:eastAsia="x-none"/>
        </w:rPr>
        <w:t>çã</w:t>
      </w:r>
      <w:r w:rsidR="004316BB" w:rsidRPr="0073656A">
        <w:rPr>
          <w:rFonts w:eastAsia="Batang"/>
          <w:bCs/>
          <w:noProof/>
          <w:lang w:eastAsia="x-none"/>
        </w:rPr>
        <w:t>o do m</w:t>
      </w:r>
      <w:r w:rsidR="004316BB">
        <w:rPr>
          <w:rFonts w:eastAsia="Batang"/>
          <w:bCs/>
          <w:noProof/>
          <w:lang w:eastAsia="x-none"/>
        </w:rPr>
        <w:t>ó</w:t>
      </w:r>
      <w:r w:rsidR="004316BB" w:rsidRPr="0073656A">
        <w:rPr>
          <w:rFonts w:eastAsia="Batang"/>
          <w:bCs/>
          <w:noProof/>
          <w:lang w:eastAsia="x-none"/>
        </w:rPr>
        <w:t xml:space="preserve">dulo de CQD do DHIS2; e (iv) preenchimento de fichas de stock, com </w:t>
      </w:r>
      <w:r w:rsidR="004316BB">
        <w:rPr>
          <w:rFonts w:eastAsia="Batang"/>
          <w:bCs/>
          <w:noProof/>
          <w:lang w:eastAsia="x-none"/>
        </w:rPr>
        <w:t>a</w:t>
      </w:r>
      <w:r w:rsidR="004316BB" w:rsidRPr="0073656A">
        <w:rPr>
          <w:rFonts w:eastAsia="Batang"/>
          <w:bCs/>
          <w:noProof/>
          <w:lang w:eastAsia="x-none"/>
        </w:rPr>
        <w:t xml:space="preserve"> implicação das DRS na distribuição dos produtos e medicamentos do Paludismo, bem como no seguimento dos produtos e medicamentos trimestralmente.</w:t>
      </w:r>
    </w:p>
    <w:p w14:paraId="6D910AFE" w14:textId="77777777" w:rsidR="004316BB" w:rsidRPr="0073656A" w:rsidRDefault="004316BB" w:rsidP="004F29BC">
      <w:pPr>
        <w:shd w:val="clear" w:color="auto" w:fill="FFFFFF"/>
        <w:tabs>
          <w:tab w:val="left" w:pos="0"/>
        </w:tabs>
        <w:autoSpaceDE w:val="0"/>
        <w:autoSpaceDN w:val="0"/>
        <w:adjustRightInd w:val="0"/>
        <w:spacing w:after="240" w:line="276" w:lineRule="auto"/>
        <w:jc w:val="both"/>
        <w:rPr>
          <w:rFonts w:eastAsia="Batang"/>
          <w:bCs/>
          <w:noProof/>
          <w:lang w:eastAsia="x-none"/>
        </w:rPr>
      </w:pPr>
      <w:r w:rsidRPr="0073656A">
        <w:rPr>
          <w:iCs/>
        </w:rPr>
        <w:t xml:space="preserve">Em relação ao seguimento dos técnicos no terreno, serão </w:t>
      </w:r>
      <w:r>
        <w:rPr>
          <w:iCs/>
        </w:rPr>
        <w:t>organizada</w:t>
      </w:r>
      <w:r w:rsidRPr="0073656A">
        <w:rPr>
          <w:iCs/>
        </w:rPr>
        <w:t>s supervisões formativas periódicas para os diferentes níveis: regional, periféric</w:t>
      </w:r>
      <w:r w:rsidR="00D871D6">
        <w:rPr>
          <w:iCs/>
        </w:rPr>
        <w:t>o</w:t>
      </w:r>
      <w:r w:rsidRPr="0073656A">
        <w:rPr>
          <w:iCs/>
        </w:rPr>
        <w:t xml:space="preserve"> (área sanitária e ASC) e durante as quais serão analisadas as diferentes vertentes de luta contra o paludismo, incluindo </w:t>
      </w:r>
      <w:r w:rsidRPr="0073656A">
        <w:rPr>
          <w:rFonts w:eastAsia="Batang"/>
          <w:bCs/>
          <w:noProof/>
          <w:lang w:eastAsia="x-none"/>
        </w:rPr>
        <w:t>a utilização do guia técnico de seguimento e avaliação do paludismo pelos técnicos de saúde.</w:t>
      </w:r>
    </w:p>
    <w:p w14:paraId="705FB1A6" w14:textId="77777777" w:rsidR="00CB43AA" w:rsidRDefault="004316BB" w:rsidP="004F29BC">
      <w:pPr>
        <w:shd w:val="clear" w:color="auto" w:fill="FFFFFF"/>
        <w:tabs>
          <w:tab w:val="left" w:pos="0"/>
        </w:tabs>
        <w:autoSpaceDE w:val="0"/>
        <w:autoSpaceDN w:val="0"/>
        <w:adjustRightInd w:val="0"/>
        <w:spacing w:line="276" w:lineRule="auto"/>
        <w:jc w:val="both"/>
        <w:rPr>
          <w:b/>
          <w:i/>
          <w:iCs/>
        </w:rPr>
      </w:pPr>
      <w:r w:rsidRPr="0073656A">
        <w:rPr>
          <w:b/>
          <w:i/>
          <w:iCs/>
        </w:rPr>
        <w:t>Controlo de qualidade de dados a todos os níveis</w:t>
      </w:r>
      <w:r>
        <w:rPr>
          <w:b/>
          <w:i/>
          <w:iCs/>
        </w:rPr>
        <w:t xml:space="preserve">: </w:t>
      </w:r>
    </w:p>
    <w:p w14:paraId="222F256B" w14:textId="77777777" w:rsidR="004316BB" w:rsidRDefault="004316BB" w:rsidP="004316BB">
      <w:pPr>
        <w:shd w:val="clear" w:color="auto" w:fill="FFFFFF"/>
        <w:tabs>
          <w:tab w:val="left" w:pos="0"/>
        </w:tabs>
        <w:autoSpaceDE w:val="0"/>
        <w:autoSpaceDN w:val="0"/>
        <w:adjustRightInd w:val="0"/>
        <w:spacing w:after="240" w:line="276" w:lineRule="auto"/>
        <w:jc w:val="both"/>
        <w:rPr>
          <w:rFonts w:eastAsia="Batang"/>
          <w:bCs/>
          <w:noProof/>
          <w:lang w:eastAsia="x-none"/>
        </w:rPr>
      </w:pPr>
      <w:r w:rsidRPr="0073656A">
        <w:rPr>
          <w:iCs/>
        </w:rPr>
        <w:t xml:space="preserve">com o objetivo de fazer </w:t>
      </w:r>
      <w:r w:rsidRPr="0073656A">
        <w:rPr>
          <w:rFonts w:eastAsia="Batang"/>
          <w:bCs/>
          <w:noProof/>
          <w:lang w:eastAsia="x-none"/>
        </w:rPr>
        <w:t>melhorar a qualidade dos dados e a análise das informações sobre o paludismo</w:t>
      </w:r>
      <w:r w:rsidRPr="0073656A">
        <w:rPr>
          <w:iCs/>
        </w:rPr>
        <w:t xml:space="preserve"> em todos os níveis da pirâmide sanitária, periodicamente a equipa de Seguimento e Avaliação do PNLP juntamente com os parceiros organizará missões de coleta, validação e controlo de qualidade de dados, através das fontes de informação utilizadas em todos os níveis. </w:t>
      </w:r>
      <w:r w:rsidRPr="0073656A">
        <w:rPr>
          <w:iCs/>
        </w:rPr>
        <w:lastRenderedPageBreak/>
        <w:t xml:space="preserve">Durante essas missões, será utilizado </w:t>
      </w:r>
      <w:r w:rsidRPr="0073656A">
        <w:rPr>
          <w:rFonts w:eastAsia="Batang"/>
          <w:bCs/>
          <w:noProof/>
          <w:lang w:eastAsia="x-none"/>
        </w:rPr>
        <w:t>o módulo de controlo de qualidade de dados incorporado no DHIS2.</w:t>
      </w:r>
    </w:p>
    <w:p w14:paraId="05BB33F2" w14:textId="77777777" w:rsidR="00CB43AA" w:rsidRDefault="004316BB" w:rsidP="004F29BC">
      <w:pPr>
        <w:shd w:val="clear" w:color="auto" w:fill="FFFFFF"/>
        <w:tabs>
          <w:tab w:val="left" w:pos="0"/>
        </w:tabs>
        <w:autoSpaceDE w:val="0"/>
        <w:autoSpaceDN w:val="0"/>
        <w:adjustRightInd w:val="0"/>
        <w:spacing w:line="276" w:lineRule="auto"/>
        <w:jc w:val="both"/>
        <w:rPr>
          <w:b/>
          <w:i/>
        </w:rPr>
      </w:pPr>
      <w:r w:rsidRPr="0073656A">
        <w:rPr>
          <w:b/>
          <w:i/>
        </w:rPr>
        <w:t>Reforço dos sítios sentinelas</w:t>
      </w:r>
      <w:r>
        <w:rPr>
          <w:b/>
          <w:i/>
        </w:rPr>
        <w:t>:</w:t>
      </w:r>
    </w:p>
    <w:p w14:paraId="79C4759F" w14:textId="77777777" w:rsidR="004316BB" w:rsidRPr="001E15A1" w:rsidRDefault="00D871D6" w:rsidP="004316BB">
      <w:pPr>
        <w:shd w:val="clear" w:color="auto" w:fill="FFFFFF"/>
        <w:tabs>
          <w:tab w:val="left" w:pos="0"/>
        </w:tabs>
        <w:autoSpaceDE w:val="0"/>
        <w:autoSpaceDN w:val="0"/>
        <w:adjustRightInd w:val="0"/>
        <w:spacing w:after="240" w:line="276" w:lineRule="auto"/>
        <w:jc w:val="both"/>
        <w:rPr>
          <w:i/>
          <w:iCs/>
        </w:rPr>
      </w:pPr>
      <w:r>
        <w:t>O</w:t>
      </w:r>
      <w:r w:rsidR="004316BB" w:rsidRPr="001E15A1">
        <w:t>s sítios sentinelas existentes e em funcionamento no país (Gabú, Canchungo, Buba e Bairro Militar) serão reforçados em recursos humanos, logísticos, materiais e equipamentos. No mesmo contexto</w:t>
      </w:r>
      <w:r w:rsidR="004316BB">
        <w:t>,</w:t>
      </w:r>
      <w:r w:rsidR="004316BB" w:rsidRPr="001E15A1">
        <w:t xml:space="preserve"> todas as estruturas implicadas na gestão de informação do paludismo também beneficiarão deste reforço.</w:t>
      </w:r>
    </w:p>
    <w:p w14:paraId="00E14323" w14:textId="77777777" w:rsidR="00CB43AA" w:rsidRDefault="004316BB" w:rsidP="004316BB">
      <w:pPr>
        <w:shd w:val="clear" w:color="auto" w:fill="FFFFFF"/>
        <w:tabs>
          <w:tab w:val="left" w:pos="0"/>
        </w:tabs>
        <w:autoSpaceDE w:val="0"/>
        <w:autoSpaceDN w:val="0"/>
        <w:adjustRightInd w:val="0"/>
        <w:spacing w:line="276" w:lineRule="auto"/>
        <w:jc w:val="both"/>
        <w:rPr>
          <w:i/>
        </w:rPr>
      </w:pPr>
      <w:r w:rsidRPr="001E15A1">
        <w:rPr>
          <w:b/>
          <w:i/>
        </w:rPr>
        <w:t>Realização de estudos sobre o paludismo</w:t>
      </w:r>
      <w:r>
        <w:rPr>
          <w:i/>
        </w:rPr>
        <w:t>:</w:t>
      </w:r>
    </w:p>
    <w:p w14:paraId="5CD93841" w14:textId="77777777" w:rsidR="004316BB" w:rsidRPr="001E15A1" w:rsidRDefault="00D871D6" w:rsidP="004316BB">
      <w:pPr>
        <w:shd w:val="clear" w:color="auto" w:fill="FFFFFF"/>
        <w:tabs>
          <w:tab w:val="left" w:pos="0"/>
        </w:tabs>
        <w:autoSpaceDE w:val="0"/>
        <w:autoSpaceDN w:val="0"/>
        <w:adjustRightInd w:val="0"/>
        <w:spacing w:line="276" w:lineRule="auto"/>
        <w:jc w:val="both"/>
        <w:rPr>
          <w:i/>
        </w:rPr>
      </w:pPr>
      <w:r>
        <w:t>N</w:t>
      </w:r>
      <w:r w:rsidR="004316BB" w:rsidRPr="001E15A1">
        <w:t xml:space="preserve">os últimos 3 anos e no quadro da luta contra o paludismo foram realizados vários estudos (MIS, Avaliação do impacto </w:t>
      </w:r>
      <w:r w:rsidR="004316BB">
        <w:t>d</w:t>
      </w:r>
      <w:r w:rsidR="004316BB" w:rsidRPr="001E15A1">
        <w:t>a campanha de distribuição de MILDA, Avaliação da qualidade de tratamento, etc</w:t>
      </w:r>
      <w:r w:rsidR="004316BB">
        <w:t>.</w:t>
      </w:r>
      <w:r w:rsidR="004316BB" w:rsidRPr="001E15A1">
        <w:t>), cujos resultados permitiram redefinir as estratégias de luta contra o paludismo no país e influenciaram na tomada de decisões importantes.</w:t>
      </w:r>
    </w:p>
    <w:p w14:paraId="14500BB4" w14:textId="77777777" w:rsidR="004316BB" w:rsidRPr="001E15A1" w:rsidRDefault="004316BB" w:rsidP="004316BB">
      <w:pPr>
        <w:shd w:val="clear" w:color="auto" w:fill="FFFFFF"/>
        <w:tabs>
          <w:tab w:val="left" w:pos="0"/>
        </w:tabs>
        <w:autoSpaceDE w:val="0"/>
        <w:autoSpaceDN w:val="0"/>
        <w:adjustRightInd w:val="0"/>
        <w:spacing w:line="276" w:lineRule="auto"/>
        <w:jc w:val="both"/>
        <w:rPr>
          <w:iCs/>
        </w:rPr>
      </w:pPr>
      <w:r w:rsidRPr="001E15A1">
        <w:t xml:space="preserve">Neste contexto, para os próximos 5 anos, está prevista a realização de vários estudos no domínio de luta contra o paludismo, a saber: (i) MIS, cada 3 anos; (ii) Estudo epidemiológico nos sítios sentinelas, anualmente; (iii) </w:t>
      </w:r>
      <w:r w:rsidR="00932EDA">
        <w:t>e</w:t>
      </w:r>
      <w:r w:rsidRPr="001E15A1">
        <w:t xml:space="preserve">studo entomológico nos sítios sentinelas, anualmente; (iv) </w:t>
      </w:r>
      <w:r w:rsidR="00932EDA">
        <w:t>e</w:t>
      </w:r>
      <w:r w:rsidRPr="001E15A1">
        <w:t xml:space="preserve">studo sobre a eficácia terapêutica dos antipalúdicos, cada 2 anos; (v) </w:t>
      </w:r>
      <w:r w:rsidR="00932EDA">
        <w:t>e</w:t>
      </w:r>
      <w:r w:rsidRPr="001E15A1">
        <w:t xml:space="preserve">studo sobre a qualidade de tratamentos, anualmente; (vi) Estudo sobre a sensibilidade dos vetores aos </w:t>
      </w:r>
      <w:r w:rsidR="00932EDA" w:rsidRPr="001E15A1">
        <w:t>inseticidas</w:t>
      </w:r>
      <w:r w:rsidRPr="001E15A1">
        <w:t xml:space="preserve">, cada 2 anos; (vi) </w:t>
      </w:r>
      <w:r w:rsidR="00932EDA">
        <w:t>e</w:t>
      </w:r>
      <w:r w:rsidRPr="001E15A1">
        <w:t>studo sobre o impacto da campanha de QPS, anualmente</w:t>
      </w:r>
      <w:r w:rsidRPr="001E15A1">
        <w:rPr>
          <w:iCs/>
        </w:rPr>
        <w:t xml:space="preserve">; (vii) </w:t>
      </w:r>
      <w:r w:rsidR="00932EDA">
        <w:rPr>
          <w:iCs/>
        </w:rPr>
        <w:t>e</w:t>
      </w:r>
      <w:r w:rsidRPr="001E15A1">
        <w:rPr>
          <w:iCs/>
        </w:rPr>
        <w:t>studo sobre a avaliação da performance de TDR em relação à GE.</w:t>
      </w:r>
    </w:p>
    <w:p w14:paraId="5DDDC185" w14:textId="77777777" w:rsidR="004316BB" w:rsidRPr="002D1CF1" w:rsidRDefault="004316BB" w:rsidP="004F29BC">
      <w:pPr>
        <w:pStyle w:val="Ttulo1"/>
        <w:numPr>
          <w:ilvl w:val="0"/>
          <w:numId w:val="43"/>
        </w:numPr>
        <w:ind w:left="567" w:hanging="567"/>
        <w:jc w:val="center"/>
        <w:rPr>
          <w:lang w:val="pt-PT"/>
        </w:rPr>
      </w:pPr>
      <w:r w:rsidRPr="002D1CF1">
        <w:rPr>
          <w:color w:val="auto"/>
          <w:lang w:val="pt-PT"/>
        </w:rPr>
        <w:t>QUADRO DE IMPLEMENTAÇÃODO PEN 2018-2022</w:t>
      </w:r>
    </w:p>
    <w:p w14:paraId="1F55EFF3" w14:textId="77777777" w:rsidR="004316BB" w:rsidRPr="002D1CF1" w:rsidRDefault="004316BB" w:rsidP="004F29BC">
      <w:pPr>
        <w:pStyle w:val="Ttulo2"/>
        <w:numPr>
          <w:ilvl w:val="1"/>
          <w:numId w:val="43"/>
        </w:numPr>
        <w:ind w:left="567" w:hanging="578"/>
        <w:rPr>
          <w:color w:val="auto"/>
          <w:lang w:val="pt-PT"/>
        </w:rPr>
      </w:pPr>
      <w:r w:rsidRPr="002D1CF1">
        <w:rPr>
          <w:color w:val="auto"/>
          <w:lang w:val="pt-PT"/>
        </w:rPr>
        <w:t>Modalidades de implementação do PEN 2018-2022</w:t>
      </w:r>
    </w:p>
    <w:p w14:paraId="3EE2EE95" w14:textId="77777777" w:rsidR="004316BB" w:rsidRDefault="004316BB" w:rsidP="004F29BC">
      <w:pPr>
        <w:pStyle w:val="Ttulo3"/>
        <w:numPr>
          <w:ilvl w:val="2"/>
          <w:numId w:val="43"/>
        </w:numPr>
        <w:rPr>
          <w:rFonts w:ascii="Cambria" w:hAnsi="Cambria"/>
          <w:color w:val="auto"/>
          <w:lang w:val="pt-PT"/>
        </w:rPr>
      </w:pPr>
      <w:r w:rsidRPr="002D1CF1">
        <w:rPr>
          <w:rFonts w:ascii="Cambria" w:hAnsi="Cambria"/>
          <w:color w:val="auto"/>
          <w:lang w:val="pt-PT"/>
        </w:rPr>
        <w:t>Mecanismo de planificação e de implementação</w:t>
      </w:r>
    </w:p>
    <w:p w14:paraId="22E7918A" w14:textId="77777777" w:rsidR="004316BB" w:rsidRPr="00A75EEB" w:rsidRDefault="004316BB" w:rsidP="004316BB">
      <w:pPr>
        <w:tabs>
          <w:tab w:val="left" w:pos="0"/>
          <w:tab w:val="left" w:pos="360"/>
          <w:tab w:val="left" w:pos="720"/>
          <w:tab w:val="left" w:pos="1248"/>
          <w:tab w:val="left" w:pos="2160"/>
        </w:tabs>
        <w:spacing w:after="200" w:line="276" w:lineRule="auto"/>
        <w:ind w:right="29"/>
        <w:contextualSpacing/>
        <w:jc w:val="both"/>
        <w:rPr>
          <w:rFonts w:eastAsia="Batang"/>
          <w:bCs/>
          <w:noProof/>
          <w:lang w:eastAsia="x-none"/>
        </w:rPr>
      </w:pPr>
      <w:r w:rsidRPr="00A75EEB">
        <w:rPr>
          <w:rFonts w:eastAsia="Batang"/>
          <w:bCs/>
          <w:noProof/>
          <w:lang w:eastAsia="x-none"/>
        </w:rPr>
        <w:t>O processo de planificação, de implementação e de avaliação das intervenções do programa deve ser feit</w:t>
      </w:r>
      <w:r w:rsidR="00B2203E">
        <w:rPr>
          <w:rFonts w:eastAsia="Batang"/>
          <w:bCs/>
          <w:noProof/>
          <w:lang w:eastAsia="x-none"/>
        </w:rPr>
        <w:t>o</w:t>
      </w:r>
      <w:r w:rsidRPr="00A75EEB">
        <w:rPr>
          <w:rFonts w:eastAsia="Batang"/>
          <w:bCs/>
          <w:noProof/>
          <w:lang w:eastAsia="x-none"/>
        </w:rPr>
        <w:t xml:space="preserve"> no quadro d</w:t>
      </w:r>
      <w:r w:rsidR="00217E8A">
        <w:rPr>
          <w:rFonts w:eastAsia="Batang"/>
          <w:bCs/>
          <w:noProof/>
          <w:lang w:eastAsia="x-none"/>
        </w:rPr>
        <w:t>a</w:t>
      </w:r>
      <w:r w:rsidRPr="00A75EEB">
        <w:rPr>
          <w:rFonts w:eastAsia="Batang"/>
          <w:bCs/>
          <w:noProof/>
          <w:lang w:eastAsia="x-none"/>
        </w:rPr>
        <w:t xml:space="preserve"> colaboração entre PNLP e as diferentes partes envolvidas, nomeadamente outros serviços de saúde do </w:t>
      </w:r>
      <w:r>
        <w:rPr>
          <w:rFonts w:eastAsia="Batang"/>
          <w:bCs/>
          <w:noProof/>
          <w:lang w:eastAsia="x-none"/>
        </w:rPr>
        <w:t>M</w:t>
      </w:r>
      <w:r w:rsidRPr="00A75EEB">
        <w:rPr>
          <w:rFonts w:eastAsia="Batang"/>
          <w:bCs/>
          <w:noProof/>
          <w:lang w:eastAsia="x-none"/>
        </w:rPr>
        <w:t>inistério e outros departamentos, autoridades locais, ONG, instituições de pesquisa, parcerias técnico privada, redes de instituições regionais e internacionais.</w:t>
      </w:r>
    </w:p>
    <w:p w14:paraId="28C71295" w14:textId="77777777" w:rsidR="004316BB" w:rsidRDefault="004316BB" w:rsidP="004F29BC">
      <w:pPr>
        <w:pStyle w:val="Ttulo3"/>
        <w:numPr>
          <w:ilvl w:val="2"/>
          <w:numId w:val="43"/>
        </w:numPr>
        <w:rPr>
          <w:rFonts w:ascii="Cambria" w:hAnsi="Cambria"/>
          <w:color w:val="auto"/>
          <w:lang w:val="pt-PT"/>
        </w:rPr>
      </w:pPr>
      <w:r w:rsidRPr="002D1CF1">
        <w:rPr>
          <w:rFonts w:ascii="Cambria" w:hAnsi="Cambria"/>
          <w:color w:val="auto"/>
          <w:lang w:val="pt-PT"/>
        </w:rPr>
        <w:t>Sistema de parceria e de coordenação</w:t>
      </w:r>
    </w:p>
    <w:p w14:paraId="7820A17D" w14:textId="77777777" w:rsidR="004316BB" w:rsidRPr="00821118" w:rsidRDefault="004316BB" w:rsidP="004316BB">
      <w:pPr>
        <w:tabs>
          <w:tab w:val="left" w:pos="0"/>
          <w:tab w:val="left" w:pos="360"/>
          <w:tab w:val="left" w:pos="720"/>
          <w:tab w:val="left" w:pos="1248"/>
          <w:tab w:val="left" w:pos="2160"/>
        </w:tabs>
        <w:spacing w:after="200" w:line="276" w:lineRule="auto"/>
        <w:ind w:right="29"/>
        <w:contextualSpacing/>
        <w:jc w:val="both"/>
        <w:rPr>
          <w:rFonts w:eastAsia="Batang"/>
          <w:bCs/>
          <w:noProof/>
          <w:lang w:eastAsia="x-none"/>
        </w:rPr>
      </w:pPr>
      <w:r w:rsidRPr="00A75EEB">
        <w:rPr>
          <w:rFonts w:eastAsia="Batang"/>
          <w:bCs/>
          <w:noProof/>
          <w:lang w:eastAsia="x-none"/>
        </w:rPr>
        <w:t>O controlo d</w:t>
      </w:r>
      <w:r>
        <w:rPr>
          <w:rFonts w:eastAsia="Batang"/>
          <w:bCs/>
          <w:noProof/>
          <w:lang w:eastAsia="x-none"/>
        </w:rPr>
        <w:t xml:space="preserve">o paludismo </w:t>
      </w:r>
      <w:r w:rsidRPr="00A75EEB">
        <w:rPr>
          <w:rFonts w:eastAsia="Batang"/>
          <w:bCs/>
          <w:noProof/>
          <w:lang w:eastAsia="x-none"/>
        </w:rPr>
        <w:t xml:space="preserve">será feito através de mecanismos de parceria definidos pelo </w:t>
      </w:r>
      <w:r>
        <w:rPr>
          <w:rFonts w:eastAsia="Batang"/>
          <w:bCs/>
          <w:noProof/>
          <w:lang w:eastAsia="x-none"/>
        </w:rPr>
        <w:t>M</w:t>
      </w:r>
      <w:r w:rsidRPr="00A75EEB">
        <w:rPr>
          <w:rFonts w:eastAsia="Batang"/>
          <w:bCs/>
          <w:noProof/>
          <w:lang w:eastAsia="x-none"/>
        </w:rPr>
        <w:t xml:space="preserve">inistério de </w:t>
      </w:r>
      <w:r>
        <w:rPr>
          <w:rFonts w:eastAsia="Batang"/>
          <w:bCs/>
          <w:noProof/>
          <w:lang w:eastAsia="x-none"/>
        </w:rPr>
        <w:t>S</w:t>
      </w:r>
      <w:r w:rsidRPr="00A75EEB">
        <w:rPr>
          <w:rFonts w:eastAsia="Batang"/>
          <w:bCs/>
          <w:noProof/>
          <w:lang w:eastAsia="x-none"/>
        </w:rPr>
        <w:t>aúde. O PNLP basear-se-á numa parceria s</w:t>
      </w:r>
      <w:r w:rsidR="00217E8A">
        <w:rPr>
          <w:rFonts w:eastAsia="Batang"/>
          <w:bCs/>
          <w:noProof/>
          <w:lang w:eastAsia="x-none"/>
        </w:rPr>
        <w:t>ó</w:t>
      </w:r>
      <w:r w:rsidRPr="00A75EEB">
        <w:rPr>
          <w:rFonts w:eastAsia="Batang"/>
          <w:bCs/>
          <w:noProof/>
          <w:lang w:eastAsia="x-none"/>
        </w:rPr>
        <w:t>lida</w:t>
      </w:r>
      <w:r>
        <w:rPr>
          <w:rFonts w:eastAsia="Batang"/>
          <w:bCs/>
          <w:noProof/>
          <w:lang w:eastAsia="x-none"/>
        </w:rPr>
        <w:t>,</w:t>
      </w:r>
      <w:r w:rsidRPr="00A75EEB">
        <w:rPr>
          <w:rFonts w:eastAsia="Batang"/>
          <w:bCs/>
          <w:noProof/>
          <w:lang w:eastAsia="x-none"/>
        </w:rPr>
        <w:t xml:space="preserve"> baseado num mecanismo regular de consulta das partes interessadas, em consonância com o princípio "três um". No quadro desta política, o PNLP esforçar-se-á por fortalecer a parceria com estruturas nacionais e internacionais, em particular a sociedade civil e o </w:t>
      </w:r>
      <w:r>
        <w:rPr>
          <w:rFonts w:eastAsia="Batang"/>
          <w:bCs/>
          <w:noProof/>
          <w:lang w:eastAsia="x-none"/>
        </w:rPr>
        <w:t>s</w:t>
      </w:r>
      <w:r w:rsidRPr="00A75EEB">
        <w:rPr>
          <w:rFonts w:eastAsia="Batang"/>
          <w:bCs/>
          <w:noProof/>
          <w:lang w:eastAsia="x-none"/>
        </w:rPr>
        <w:t xml:space="preserve">etor </w:t>
      </w:r>
      <w:r>
        <w:rPr>
          <w:rFonts w:eastAsia="Batang"/>
          <w:bCs/>
          <w:noProof/>
          <w:lang w:eastAsia="x-none"/>
        </w:rPr>
        <w:t>p</w:t>
      </w:r>
      <w:r w:rsidRPr="00A75EEB">
        <w:rPr>
          <w:rFonts w:eastAsia="Batang"/>
          <w:bCs/>
          <w:noProof/>
          <w:lang w:eastAsia="x-none"/>
        </w:rPr>
        <w:t xml:space="preserve">rivado. Especificamente, o PNLP desenvolverá modelos inovadores de parceria com o setor médico privado para promover a aplicação de diretrizes técnicas sobre </w:t>
      </w:r>
      <w:r>
        <w:rPr>
          <w:rFonts w:eastAsia="Batang"/>
          <w:bCs/>
          <w:noProof/>
          <w:lang w:eastAsia="x-none"/>
        </w:rPr>
        <w:t xml:space="preserve">a </w:t>
      </w:r>
      <w:r w:rsidRPr="00A75EEB">
        <w:rPr>
          <w:rFonts w:eastAsia="Batang"/>
          <w:bCs/>
          <w:noProof/>
          <w:lang w:eastAsia="x-none"/>
        </w:rPr>
        <w:t>gestão de casos e prevenção d</w:t>
      </w:r>
      <w:r>
        <w:rPr>
          <w:rFonts w:eastAsia="Batang"/>
          <w:bCs/>
          <w:noProof/>
          <w:lang w:eastAsia="x-none"/>
        </w:rPr>
        <w:t>o paludismo</w:t>
      </w:r>
      <w:r w:rsidRPr="00A75EEB">
        <w:rPr>
          <w:rFonts w:eastAsia="Batang"/>
          <w:bCs/>
          <w:noProof/>
          <w:lang w:eastAsia="x-none"/>
        </w:rPr>
        <w:t>.</w:t>
      </w:r>
    </w:p>
    <w:p w14:paraId="16E01D91" w14:textId="77777777" w:rsidR="004316BB" w:rsidRDefault="004316BB" w:rsidP="004F29BC">
      <w:pPr>
        <w:pStyle w:val="Ttulo3"/>
        <w:numPr>
          <w:ilvl w:val="2"/>
          <w:numId w:val="43"/>
        </w:numPr>
        <w:rPr>
          <w:rFonts w:ascii="Cambria" w:hAnsi="Cambria"/>
          <w:color w:val="auto"/>
          <w:lang w:val="pt-PT"/>
        </w:rPr>
      </w:pPr>
      <w:r w:rsidRPr="002D1CF1">
        <w:rPr>
          <w:rFonts w:ascii="Cambria" w:hAnsi="Cambria"/>
          <w:color w:val="auto"/>
          <w:lang w:val="pt-PT"/>
        </w:rPr>
        <w:lastRenderedPageBreak/>
        <w:t>Aprovisionamento e sistema de gestão das aquisições</w:t>
      </w:r>
    </w:p>
    <w:p w14:paraId="2EDAFF8B" w14:textId="77777777" w:rsidR="004316BB" w:rsidRPr="003C1C9E" w:rsidRDefault="00217E8A" w:rsidP="004F29BC">
      <w:pPr>
        <w:tabs>
          <w:tab w:val="left" w:pos="0"/>
          <w:tab w:val="left" w:pos="360"/>
          <w:tab w:val="left" w:pos="720"/>
          <w:tab w:val="left" w:pos="1248"/>
          <w:tab w:val="left" w:pos="2160"/>
        </w:tabs>
        <w:spacing w:after="200" w:line="276" w:lineRule="auto"/>
        <w:ind w:right="29"/>
        <w:contextualSpacing/>
        <w:jc w:val="both"/>
      </w:pPr>
      <w:r>
        <w:rPr>
          <w:rFonts w:eastAsia="Batang"/>
          <w:bCs/>
          <w:noProof/>
          <w:lang w:eastAsia="x-none"/>
        </w:rPr>
        <w:t>A</w:t>
      </w:r>
      <w:r w:rsidR="004316BB" w:rsidRPr="00A75EEB">
        <w:rPr>
          <w:rFonts w:eastAsia="Batang"/>
          <w:bCs/>
          <w:noProof/>
          <w:lang w:eastAsia="x-none"/>
        </w:rPr>
        <w:t xml:space="preserve"> aquisição e </w:t>
      </w:r>
      <w:r>
        <w:rPr>
          <w:rFonts w:eastAsia="Batang"/>
          <w:bCs/>
          <w:noProof/>
          <w:lang w:eastAsia="x-none"/>
        </w:rPr>
        <w:t xml:space="preserve">o </w:t>
      </w:r>
      <w:r w:rsidR="004316BB" w:rsidRPr="00A75EEB">
        <w:rPr>
          <w:rFonts w:eastAsia="Batang"/>
          <w:bCs/>
          <w:noProof/>
          <w:lang w:eastAsia="x-none"/>
        </w:rPr>
        <w:t>aprovisionamento de insumos e materiais diversos do PNLP, principalmente ACT, TDR, AQ, Artesunat</w:t>
      </w:r>
      <w:r>
        <w:rPr>
          <w:rFonts w:eastAsia="Batang"/>
          <w:bCs/>
          <w:noProof/>
          <w:lang w:eastAsia="x-none"/>
        </w:rPr>
        <w:t>o</w:t>
      </w:r>
      <w:r w:rsidR="004316BB" w:rsidRPr="00A75EEB">
        <w:rPr>
          <w:rFonts w:eastAsia="Batang"/>
          <w:bCs/>
          <w:noProof/>
          <w:lang w:eastAsia="x-none"/>
        </w:rPr>
        <w:t>, Quinin</w:t>
      </w:r>
      <w:r w:rsidR="004316BB">
        <w:rPr>
          <w:rFonts w:eastAsia="Batang"/>
          <w:bCs/>
          <w:noProof/>
          <w:lang w:eastAsia="x-none"/>
        </w:rPr>
        <w:t>a</w:t>
      </w:r>
      <w:r w:rsidR="004316BB" w:rsidRPr="00A75EEB">
        <w:rPr>
          <w:rFonts w:eastAsia="Batang"/>
          <w:bCs/>
          <w:noProof/>
          <w:lang w:eastAsia="x-none"/>
        </w:rPr>
        <w:t xml:space="preserve"> e SP, será feit</w:t>
      </w:r>
      <w:r>
        <w:rPr>
          <w:rFonts w:eastAsia="Batang"/>
          <w:bCs/>
          <w:noProof/>
          <w:lang w:eastAsia="x-none"/>
        </w:rPr>
        <w:t>o</w:t>
      </w:r>
      <w:r w:rsidR="004316BB" w:rsidRPr="00A75EEB">
        <w:rPr>
          <w:rFonts w:eastAsia="Batang"/>
          <w:bCs/>
          <w:noProof/>
          <w:lang w:eastAsia="x-none"/>
        </w:rPr>
        <w:t xml:space="preserve"> ap</w:t>
      </w:r>
      <w:r w:rsidR="004316BB">
        <w:rPr>
          <w:rFonts w:eastAsia="Batang"/>
          <w:bCs/>
          <w:noProof/>
          <w:lang w:eastAsia="x-none"/>
        </w:rPr>
        <w:t>ó</w:t>
      </w:r>
      <w:r w:rsidR="004316BB" w:rsidRPr="00A75EEB">
        <w:rPr>
          <w:rFonts w:eastAsia="Batang"/>
          <w:bCs/>
          <w:noProof/>
          <w:lang w:eastAsia="x-none"/>
        </w:rPr>
        <w:t>s a quantificação das necessidades pelo PNLP em colaboração com o Comité GAS</w:t>
      </w:r>
      <w:r>
        <w:rPr>
          <w:rFonts w:eastAsia="Batang"/>
          <w:bCs/>
          <w:noProof/>
          <w:lang w:eastAsia="x-none"/>
        </w:rPr>
        <w:t>. No mesmo contexto</w:t>
      </w:r>
      <w:r w:rsidR="004316BB" w:rsidRPr="00A75EEB">
        <w:rPr>
          <w:rFonts w:eastAsia="Batang"/>
          <w:bCs/>
          <w:noProof/>
          <w:lang w:eastAsia="x-none"/>
        </w:rPr>
        <w:t xml:space="preserve"> será feito o lançamento de caderno de encargo para aquisições. Uma vez chegado os produtos no país, e acionado o sistema de controlo de qualidade</w:t>
      </w:r>
      <w:r w:rsidR="008B5D71">
        <w:rPr>
          <w:rFonts w:eastAsia="Batang"/>
          <w:bCs/>
          <w:noProof/>
          <w:lang w:eastAsia="x-none"/>
        </w:rPr>
        <w:t xml:space="preserve"> </w:t>
      </w:r>
      <w:r w:rsidR="004316BB" w:rsidRPr="00A75EEB">
        <w:rPr>
          <w:rFonts w:eastAsia="Batang"/>
          <w:bCs/>
          <w:noProof/>
          <w:lang w:eastAsia="x-none"/>
        </w:rPr>
        <w:t>(farmacovigilância) encarregue de testar os insumos</w:t>
      </w:r>
      <w:r w:rsidR="008B5D71">
        <w:rPr>
          <w:rFonts w:eastAsia="Batang"/>
          <w:bCs/>
          <w:noProof/>
          <w:lang w:eastAsia="x-none"/>
        </w:rPr>
        <w:t>, a</w:t>
      </w:r>
      <w:r w:rsidR="004316BB" w:rsidRPr="00A75EEB">
        <w:rPr>
          <w:rFonts w:eastAsia="Batang"/>
          <w:bCs/>
          <w:noProof/>
          <w:lang w:eastAsia="x-none"/>
        </w:rPr>
        <w:t xml:space="preserve"> est</w:t>
      </w:r>
      <w:r w:rsidR="004316BB">
        <w:rPr>
          <w:rFonts w:eastAsia="Batang"/>
          <w:bCs/>
          <w:noProof/>
          <w:lang w:eastAsia="x-none"/>
        </w:rPr>
        <w:t>o</w:t>
      </w:r>
      <w:r w:rsidR="004316BB" w:rsidRPr="00A75EEB">
        <w:rPr>
          <w:rFonts w:eastAsia="Batang"/>
          <w:bCs/>
          <w:noProof/>
          <w:lang w:eastAsia="x-none"/>
        </w:rPr>
        <w:t xml:space="preserve">cagem e </w:t>
      </w:r>
      <w:r w:rsidR="008B5D71">
        <w:rPr>
          <w:rFonts w:eastAsia="Batang"/>
          <w:bCs/>
          <w:noProof/>
          <w:lang w:eastAsia="x-none"/>
        </w:rPr>
        <w:t xml:space="preserve">a </w:t>
      </w:r>
      <w:r w:rsidR="004316BB" w:rsidRPr="00A75EEB">
        <w:rPr>
          <w:rFonts w:eastAsia="Batang"/>
          <w:bCs/>
          <w:noProof/>
          <w:lang w:eastAsia="x-none"/>
        </w:rPr>
        <w:t>distribuição dos mesmos é assegurada pela CECOME. A distribuição será feita mediante o plano elaborado pelo PNLP, tendo em conta as necessidades e a capacidade de est</w:t>
      </w:r>
      <w:r w:rsidR="004316BB">
        <w:rPr>
          <w:rFonts w:eastAsia="Batang"/>
          <w:bCs/>
          <w:noProof/>
          <w:lang w:eastAsia="x-none"/>
        </w:rPr>
        <w:t>o</w:t>
      </w:r>
      <w:r w:rsidR="004316BB" w:rsidRPr="00A75EEB">
        <w:rPr>
          <w:rFonts w:eastAsia="Batang"/>
          <w:bCs/>
          <w:noProof/>
          <w:lang w:eastAsia="x-none"/>
        </w:rPr>
        <w:t xml:space="preserve">cagem das CECOME-Regionais. Durante a execução do PEN, serão criadas condições para que a CECOME possa adquirir um logiciel e meios de transporte de modo a evitar rotura de stock. </w:t>
      </w:r>
    </w:p>
    <w:p w14:paraId="228A565C" w14:textId="77777777" w:rsidR="004316BB" w:rsidRDefault="004316BB" w:rsidP="004F29BC">
      <w:pPr>
        <w:pStyle w:val="Ttulo3"/>
        <w:numPr>
          <w:ilvl w:val="2"/>
          <w:numId w:val="43"/>
        </w:numPr>
        <w:rPr>
          <w:rFonts w:ascii="Cambria" w:hAnsi="Cambria"/>
          <w:color w:val="auto"/>
          <w:lang w:val="pt-PT"/>
        </w:rPr>
      </w:pPr>
      <w:r w:rsidRPr="002D1CF1">
        <w:rPr>
          <w:rFonts w:ascii="Cambria" w:hAnsi="Cambria"/>
          <w:color w:val="auto"/>
          <w:lang w:val="pt-PT"/>
        </w:rPr>
        <w:t>Gestão dos recursos financeiros</w:t>
      </w:r>
    </w:p>
    <w:p w14:paraId="301FB940" w14:textId="77777777" w:rsidR="004316BB" w:rsidRPr="00A75EEB" w:rsidRDefault="004316BB" w:rsidP="004316BB">
      <w:pPr>
        <w:tabs>
          <w:tab w:val="left" w:pos="0"/>
          <w:tab w:val="left" w:pos="360"/>
          <w:tab w:val="left" w:pos="720"/>
          <w:tab w:val="left" w:pos="1248"/>
          <w:tab w:val="left" w:pos="2160"/>
        </w:tabs>
        <w:spacing w:after="200" w:line="276" w:lineRule="auto"/>
        <w:ind w:right="29"/>
        <w:contextualSpacing/>
        <w:jc w:val="both"/>
        <w:rPr>
          <w:rFonts w:eastAsia="Batang"/>
          <w:bCs/>
          <w:noProof/>
          <w:lang w:eastAsia="x-none"/>
        </w:rPr>
      </w:pPr>
      <w:r w:rsidRPr="00A75EEB">
        <w:rPr>
          <w:rFonts w:eastAsia="Batang"/>
          <w:bCs/>
          <w:noProof/>
          <w:lang w:eastAsia="x-none"/>
        </w:rPr>
        <w:t>Segundo o quadro orgânico d</w:t>
      </w:r>
      <w:r>
        <w:rPr>
          <w:rFonts w:eastAsia="Batang"/>
          <w:bCs/>
          <w:noProof/>
          <w:lang w:eastAsia="x-none"/>
        </w:rPr>
        <w:t>o</w:t>
      </w:r>
      <w:r w:rsidRPr="00A75EEB">
        <w:rPr>
          <w:rFonts w:eastAsia="Batang"/>
          <w:bCs/>
          <w:noProof/>
          <w:lang w:eastAsia="x-none"/>
        </w:rPr>
        <w:t xml:space="preserve"> MINSAP, o programa está sob orientação da Direção Geral de Prevenção e Promoção da Saúde</w:t>
      </w:r>
      <w:r w:rsidR="008B5D71">
        <w:rPr>
          <w:rFonts w:eastAsia="Batang"/>
          <w:bCs/>
          <w:noProof/>
          <w:lang w:eastAsia="x-none"/>
        </w:rPr>
        <w:t xml:space="preserve"> </w:t>
      </w:r>
      <w:r w:rsidRPr="00A75EEB">
        <w:rPr>
          <w:rFonts w:eastAsia="Batang"/>
          <w:bCs/>
          <w:noProof/>
          <w:lang w:eastAsia="x-none"/>
        </w:rPr>
        <w:t xml:space="preserve">e é responsável pelo desenvolvimento das políticas e estratégias de luta contra o paludismo. A estratégia de financiamento do setor da saúde é essencial para garantir a equidade, promover uma sociedade inclusiva e prevenir o empobrecimento. O relacionamento com os parceiros precisa de atenção, tanto deles como do Governo, nomeadamente para desenvolver oportunidades para reforçar a responsabilização mútua, aumentar a previsibilidade da cooperação para o desenvolvimento e garantir a sua sustentabilidade, diminuir a dependência do estrangeiro.  </w:t>
      </w:r>
    </w:p>
    <w:p w14:paraId="4C129E12" w14:textId="77777777" w:rsidR="004316BB" w:rsidRPr="00A75EEB" w:rsidRDefault="004316BB" w:rsidP="004316BB">
      <w:pPr>
        <w:tabs>
          <w:tab w:val="left" w:pos="0"/>
          <w:tab w:val="left" w:pos="360"/>
          <w:tab w:val="left" w:pos="720"/>
          <w:tab w:val="left" w:pos="1248"/>
          <w:tab w:val="left" w:pos="2160"/>
        </w:tabs>
        <w:spacing w:after="200" w:line="276" w:lineRule="auto"/>
        <w:ind w:right="29"/>
        <w:contextualSpacing/>
        <w:jc w:val="both"/>
        <w:rPr>
          <w:rFonts w:eastAsia="Batang"/>
          <w:bCs/>
          <w:noProof/>
          <w:lang w:eastAsia="x-none"/>
        </w:rPr>
      </w:pPr>
      <w:r w:rsidRPr="00A75EEB">
        <w:rPr>
          <w:rFonts w:eastAsia="Batang"/>
          <w:bCs/>
          <w:noProof/>
          <w:lang w:eastAsia="x-none"/>
        </w:rPr>
        <w:t>Os fundos a serem mobilizados a favor d</w:t>
      </w:r>
      <w:r>
        <w:rPr>
          <w:rFonts w:eastAsia="Batang"/>
          <w:bCs/>
          <w:noProof/>
          <w:lang w:eastAsia="x-none"/>
        </w:rPr>
        <w:t xml:space="preserve">o </w:t>
      </w:r>
      <w:r w:rsidRPr="00A75EEB">
        <w:rPr>
          <w:rFonts w:eastAsia="Batang"/>
          <w:bCs/>
          <w:noProof/>
          <w:lang w:eastAsia="x-none"/>
        </w:rPr>
        <w:t xml:space="preserve">PNLP, tantos do financiamento direto do OGE, como dos privados e junto dos parceiros de cooperação serão objeto de aprovação no CCM (UGS-FM/CG-PNDS), ou junto de CCSS, segundo proveniência de fundos. </w:t>
      </w:r>
    </w:p>
    <w:p w14:paraId="0146FFDF" w14:textId="77777777" w:rsidR="004316BB" w:rsidRPr="00AB52F7" w:rsidRDefault="004316BB" w:rsidP="004316BB">
      <w:pPr>
        <w:tabs>
          <w:tab w:val="left" w:pos="0"/>
          <w:tab w:val="left" w:pos="360"/>
          <w:tab w:val="left" w:pos="720"/>
          <w:tab w:val="left" w:pos="1248"/>
          <w:tab w:val="left" w:pos="2160"/>
        </w:tabs>
        <w:spacing w:after="200" w:line="276" w:lineRule="auto"/>
        <w:ind w:right="29"/>
        <w:contextualSpacing/>
        <w:jc w:val="both"/>
        <w:rPr>
          <w:rFonts w:eastAsia="Batang"/>
          <w:bCs/>
          <w:noProof/>
          <w:lang w:eastAsia="x-none"/>
        </w:rPr>
      </w:pPr>
      <w:r w:rsidRPr="00A75EEB">
        <w:rPr>
          <w:rFonts w:eastAsia="Batang"/>
          <w:bCs/>
          <w:noProof/>
          <w:lang w:eastAsia="x-none"/>
        </w:rPr>
        <w:t>Nestas condições, cabe ao MINSAP através do Gabinete de Parcerias, em colaboração com o Ministério dos Negócios Estrangeiros, continuar a promover, dinamizar e estimular a participação dos parceiros</w:t>
      </w:r>
      <w:r>
        <w:rPr>
          <w:rFonts w:eastAsia="Batang"/>
          <w:bCs/>
          <w:noProof/>
          <w:lang w:eastAsia="x-none"/>
        </w:rPr>
        <w:t>.</w:t>
      </w:r>
    </w:p>
    <w:p w14:paraId="1BD2ADA2" w14:textId="77777777" w:rsidR="004316BB" w:rsidRDefault="004316BB" w:rsidP="004F29BC">
      <w:pPr>
        <w:pStyle w:val="Ttulo3"/>
        <w:numPr>
          <w:ilvl w:val="2"/>
          <w:numId w:val="43"/>
        </w:numPr>
        <w:rPr>
          <w:rFonts w:ascii="Cambria" w:hAnsi="Cambria"/>
          <w:color w:val="auto"/>
          <w:lang w:val="pt-PT"/>
        </w:rPr>
      </w:pPr>
      <w:r w:rsidRPr="002D1CF1">
        <w:rPr>
          <w:rFonts w:ascii="Cambria" w:hAnsi="Cambria"/>
          <w:color w:val="auto"/>
          <w:lang w:val="pt-PT"/>
        </w:rPr>
        <w:t>Gestão e atenuação dos riscos</w:t>
      </w:r>
    </w:p>
    <w:p w14:paraId="7C5BEC5A" w14:textId="77777777" w:rsidR="004316BB" w:rsidRPr="00AB52F7" w:rsidRDefault="004316BB" w:rsidP="004316BB">
      <w:pPr>
        <w:tabs>
          <w:tab w:val="left" w:pos="0"/>
          <w:tab w:val="left" w:pos="360"/>
          <w:tab w:val="left" w:pos="720"/>
          <w:tab w:val="left" w:pos="1248"/>
          <w:tab w:val="left" w:pos="2160"/>
        </w:tabs>
        <w:spacing w:after="200" w:line="276" w:lineRule="auto"/>
        <w:ind w:right="29"/>
        <w:contextualSpacing/>
        <w:jc w:val="both"/>
        <w:rPr>
          <w:rFonts w:eastAsia="Batang"/>
          <w:bCs/>
          <w:noProof/>
          <w:lang w:eastAsia="x-none"/>
        </w:rPr>
      </w:pPr>
      <w:r w:rsidRPr="00A75EEB">
        <w:rPr>
          <w:rFonts w:eastAsia="Batang"/>
          <w:bCs/>
          <w:noProof/>
          <w:lang w:eastAsia="x-none"/>
        </w:rPr>
        <w:t>A fim de resolver as dificuldades encontradas durante a implementação do PEN 2013-2017, o PNLP irá desenvolver e adotar um plano de gestão de risco que será implementado através do estabelecimento de uma unidade de gestão de risco.</w:t>
      </w:r>
    </w:p>
    <w:p w14:paraId="6D872F7E" w14:textId="77777777" w:rsidR="004316BB" w:rsidRPr="00256F97" w:rsidRDefault="004316BB" w:rsidP="004F29BC">
      <w:pPr>
        <w:pStyle w:val="Ttulo2"/>
        <w:numPr>
          <w:ilvl w:val="1"/>
          <w:numId w:val="43"/>
        </w:numPr>
        <w:ind w:left="567" w:hanging="578"/>
        <w:jc w:val="center"/>
        <w:rPr>
          <w:color w:val="auto"/>
          <w:lang w:val="pt-PT"/>
        </w:rPr>
      </w:pPr>
      <w:r w:rsidRPr="00256F97">
        <w:rPr>
          <w:color w:val="auto"/>
          <w:lang w:val="pt-PT"/>
        </w:rPr>
        <w:t>Orçamentação</w:t>
      </w:r>
      <w:r w:rsidR="005A2633">
        <w:rPr>
          <w:color w:val="auto"/>
          <w:lang w:val="pt-PT"/>
        </w:rPr>
        <w:t xml:space="preserve"> </w:t>
      </w:r>
      <w:r w:rsidRPr="00256F97">
        <w:rPr>
          <w:color w:val="auto"/>
          <w:lang w:val="pt-PT"/>
        </w:rPr>
        <w:t>do PEN2018-2022</w:t>
      </w:r>
    </w:p>
    <w:p w14:paraId="7635E17E" w14:textId="77777777" w:rsidR="004316BB" w:rsidRDefault="004316BB" w:rsidP="004F29BC">
      <w:pPr>
        <w:pStyle w:val="Ttulo3"/>
        <w:numPr>
          <w:ilvl w:val="2"/>
          <w:numId w:val="43"/>
        </w:numPr>
        <w:rPr>
          <w:rFonts w:ascii="Cambria" w:hAnsi="Cambria"/>
          <w:color w:val="008000"/>
          <w:lang w:val="pt-PT"/>
        </w:rPr>
      </w:pPr>
      <w:r w:rsidRPr="002D1CF1">
        <w:rPr>
          <w:rFonts w:ascii="Cambria" w:hAnsi="Cambria"/>
          <w:color w:val="auto"/>
          <w:lang w:val="pt-PT"/>
        </w:rPr>
        <w:t>Resumo do</w:t>
      </w:r>
      <w:r w:rsidR="005A2633">
        <w:rPr>
          <w:rFonts w:ascii="Cambria" w:hAnsi="Cambria"/>
          <w:color w:val="auto"/>
          <w:lang w:val="pt-PT"/>
        </w:rPr>
        <w:t xml:space="preserve"> </w:t>
      </w:r>
      <w:r w:rsidRPr="002D1CF1">
        <w:rPr>
          <w:rFonts w:ascii="Cambria" w:hAnsi="Cambria"/>
          <w:color w:val="auto"/>
          <w:lang w:val="pt-PT"/>
        </w:rPr>
        <w:t>orçamento</w:t>
      </w:r>
    </w:p>
    <w:p w14:paraId="0C188E32" w14:textId="77777777" w:rsidR="004316BB" w:rsidRPr="000A3A43" w:rsidRDefault="004316BB" w:rsidP="004F29BC">
      <w:pPr>
        <w:spacing w:line="276" w:lineRule="auto"/>
        <w:jc w:val="both"/>
        <w:rPr>
          <w:rFonts w:ascii="Arial" w:eastAsia="Batang" w:hAnsi="Arial"/>
          <w:sz w:val="20"/>
        </w:rPr>
      </w:pPr>
      <w:r w:rsidRPr="00C828D4">
        <w:rPr>
          <w:rFonts w:eastAsia="Batang"/>
          <w:bCs/>
          <w:noProof/>
          <w:lang w:eastAsia="x-none"/>
        </w:rPr>
        <w:t xml:space="preserve">O orçamento global do Plano Estratégico Nacional para o combate </w:t>
      </w:r>
      <w:r>
        <w:rPr>
          <w:rFonts w:eastAsia="Batang"/>
          <w:bCs/>
          <w:noProof/>
          <w:lang w:eastAsia="x-none"/>
        </w:rPr>
        <w:t xml:space="preserve">ao paludismo </w:t>
      </w:r>
      <w:r w:rsidRPr="00C828D4">
        <w:rPr>
          <w:rFonts w:eastAsia="Batang"/>
          <w:bCs/>
          <w:noProof/>
          <w:lang w:eastAsia="x-none"/>
        </w:rPr>
        <w:t xml:space="preserve">na Guiné-Bissau </w:t>
      </w:r>
      <w:r w:rsidR="008B5D71" w:rsidRPr="00C828D4">
        <w:rPr>
          <w:rFonts w:eastAsia="Batang"/>
          <w:bCs/>
          <w:noProof/>
          <w:lang w:eastAsia="x-none"/>
        </w:rPr>
        <w:t>nos próximos 5 anos</w:t>
      </w:r>
      <w:r w:rsidR="008B5D71">
        <w:rPr>
          <w:rFonts w:eastAsia="Batang"/>
          <w:bCs/>
          <w:noProof/>
          <w:lang w:eastAsia="x-none"/>
        </w:rPr>
        <w:t xml:space="preserve"> </w:t>
      </w:r>
      <w:r w:rsidRPr="00C828D4">
        <w:rPr>
          <w:rFonts w:eastAsia="Batang"/>
          <w:bCs/>
          <w:noProof/>
          <w:lang w:eastAsia="x-none"/>
        </w:rPr>
        <w:t xml:space="preserve">é de </w:t>
      </w:r>
      <w:r w:rsidRPr="00286794">
        <w:rPr>
          <w:rFonts w:eastAsia="Batang"/>
          <w:b/>
          <w:bCs/>
          <w:noProof/>
          <w:lang w:eastAsia="x-none"/>
        </w:rPr>
        <w:t>13</w:t>
      </w:r>
      <w:r w:rsidR="008B5D71">
        <w:rPr>
          <w:rFonts w:eastAsia="Batang"/>
          <w:b/>
          <w:bCs/>
          <w:noProof/>
          <w:lang w:eastAsia="x-none"/>
        </w:rPr>
        <w:t xml:space="preserve"> </w:t>
      </w:r>
      <w:r w:rsidRPr="00286794">
        <w:rPr>
          <w:rFonts w:eastAsia="Batang"/>
          <w:b/>
          <w:bCs/>
          <w:noProof/>
          <w:lang w:eastAsia="x-none"/>
        </w:rPr>
        <w:t>527</w:t>
      </w:r>
      <w:r w:rsidR="008B5D71">
        <w:rPr>
          <w:rFonts w:eastAsia="Batang"/>
          <w:b/>
          <w:bCs/>
          <w:noProof/>
          <w:lang w:eastAsia="x-none"/>
        </w:rPr>
        <w:t xml:space="preserve"> </w:t>
      </w:r>
      <w:r w:rsidRPr="00286794">
        <w:rPr>
          <w:rFonts w:eastAsia="Batang"/>
          <w:b/>
          <w:bCs/>
          <w:noProof/>
          <w:lang w:eastAsia="x-none"/>
        </w:rPr>
        <w:t>551</w:t>
      </w:r>
      <w:r w:rsidR="008B5D71">
        <w:rPr>
          <w:rFonts w:eastAsia="Batang"/>
          <w:b/>
          <w:bCs/>
          <w:noProof/>
          <w:lang w:eastAsia="x-none"/>
        </w:rPr>
        <w:t xml:space="preserve"> </w:t>
      </w:r>
      <w:r w:rsidRPr="00286794">
        <w:rPr>
          <w:rFonts w:eastAsia="Batang"/>
          <w:b/>
          <w:bCs/>
          <w:noProof/>
          <w:lang w:eastAsia="x-none"/>
        </w:rPr>
        <w:t>346</w:t>
      </w:r>
      <w:r w:rsidRPr="00FD7E74">
        <w:rPr>
          <w:rFonts w:eastAsia="Batang"/>
          <w:b/>
        </w:rPr>
        <w:t xml:space="preserve"> </w:t>
      </w:r>
      <w:r w:rsidR="008B5D71">
        <w:rPr>
          <w:rFonts w:eastAsia="Batang"/>
          <w:b/>
        </w:rPr>
        <w:t xml:space="preserve">Fcfa </w:t>
      </w:r>
      <w:r w:rsidRPr="00FD7E74">
        <w:rPr>
          <w:rFonts w:eastAsia="Batang"/>
          <w:b/>
        </w:rPr>
        <w:t>(</w:t>
      </w:r>
      <w:r w:rsidRPr="00286794">
        <w:rPr>
          <w:rFonts w:eastAsia="Batang"/>
          <w:b/>
          <w:bCs/>
          <w:noProof/>
          <w:lang w:eastAsia="x-none"/>
        </w:rPr>
        <w:t>34</w:t>
      </w:r>
      <w:r w:rsidR="008B5D71">
        <w:rPr>
          <w:rFonts w:eastAsia="Batang"/>
          <w:b/>
          <w:bCs/>
          <w:noProof/>
          <w:lang w:eastAsia="x-none"/>
        </w:rPr>
        <w:t xml:space="preserve"> </w:t>
      </w:r>
      <w:r w:rsidRPr="00286794">
        <w:rPr>
          <w:rFonts w:eastAsia="Batang"/>
          <w:b/>
          <w:bCs/>
          <w:noProof/>
          <w:lang w:eastAsia="x-none"/>
        </w:rPr>
        <w:t>419</w:t>
      </w:r>
      <w:r w:rsidR="008B5D71">
        <w:rPr>
          <w:rFonts w:eastAsia="Batang"/>
          <w:b/>
          <w:bCs/>
          <w:noProof/>
          <w:lang w:eastAsia="x-none"/>
        </w:rPr>
        <w:t xml:space="preserve"> </w:t>
      </w:r>
      <w:r w:rsidRPr="00286794">
        <w:rPr>
          <w:rFonts w:eastAsia="Batang"/>
          <w:b/>
          <w:bCs/>
          <w:noProof/>
          <w:lang w:eastAsia="x-none"/>
        </w:rPr>
        <w:t>924</w:t>
      </w:r>
      <w:r w:rsidR="008B5D71">
        <w:rPr>
          <w:rFonts w:eastAsia="Batang"/>
          <w:b/>
          <w:bCs/>
          <w:noProof/>
          <w:lang w:eastAsia="x-none"/>
        </w:rPr>
        <w:t xml:space="preserve"> </w:t>
      </w:r>
      <w:r w:rsidRPr="000B7D66">
        <w:rPr>
          <w:rFonts w:eastAsia="Batang"/>
          <w:b/>
          <w:bCs/>
          <w:noProof/>
          <w:lang w:eastAsia="x-none"/>
        </w:rPr>
        <w:t>€)</w:t>
      </w:r>
      <w:r w:rsidRPr="000A3A43">
        <w:rPr>
          <w:rFonts w:eastAsia="Batang"/>
        </w:rPr>
        <w:t>,</w:t>
      </w:r>
      <w:r w:rsidRPr="00C828D4">
        <w:rPr>
          <w:rFonts w:eastAsia="Batang"/>
          <w:bCs/>
          <w:noProof/>
          <w:lang w:eastAsia="x-none"/>
        </w:rPr>
        <w:t xml:space="preserve"> </w:t>
      </w:r>
      <w:r>
        <w:rPr>
          <w:rFonts w:eastAsia="Batang"/>
          <w:bCs/>
          <w:noProof/>
          <w:lang w:eastAsia="x-none"/>
        </w:rPr>
        <w:t xml:space="preserve">para uma população estimada de </w:t>
      </w:r>
      <w:r w:rsidRPr="000B7D66">
        <w:rPr>
          <w:rFonts w:eastAsia="Batang"/>
          <w:b/>
          <w:bCs/>
          <w:noProof/>
          <w:lang w:eastAsia="x-none"/>
        </w:rPr>
        <w:t>2</w:t>
      </w:r>
      <w:r w:rsidR="008B5D71">
        <w:rPr>
          <w:rFonts w:eastAsia="Batang"/>
          <w:b/>
          <w:bCs/>
          <w:noProof/>
          <w:lang w:eastAsia="x-none"/>
        </w:rPr>
        <w:t xml:space="preserve"> </w:t>
      </w:r>
      <w:r w:rsidRPr="000B7D66">
        <w:rPr>
          <w:rFonts w:eastAsia="Batang"/>
          <w:b/>
          <w:bCs/>
          <w:noProof/>
          <w:lang w:eastAsia="x-none"/>
        </w:rPr>
        <w:t>285</w:t>
      </w:r>
      <w:r w:rsidR="008B5D71">
        <w:rPr>
          <w:rFonts w:eastAsia="Batang"/>
          <w:b/>
          <w:bCs/>
          <w:noProof/>
          <w:lang w:eastAsia="x-none"/>
        </w:rPr>
        <w:t xml:space="preserve"> </w:t>
      </w:r>
      <w:r w:rsidRPr="000B7D66">
        <w:rPr>
          <w:rFonts w:eastAsia="Batang"/>
          <w:b/>
          <w:bCs/>
          <w:noProof/>
          <w:lang w:eastAsia="x-none"/>
        </w:rPr>
        <w:t>355</w:t>
      </w:r>
      <w:r w:rsidRPr="00C828D4">
        <w:rPr>
          <w:rFonts w:eastAsia="Batang"/>
          <w:bCs/>
          <w:noProof/>
          <w:lang w:eastAsia="x-none"/>
        </w:rPr>
        <w:t xml:space="preserve"> em 2022, ou seja, custo</w:t>
      </w:r>
      <w:r>
        <w:rPr>
          <w:rFonts w:eastAsia="Batang"/>
          <w:bCs/>
          <w:noProof/>
          <w:lang w:eastAsia="x-none"/>
        </w:rPr>
        <w:t xml:space="preserve"> médio anual de investimento de </w:t>
      </w:r>
      <w:r w:rsidRPr="000B7D66">
        <w:rPr>
          <w:rFonts w:eastAsia="Batang"/>
          <w:b/>
          <w:bCs/>
          <w:noProof/>
          <w:lang w:eastAsia="x-none"/>
        </w:rPr>
        <w:t>1</w:t>
      </w:r>
      <w:r w:rsidR="008B5D71">
        <w:rPr>
          <w:rFonts w:eastAsia="Batang"/>
          <w:b/>
          <w:bCs/>
          <w:noProof/>
          <w:lang w:eastAsia="x-none"/>
        </w:rPr>
        <w:t> </w:t>
      </w:r>
      <w:r>
        <w:rPr>
          <w:rFonts w:eastAsia="Batang"/>
          <w:b/>
          <w:bCs/>
          <w:noProof/>
          <w:lang w:eastAsia="x-none"/>
        </w:rPr>
        <w:t>23</w:t>
      </w:r>
      <w:r w:rsidRPr="000B7D66">
        <w:rPr>
          <w:rFonts w:eastAsia="Batang"/>
          <w:b/>
          <w:bCs/>
          <w:noProof/>
          <w:lang w:eastAsia="x-none"/>
        </w:rPr>
        <w:t>9</w:t>
      </w:r>
      <w:r w:rsidR="008B5D71">
        <w:rPr>
          <w:rFonts w:eastAsia="Batang"/>
          <w:b/>
          <w:bCs/>
          <w:noProof/>
          <w:lang w:eastAsia="x-none"/>
        </w:rPr>
        <w:t xml:space="preserve"> </w:t>
      </w:r>
      <w:r w:rsidRPr="00D7111C">
        <w:rPr>
          <w:rFonts w:eastAsia="Batang"/>
          <w:b/>
          <w:bCs/>
          <w:noProof/>
          <w:lang w:eastAsia="x-none"/>
        </w:rPr>
        <w:t>FCFA</w:t>
      </w:r>
      <w:r w:rsidRPr="00C828D4">
        <w:rPr>
          <w:rFonts w:eastAsia="Batang"/>
          <w:bCs/>
          <w:noProof/>
          <w:lang w:eastAsia="x-none"/>
        </w:rPr>
        <w:t xml:space="preserve"> por habitante </w:t>
      </w:r>
      <w:r w:rsidRPr="000A3A43">
        <w:rPr>
          <w:rFonts w:eastAsia="Batang"/>
          <w:b/>
        </w:rPr>
        <w:t>(1,89 €)</w:t>
      </w:r>
      <w:r w:rsidRPr="000A3A43">
        <w:rPr>
          <w:rFonts w:eastAsia="Batang"/>
        </w:rPr>
        <w:t>.</w:t>
      </w:r>
    </w:p>
    <w:p w14:paraId="2513CB8A" w14:textId="77777777" w:rsidR="004316BB" w:rsidRDefault="004316BB" w:rsidP="004F29BC">
      <w:pPr>
        <w:spacing w:after="240" w:line="276" w:lineRule="auto"/>
        <w:jc w:val="both"/>
        <w:rPr>
          <w:rFonts w:eastAsia="Batang"/>
          <w:bCs/>
          <w:noProof/>
          <w:lang w:eastAsia="x-none"/>
        </w:rPr>
      </w:pPr>
      <w:r w:rsidRPr="00CC306E">
        <w:rPr>
          <w:rFonts w:eastAsia="Batang"/>
          <w:bCs/>
          <w:noProof/>
          <w:lang w:eastAsia="x-none"/>
        </w:rPr>
        <w:t>O ano de 2019 leva a maior parte do orçamento</w:t>
      </w:r>
      <w:r>
        <w:rPr>
          <w:rFonts w:eastAsia="Batang"/>
          <w:bCs/>
          <w:noProof/>
          <w:lang w:eastAsia="x-none"/>
        </w:rPr>
        <w:t xml:space="preserve"> para acquisição de MILDA,</w:t>
      </w:r>
      <w:r w:rsidR="008B5D71">
        <w:rPr>
          <w:rFonts w:eastAsia="Batang"/>
          <w:bCs/>
          <w:noProof/>
          <w:lang w:eastAsia="x-none"/>
        </w:rPr>
        <w:t xml:space="preserve"> </w:t>
      </w:r>
      <w:r>
        <w:rPr>
          <w:rFonts w:eastAsia="Batang"/>
          <w:bCs/>
          <w:noProof/>
          <w:lang w:eastAsia="x-none"/>
        </w:rPr>
        <w:t xml:space="preserve">destinado para </w:t>
      </w:r>
      <w:r w:rsidR="008B5D71">
        <w:rPr>
          <w:rFonts w:eastAsia="Batang"/>
          <w:bCs/>
          <w:noProof/>
          <w:lang w:eastAsia="x-none"/>
        </w:rPr>
        <w:t xml:space="preserve">a distribuição de </w:t>
      </w:r>
      <w:r>
        <w:rPr>
          <w:rFonts w:eastAsia="Batang"/>
          <w:bCs/>
          <w:noProof/>
          <w:lang w:eastAsia="x-none"/>
        </w:rPr>
        <w:t>rotina e campan</w:t>
      </w:r>
      <w:r w:rsidR="008B5D71">
        <w:rPr>
          <w:rFonts w:eastAsia="Batang"/>
          <w:bCs/>
          <w:noProof/>
          <w:lang w:eastAsia="x-none"/>
        </w:rPr>
        <w:t>h</w:t>
      </w:r>
      <w:r>
        <w:rPr>
          <w:rFonts w:eastAsia="Batang"/>
          <w:bCs/>
          <w:noProof/>
          <w:lang w:eastAsia="x-none"/>
        </w:rPr>
        <w:t>a de 2020.</w:t>
      </w:r>
    </w:p>
    <w:p w14:paraId="03742987" w14:textId="77777777" w:rsidR="00185021" w:rsidRDefault="004316BB" w:rsidP="004316BB">
      <w:pPr>
        <w:pStyle w:val="Legenda"/>
        <w:spacing w:line="360" w:lineRule="auto"/>
        <w:rPr>
          <w:sz w:val="22"/>
          <w:lang w:val="pt-PT"/>
        </w:rPr>
      </w:pPr>
      <w:r w:rsidRPr="007A6C64">
        <w:rPr>
          <w:noProof/>
          <w:lang w:val="pt-PT" w:eastAsia="pt-PT" w:bidi="ta-LK"/>
        </w:rPr>
        <w:lastRenderedPageBreak/>
        <w:drawing>
          <wp:inline distT="0" distB="0" distL="0" distR="0" wp14:anchorId="72013417" wp14:editId="33385DC1">
            <wp:extent cx="5473065" cy="2576830"/>
            <wp:effectExtent l="0" t="0" r="13335" b="1397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69E2F5" w14:textId="77777777" w:rsidR="00185021" w:rsidRPr="00BB4213" w:rsidRDefault="00185021" w:rsidP="00185021">
      <w:pPr>
        <w:spacing w:line="360" w:lineRule="auto"/>
        <w:jc w:val="both"/>
        <w:rPr>
          <w:rFonts w:eastAsia="Batang"/>
          <w:bCs/>
          <w:noProof/>
          <w:lang w:eastAsia="x-none"/>
        </w:rPr>
      </w:pPr>
      <w:r w:rsidRPr="00BB4213">
        <w:rPr>
          <w:rFonts w:eastAsia="Batang"/>
          <w:bCs/>
          <w:noProof/>
          <w:lang w:eastAsia="x-none"/>
        </w:rPr>
        <w:t xml:space="preserve">Figura </w:t>
      </w:r>
      <w:r w:rsidRPr="00BB4213">
        <w:rPr>
          <w:rFonts w:eastAsia="Batang"/>
          <w:bCs/>
          <w:noProof/>
          <w:lang w:eastAsia="x-none"/>
        </w:rPr>
        <w:fldChar w:fldCharType="begin"/>
      </w:r>
      <w:r w:rsidRPr="00BB4213">
        <w:rPr>
          <w:rFonts w:eastAsia="Batang"/>
          <w:bCs/>
          <w:noProof/>
          <w:lang w:eastAsia="x-none"/>
        </w:rPr>
        <w:instrText xml:space="preserve"> SEQ Figure \* ARABIC </w:instrText>
      </w:r>
      <w:r w:rsidRPr="00BB4213">
        <w:rPr>
          <w:rFonts w:eastAsia="Batang"/>
          <w:bCs/>
          <w:noProof/>
          <w:lang w:eastAsia="x-none"/>
        </w:rPr>
        <w:fldChar w:fldCharType="separate"/>
      </w:r>
      <w:r w:rsidR="00E674BA">
        <w:rPr>
          <w:rFonts w:eastAsia="Batang"/>
          <w:bCs/>
          <w:noProof/>
          <w:lang w:eastAsia="x-none"/>
        </w:rPr>
        <w:t>8</w:t>
      </w:r>
      <w:r w:rsidRPr="00BB4213">
        <w:rPr>
          <w:rFonts w:eastAsia="Batang"/>
          <w:bCs/>
          <w:noProof/>
          <w:lang w:eastAsia="x-none"/>
        </w:rPr>
        <w:fldChar w:fldCharType="end"/>
      </w:r>
      <w:r w:rsidRPr="00BB4213">
        <w:rPr>
          <w:rFonts w:eastAsia="Batang"/>
          <w:bCs/>
          <w:noProof/>
          <w:lang w:eastAsia="x-none"/>
        </w:rPr>
        <w:t xml:space="preserve"> :Reparti</w:t>
      </w:r>
      <w:r>
        <w:rPr>
          <w:rFonts w:eastAsia="Batang"/>
          <w:bCs/>
          <w:noProof/>
          <w:lang w:eastAsia="x-none"/>
        </w:rPr>
        <w:t>çã</w:t>
      </w:r>
      <w:r w:rsidRPr="00BB4213">
        <w:rPr>
          <w:rFonts w:eastAsia="Batang"/>
          <w:bCs/>
          <w:noProof/>
          <w:lang w:eastAsia="x-none"/>
        </w:rPr>
        <w:t>o de or</w:t>
      </w:r>
      <w:r>
        <w:rPr>
          <w:rFonts w:eastAsia="Batang"/>
          <w:bCs/>
          <w:noProof/>
          <w:lang w:eastAsia="x-none"/>
        </w:rPr>
        <w:t>ç</w:t>
      </w:r>
      <w:r w:rsidRPr="00BB4213">
        <w:rPr>
          <w:rFonts w:eastAsia="Batang"/>
          <w:bCs/>
          <w:noProof/>
          <w:lang w:eastAsia="x-none"/>
        </w:rPr>
        <w:t>amento p</w:t>
      </w:r>
      <w:r>
        <w:rPr>
          <w:rFonts w:eastAsia="Batang"/>
          <w:bCs/>
          <w:noProof/>
          <w:lang w:eastAsia="x-none"/>
        </w:rPr>
        <w:t>o</w:t>
      </w:r>
      <w:r w:rsidRPr="00BB4213">
        <w:rPr>
          <w:rFonts w:eastAsia="Batang"/>
          <w:bCs/>
          <w:noProof/>
          <w:lang w:eastAsia="x-none"/>
        </w:rPr>
        <w:t>r ano</w:t>
      </w:r>
    </w:p>
    <w:p w14:paraId="6B348C58" w14:textId="77777777" w:rsidR="00185021" w:rsidRPr="004F29BC" w:rsidRDefault="00185021" w:rsidP="004F29BC"/>
    <w:p w14:paraId="59F906C6" w14:textId="77777777" w:rsidR="004316BB" w:rsidRPr="00277B23" w:rsidRDefault="004316BB" w:rsidP="004F29BC">
      <w:pPr>
        <w:pStyle w:val="Legenda"/>
        <w:spacing w:line="360" w:lineRule="auto"/>
        <w:jc w:val="center"/>
        <w:rPr>
          <w:sz w:val="22"/>
          <w:lang w:val="pt-PT"/>
        </w:rPr>
      </w:pPr>
      <w:r w:rsidRPr="00277B23">
        <w:rPr>
          <w:sz w:val="22"/>
          <w:lang w:val="pt-PT"/>
        </w:rPr>
        <w:t>Tabela</w:t>
      </w:r>
      <w:r w:rsidRPr="00A20072">
        <w:rPr>
          <w:sz w:val="22"/>
        </w:rPr>
        <w:fldChar w:fldCharType="begin"/>
      </w:r>
      <w:r w:rsidRPr="00277B23">
        <w:rPr>
          <w:sz w:val="22"/>
          <w:lang w:val="pt-PT"/>
        </w:rPr>
        <w:instrText xml:space="preserve"> SEQ Tableau \* ARABIC </w:instrText>
      </w:r>
      <w:r w:rsidRPr="00A20072">
        <w:rPr>
          <w:sz w:val="22"/>
        </w:rPr>
        <w:fldChar w:fldCharType="separate"/>
      </w:r>
      <w:r w:rsidR="00E674BA">
        <w:rPr>
          <w:noProof/>
          <w:sz w:val="22"/>
          <w:lang w:val="pt-PT"/>
        </w:rPr>
        <w:t>18</w:t>
      </w:r>
      <w:r w:rsidRPr="00A20072">
        <w:rPr>
          <w:sz w:val="22"/>
        </w:rPr>
        <w:fldChar w:fldCharType="end"/>
      </w:r>
      <w:r w:rsidRPr="00277B23">
        <w:rPr>
          <w:sz w:val="22"/>
          <w:lang w:val="pt-PT"/>
        </w:rPr>
        <w:t>:</w:t>
      </w:r>
      <w:r w:rsidR="00185021">
        <w:rPr>
          <w:sz w:val="22"/>
          <w:lang w:val="pt-PT"/>
        </w:rPr>
        <w:t xml:space="preserve"> </w:t>
      </w:r>
      <w:r w:rsidRPr="00277B23">
        <w:rPr>
          <w:noProof/>
          <w:sz w:val="22"/>
          <w:lang w:val="pt-PT"/>
        </w:rPr>
        <w:t>Repartição do</w:t>
      </w:r>
      <w:r w:rsidR="00185021">
        <w:rPr>
          <w:noProof/>
          <w:sz w:val="22"/>
          <w:lang w:val="pt-PT"/>
        </w:rPr>
        <w:t xml:space="preserve"> </w:t>
      </w:r>
      <w:r w:rsidRPr="00277B23">
        <w:rPr>
          <w:noProof/>
          <w:sz w:val="22"/>
          <w:lang w:val="pt-PT"/>
        </w:rPr>
        <w:t>orçamento por domínio</w:t>
      </w:r>
    </w:p>
    <w:tbl>
      <w:tblPr>
        <w:tblW w:w="5000" w:type="pct"/>
        <w:tblInd w:w="-431" w:type="dxa"/>
        <w:tblLayout w:type="fixed"/>
        <w:tblCellMar>
          <w:left w:w="70" w:type="dxa"/>
          <w:right w:w="70" w:type="dxa"/>
        </w:tblCellMar>
        <w:tblLook w:val="04A0" w:firstRow="1" w:lastRow="0" w:firstColumn="1" w:lastColumn="0" w:noHBand="0" w:noVBand="1"/>
      </w:tblPr>
      <w:tblGrid>
        <w:gridCol w:w="1278"/>
        <w:gridCol w:w="1270"/>
        <w:gridCol w:w="1417"/>
        <w:gridCol w:w="1417"/>
        <w:gridCol w:w="1274"/>
        <w:gridCol w:w="1134"/>
        <w:gridCol w:w="1270"/>
      </w:tblGrid>
      <w:tr w:rsidR="004316BB" w:rsidRPr="0008063A" w14:paraId="42A0B3C0" w14:textId="77777777" w:rsidTr="00A9744F">
        <w:trPr>
          <w:trHeight w:val="246"/>
        </w:trPr>
        <w:tc>
          <w:tcPr>
            <w:tcW w:w="705" w:type="pct"/>
            <w:vMerge w:val="restart"/>
            <w:tcBorders>
              <w:top w:val="single" w:sz="8" w:space="0" w:color="auto"/>
              <w:left w:val="single" w:sz="4" w:space="0" w:color="auto"/>
              <w:bottom w:val="single" w:sz="8" w:space="0" w:color="000000"/>
              <w:right w:val="nil"/>
            </w:tcBorders>
            <w:shd w:val="clear" w:color="auto" w:fill="auto"/>
            <w:vAlign w:val="center"/>
            <w:hideMark/>
          </w:tcPr>
          <w:p w14:paraId="4185CF0B" w14:textId="77777777" w:rsidR="004316BB" w:rsidRPr="000A3A43" w:rsidRDefault="004316BB" w:rsidP="00BB0173">
            <w:pPr>
              <w:rPr>
                <w:rFonts w:ascii="Arial" w:hAnsi="Arial" w:cs="Arial"/>
                <w:b/>
                <w:bCs/>
                <w:sz w:val="14"/>
                <w:szCs w:val="20"/>
                <w:lang w:val="fr-SN" w:eastAsia="fr-FR"/>
              </w:rPr>
            </w:pPr>
            <w:r w:rsidRPr="000A3A43">
              <w:rPr>
                <w:rFonts w:ascii="Arial" w:hAnsi="Arial" w:cs="Arial"/>
                <w:b/>
                <w:bCs/>
                <w:sz w:val="14"/>
                <w:szCs w:val="20"/>
                <w:lang w:val="fr-SN" w:eastAsia="fr-FR"/>
              </w:rPr>
              <w:t>INTERVENÇÕES</w:t>
            </w:r>
          </w:p>
        </w:tc>
        <w:tc>
          <w:tcPr>
            <w:tcW w:w="4295" w:type="pct"/>
            <w:gridSpan w:val="6"/>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564AF2A" w14:textId="77777777" w:rsidR="004316BB" w:rsidRPr="000A3A43" w:rsidRDefault="004316BB" w:rsidP="00BB0173">
            <w:pPr>
              <w:jc w:val="center"/>
              <w:rPr>
                <w:rFonts w:ascii="Arial" w:hAnsi="Arial" w:cs="Arial"/>
                <w:b/>
                <w:bCs/>
                <w:sz w:val="14"/>
                <w:szCs w:val="20"/>
                <w:lang w:val="fr-SN" w:eastAsia="fr-FR"/>
              </w:rPr>
            </w:pPr>
            <w:r w:rsidRPr="000A3A43">
              <w:rPr>
                <w:rFonts w:ascii="Arial" w:hAnsi="Arial" w:cs="Arial"/>
                <w:b/>
                <w:bCs/>
                <w:sz w:val="14"/>
                <w:szCs w:val="20"/>
                <w:lang w:val="fr-SN" w:eastAsia="fr-FR"/>
              </w:rPr>
              <w:t>ORÇAMENTO POR</w:t>
            </w:r>
            <w:r w:rsidR="00185021">
              <w:rPr>
                <w:rFonts w:ascii="Arial" w:hAnsi="Arial" w:cs="Arial"/>
                <w:b/>
                <w:bCs/>
                <w:sz w:val="14"/>
                <w:szCs w:val="20"/>
                <w:lang w:val="fr-SN" w:eastAsia="fr-FR"/>
              </w:rPr>
              <w:t xml:space="preserve"> </w:t>
            </w:r>
            <w:r w:rsidRPr="000A3A43">
              <w:rPr>
                <w:rFonts w:ascii="Arial" w:hAnsi="Arial" w:cs="Arial"/>
                <w:b/>
                <w:bCs/>
                <w:sz w:val="14"/>
                <w:szCs w:val="20"/>
                <w:lang w:val="fr-SN" w:eastAsia="fr-FR"/>
              </w:rPr>
              <w:t>ANO (FCFA)</w:t>
            </w:r>
          </w:p>
        </w:tc>
      </w:tr>
      <w:tr w:rsidR="004316BB" w:rsidRPr="0008063A" w14:paraId="73189405" w14:textId="77777777" w:rsidTr="00A9744F">
        <w:trPr>
          <w:trHeight w:val="512"/>
        </w:trPr>
        <w:tc>
          <w:tcPr>
            <w:tcW w:w="705" w:type="pct"/>
            <w:vMerge/>
            <w:tcBorders>
              <w:top w:val="single" w:sz="8" w:space="0" w:color="auto"/>
              <w:left w:val="single" w:sz="4" w:space="0" w:color="auto"/>
              <w:bottom w:val="single" w:sz="8" w:space="0" w:color="000000"/>
              <w:right w:val="nil"/>
            </w:tcBorders>
            <w:vAlign w:val="center"/>
            <w:hideMark/>
          </w:tcPr>
          <w:p w14:paraId="2A1CB042" w14:textId="77777777" w:rsidR="004316BB" w:rsidRPr="000A3A43" w:rsidRDefault="004316BB" w:rsidP="00BB0173">
            <w:pPr>
              <w:rPr>
                <w:rFonts w:ascii="Arial" w:hAnsi="Arial" w:cs="Arial"/>
                <w:b/>
                <w:bCs/>
                <w:sz w:val="14"/>
                <w:szCs w:val="20"/>
                <w:lang w:val="fr-SN" w:eastAsia="fr-FR"/>
              </w:rPr>
            </w:pPr>
          </w:p>
        </w:tc>
        <w:tc>
          <w:tcPr>
            <w:tcW w:w="701" w:type="pct"/>
            <w:tcBorders>
              <w:top w:val="nil"/>
              <w:left w:val="single" w:sz="4" w:space="0" w:color="auto"/>
              <w:bottom w:val="single" w:sz="8" w:space="0" w:color="auto"/>
              <w:right w:val="single" w:sz="4" w:space="0" w:color="auto"/>
            </w:tcBorders>
            <w:shd w:val="clear" w:color="auto" w:fill="auto"/>
            <w:vAlign w:val="center"/>
            <w:hideMark/>
          </w:tcPr>
          <w:p w14:paraId="29A28FD9" w14:textId="77777777" w:rsidR="004316BB" w:rsidRPr="000A3A43" w:rsidRDefault="004316BB" w:rsidP="00BB0173">
            <w:pPr>
              <w:jc w:val="center"/>
              <w:rPr>
                <w:rFonts w:ascii="Arial" w:hAnsi="Arial"/>
                <w:b/>
                <w:color w:val="000000"/>
                <w:sz w:val="14"/>
                <w:lang w:val="fr-SN"/>
              </w:rPr>
            </w:pPr>
            <w:r w:rsidRPr="000A3A43">
              <w:rPr>
                <w:rFonts w:ascii="Arial" w:hAnsi="Arial"/>
                <w:b/>
                <w:color w:val="000000"/>
                <w:sz w:val="14"/>
                <w:lang w:val="fr-SN"/>
              </w:rPr>
              <w:t>2018</w:t>
            </w:r>
          </w:p>
        </w:tc>
        <w:tc>
          <w:tcPr>
            <w:tcW w:w="782" w:type="pct"/>
            <w:tcBorders>
              <w:top w:val="nil"/>
              <w:left w:val="nil"/>
              <w:bottom w:val="single" w:sz="8" w:space="0" w:color="auto"/>
              <w:right w:val="single" w:sz="4" w:space="0" w:color="auto"/>
            </w:tcBorders>
            <w:shd w:val="clear" w:color="auto" w:fill="auto"/>
            <w:vAlign w:val="center"/>
            <w:hideMark/>
          </w:tcPr>
          <w:p w14:paraId="5C753054" w14:textId="77777777" w:rsidR="004316BB" w:rsidRPr="000A3A43" w:rsidRDefault="004316BB" w:rsidP="00BB0173">
            <w:pPr>
              <w:jc w:val="center"/>
              <w:rPr>
                <w:rFonts w:ascii="Arial" w:hAnsi="Arial"/>
                <w:b/>
                <w:color w:val="000000"/>
                <w:sz w:val="14"/>
                <w:lang w:val="fr-SN"/>
              </w:rPr>
            </w:pPr>
            <w:r w:rsidRPr="000A3A43">
              <w:rPr>
                <w:rFonts w:ascii="Arial" w:hAnsi="Arial"/>
                <w:b/>
                <w:color w:val="000000"/>
                <w:sz w:val="14"/>
                <w:lang w:val="fr-SN"/>
              </w:rPr>
              <w:t>2019</w:t>
            </w:r>
          </w:p>
        </w:tc>
        <w:tc>
          <w:tcPr>
            <w:tcW w:w="782" w:type="pct"/>
            <w:tcBorders>
              <w:top w:val="nil"/>
              <w:left w:val="nil"/>
              <w:bottom w:val="single" w:sz="8" w:space="0" w:color="auto"/>
              <w:right w:val="single" w:sz="4" w:space="0" w:color="auto"/>
            </w:tcBorders>
            <w:shd w:val="clear" w:color="auto" w:fill="auto"/>
            <w:vAlign w:val="center"/>
            <w:hideMark/>
          </w:tcPr>
          <w:p w14:paraId="16CBDEB6" w14:textId="77777777" w:rsidR="004316BB" w:rsidRPr="000A3A43" w:rsidRDefault="004316BB" w:rsidP="00BB0173">
            <w:pPr>
              <w:jc w:val="center"/>
              <w:rPr>
                <w:rFonts w:ascii="Arial" w:hAnsi="Arial"/>
                <w:b/>
                <w:color w:val="000000"/>
                <w:sz w:val="14"/>
                <w:lang w:val="fr-SN"/>
              </w:rPr>
            </w:pPr>
            <w:r w:rsidRPr="000A3A43">
              <w:rPr>
                <w:rFonts w:ascii="Arial" w:hAnsi="Arial"/>
                <w:b/>
                <w:color w:val="000000"/>
                <w:sz w:val="14"/>
                <w:lang w:val="fr-SN"/>
              </w:rPr>
              <w:t>2020</w:t>
            </w:r>
          </w:p>
        </w:tc>
        <w:tc>
          <w:tcPr>
            <w:tcW w:w="703" w:type="pct"/>
            <w:tcBorders>
              <w:top w:val="nil"/>
              <w:left w:val="nil"/>
              <w:bottom w:val="single" w:sz="8" w:space="0" w:color="auto"/>
              <w:right w:val="single" w:sz="4" w:space="0" w:color="auto"/>
            </w:tcBorders>
            <w:shd w:val="clear" w:color="auto" w:fill="auto"/>
            <w:vAlign w:val="center"/>
            <w:hideMark/>
          </w:tcPr>
          <w:p w14:paraId="262B9794" w14:textId="77777777" w:rsidR="004316BB" w:rsidRPr="000A3A43" w:rsidRDefault="004316BB" w:rsidP="00BB0173">
            <w:pPr>
              <w:jc w:val="center"/>
              <w:rPr>
                <w:rFonts w:ascii="Arial" w:hAnsi="Arial"/>
                <w:b/>
                <w:color w:val="000000"/>
                <w:sz w:val="14"/>
                <w:lang w:val="fr-SN"/>
              </w:rPr>
            </w:pPr>
            <w:r w:rsidRPr="000A3A43">
              <w:rPr>
                <w:rFonts w:ascii="Arial" w:hAnsi="Arial"/>
                <w:b/>
                <w:color w:val="000000"/>
                <w:sz w:val="14"/>
                <w:lang w:val="fr-SN"/>
              </w:rPr>
              <w:t>2021</w:t>
            </w:r>
          </w:p>
        </w:tc>
        <w:tc>
          <w:tcPr>
            <w:tcW w:w="626" w:type="pct"/>
            <w:tcBorders>
              <w:top w:val="nil"/>
              <w:left w:val="nil"/>
              <w:bottom w:val="single" w:sz="8" w:space="0" w:color="auto"/>
              <w:right w:val="single" w:sz="4" w:space="0" w:color="auto"/>
            </w:tcBorders>
            <w:shd w:val="clear" w:color="auto" w:fill="auto"/>
            <w:vAlign w:val="center"/>
            <w:hideMark/>
          </w:tcPr>
          <w:p w14:paraId="7162C9BA" w14:textId="77777777" w:rsidR="004316BB" w:rsidRPr="000A3A43" w:rsidRDefault="004316BB" w:rsidP="00BB0173">
            <w:pPr>
              <w:jc w:val="center"/>
              <w:rPr>
                <w:rFonts w:ascii="Arial" w:hAnsi="Arial"/>
                <w:b/>
                <w:color w:val="000000"/>
                <w:sz w:val="14"/>
                <w:lang w:val="fr-SN"/>
              </w:rPr>
            </w:pPr>
            <w:r w:rsidRPr="000A3A43">
              <w:rPr>
                <w:rFonts w:ascii="Arial" w:hAnsi="Arial"/>
                <w:b/>
                <w:color w:val="000000"/>
                <w:sz w:val="14"/>
                <w:lang w:val="fr-SN"/>
              </w:rPr>
              <w:t>2022</w:t>
            </w:r>
          </w:p>
        </w:tc>
        <w:tc>
          <w:tcPr>
            <w:tcW w:w="701" w:type="pct"/>
            <w:tcBorders>
              <w:top w:val="nil"/>
              <w:left w:val="nil"/>
              <w:bottom w:val="single" w:sz="8" w:space="0" w:color="auto"/>
              <w:right w:val="single" w:sz="4" w:space="0" w:color="auto"/>
            </w:tcBorders>
            <w:shd w:val="clear" w:color="auto" w:fill="auto"/>
            <w:vAlign w:val="center"/>
            <w:hideMark/>
          </w:tcPr>
          <w:p w14:paraId="75E1D0EA" w14:textId="77777777" w:rsidR="004316BB" w:rsidRPr="000A3A43" w:rsidRDefault="004316BB" w:rsidP="00BB0173">
            <w:pPr>
              <w:jc w:val="center"/>
              <w:rPr>
                <w:rFonts w:ascii="Tahoma" w:hAnsi="Tahoma"/>
                <w:b/>
                <w:sz w:val="14"/>
                <w:lang w:val="fr-SN"/>
              </w:rPr>
            </w:pPr>
            <w:r w:rsidRPr="000A3A43">
              <w:rPr>
                <w:rFonts w:ascii="Tahoma" w:hAnsi="Tahoma"/>
                <w:b/>
                <w:sz w:val="14"/>
                <w:lang w:val="fr-SN"/>
              </w:rPr>
              <w:t xml:space="preserve">Total FCFA </w:t>
            </w:r>
          </w:p>
        </w:tc>
      </w:tr>
      <w:tr w:rsidR="004316BB" w:rsidRPr="0008063A" w14:paraId="349A280C" w14:textId="77777777" w:rsidTr="00A9744F">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auto"/>
            <w:hideMark/>
          </w:tcPr>
          <w:p w14:paraId="10F37D21" w14:textId="77777777" w:rsidR="004316BB" w:rsidRPr="000A3A43" w:rsidRDefault="004316BB" w:rsidP="00BB0173">
            <w:pPr>
              <w:rPr>
                <w:rFonts w:ascii="Arial" w:hAnsi="Arial" w:cs="Arial"/>
                <w:b/>
                <w:bCs/>
                <w:sz w:val="14"/>
                <w:szCs w:val="20"/>
                <w:lang w:val="fr-SN" w:eastAsia="fr-FR"/>
              </w:rPr>
            </w:pPr>
            <w:r w:rsidRPr="000A3A43">
              <w:rPr>
                <w:rFonts w:ascii="Arial" w:hAnsi="Arial" w:cs="Arial"/>
                <w:b/>
                <w:bCs/>
                <w:sz w:val="14"/>
                <w:szCs w:val="20"/>
                <w:lang w:val="fr-SN" w:eastAsia="fr-FR"/>
              </w:rPr>
              <w:t>MC</w:t>
            </w:r>
          </w:p>
        </w:tc>
        <w:tc>
          <w:tcPr>
            <w:tcW w:w="701" w:type="pct"/>
            <w:tcBorders>
              <w:top w:val="single" w:sz="8" w:space="0" w:color="auto"/>
              <w:left w:val="nil"/>
              <w:bottom w:val="single" w:sz="4" w:space="0" w:color="auto"/>
              <w:right w:val="single" w:sz="4" w:space="0" w:color="auto"/>
            </w:tcBorders>
            <w:shd w:val="clear" w:color="000000" w:fill="auto"/>
            <w:noWrap/>
            <w:vAlign w:val="center"/>
            <w:hideMark/>
          </w:tcPr>
          <w:p w14:paraId="68141176" w14:textId="77777777" w:rsidR="004316BB" w:rsidRPr="000A3A43" w:rsidRDefault="004316BB" w:rsidP="00BB0173">
            <w:pPr>
              <w:jc w:val="right"/>
              <w:rPr>
                <w:rFonts w:ascii="Arial" w:hAnsi="Arial"/>
                <w:sz w:val="14"/>
                <w:lang w:val="fr-SN"/>
              </w:rPr>
            </w:pPr>
            <w:r w:rsidRPr="000A3A43">
              <w:rPr>
                <w:rFonts w:ascii="Arial" w:hAnsi="Arial"/>
                <w:sz w:val="14"/>
              </w:rPr>
              <w:t>41 267 750</w:t>
            </w:r>
          </w:p>
        </w:tc>
        <w:tc>
          <w:tcPr>
            <w:tcW w:w="782" w:type="pct"/>
            <w:tcBorders>
              <w:top w:val="single" w:sz="8" w:space="0" w:color="auto"/>
              <w:left w:val="nil"/>
              <w:bottom w:val="single" w:sz="4" w:space="0" w:color="auto"/>
              <w:right w:val="single" w:sz="4" w:space="0" w:color="auto"/>
            </w:tcBorders>
            <w:shd w:val="clear" w:color="000000" w:fill="auto"/>
            <w:noWrap/>
            <w:vAlign w:val="center"/>
            <w:hideMark/>
          </w:tcPr>
          <w:p w14:paraId="64EEB7BA" w14:textId="77777777" w:rsidR="004316BB" w:rsidRPr="000A3A43" w:rsidRDefault="004316BB" w:rsidP="00BB0173">
            <w:pPr>
              <w:jc w:val="right"/>
              <w:rPr>
                <w:rFonts w:ascii="Arial" w:hAnsi="Arial"/>
                <w:sz w:val="14"/>
                <w:lang w:val="fr-SN"/>
              </w:rPr>
            </w:pPr>
            <w:r w:rsidRPr="000A3A43">
              <w:rPr>
                <w:rFonts w:ascii="Arial" w:hAnsi="Arial"/>
                <w:sz w:val="14"/>
              </w:rPr>
              <w:t>139 627 765</w:t>
            </w:r>
          </w:p>
        </w:tc>
        <w:tc>
          <w:tcPr>
            <w:tcW w:w="782" w:type="pct"/>
            <w:tcBorders>
              <w:top w:val="single" w:sz="8" w:space="0" w:color="auto"/>
              <w:left w:val="nil"/>
              <w:bottom w:val="single" w:sz="4" w:space="0" w:color="auto"/>
              <w:right w:val="single" w:sz="4" w:space="0" w:color="auto"/>
            </w:tcBorders>
            <w:shd w:val="clear" w:color="000000" w:fill="auto"/>
            <w:noWrap/>
            <w:vAlign w:val="center"/>
            <w:hideMark/>
          </w:tcPr>
          <w:p w14:paraId="350B4EEF" w14:textId="77777777" w:rsidR="004316BB" w:rsidRPr="000A3A43" w:rsidRDefault="004316BB" w:rsidP="00BB0173">
            <w:pPr>
              <w:jc w:val="right"/>
              <w:rPr>
                <w:rFonts w:ascii="Arial" w:hAnsi="Arial"/>
                <w:sz w:val="14"/>
                <w:lang w:val="fr-SN"/>
              </w:rPr>
            </w:pPr>
            <w:r w:rsidRPr="000A3A43">
              <w:rPr>
                <w:rFonts w:ascii="Arial" w:hAnsi="Arial"/>
                <w:sz w:val="14"/>
              </w:rPr>
              <w:t>6 595 100</w:t>
            </w:r>
          </w:p>
        </w:tc>
        <w:tc>
          <w:tcPr>
            <w:tcW w:w="703" w:type="pct"/>
            <w:tcBorders>
              <w:top w:val="single" w:sz="8" w:space="0" w:color="auto"/>
              <w:left w:val="nil"/>
              <w:bottom w:val="single" w:sz="4" w:space="0" w:color="auto"/>
              <w:right w:val="single" w:sz="4" w:space="0" w:color="auto"/>
            </w:tcBorders>
            <w:shd w:val="clear" w:color="000000" w:fill="auto"/>
            <w:noWrap/>
            <w:vAlign w:val="center"/>
            <w:hideMark/>
          </w:tcPr>
          <w:p w14:paraId="0DE0040A" w14:textId="77777777" w:rsidR="004316BB" w:rsidRPr="000A3A43" w:rsidRDefault="004316BB" w:rsidP="00BB0173">
            <w:pPr>
              <w:jc w:val="right"/>
              <w:rPr>
                <w:rFonts w:ascii="Arial" w:hAnsi="Arial"/>
                <w:sz w:val="14"/>
                <w:lang w:val="fr-SN"/>
              </w:rPr>
            </w:pPr>
            <w:r w:rsidRPr="000A3A43">
              <w:rPr>
                <w:rFonts w:ascii="Arial" w:hAnsi="Arial"/>
                <w:sz w:val="14"/>
              </w:rPr>
              <w:t>125 756 650</w:t>
            </w:r>
          </w:p>
        </w:tc>
        <w:tc>
          <w:tcPr>
            <w:tcW w:w="626" w:type="pct"/>
            <w:tcBorders>
              <w:top w:val="single" w:sz="8" w:space="0" w:color="auto"/>
              <w:left w:val="nil"/>
              <w:bottom w:val="single" w:sz="4" w:space="0" w:color="auto"/>
              <w:right w:val="single" w:sz="4" w:space="0" w:color="auto"/>
            </w:tcBorders>
            <w:shd w:val="clear" w:color="000000" w:fill="auto"/>
            <w:noWrap/>
            <w:vAlign w:val="center"/>
            <w:hideMark/>
          </w:tcPr>
          <w:p w14:paraId="6607A59C" w14:textId="77777777" w:rsidR="004316BB" w:rsidRPr="000A3A43" w:rsidRDefault="004316BB" w:rsidP="00BB0173">
            <w:pPr>
              <w:jc w:val="right"/>
              <w:rPr>
                <w:rFonts w:ascii="Arial" w:hAnsi="Arial"/>
                <w:sz w:val="14"/>
                <w:lang w:val="fr-SN"/>
              </w:rPr>
            </w:pPr>
            <w:r w:rsidRPr="000A3A43">
              <w:rPr>
                <w:rFonts w:ascii="Arial" w:hAnsi="Arial"/>
                <w:sz w:val="14"/>
              </w:rPr>
              <w:t>37 389 650</w:t>
            </w:r>
          </w:p>
        </w:tc>
        <w:tc>
          <w:tcPr>
            <w:tcW w:w="701" w:type="pct"/>
            <w:tcBorders>
              <w:top w:val="single" w:sz="8" w:space="0" w:color="auto"/>
              <w:left w:val="nil"/>
              <w:bottom w:val="single" w:sz="4" w:space="0" w:color="auto"/>
              <w:right w:val="single" w:sz="4" w:space="0" w:color="auto"/>
            </w:tcBorders>
            <w:shd w:val="clear" w:color="000000" w:fill="auto"/>
            <w:noWrap/>
            <w:vAlign w:val="center"/>
            <w:hideMark/>
          </w:tcPr>
          <w:p w14:paraId="4E69316E" w14:textId="77777777" w:rsidR="004316BB" w:rsidRPr="000A3A43" w:rsidRDefault="004316BB" w:rsidP="00BB0173">
            <w:pPr>
              <w:jc w:val="right"/>
              <w:rPr>
                <w:rFonts w:ascii="Arial" w:hAnsi="Arial"/>
                <w:sz w:val="14"/>
                <w:lang w:val="fr-SN"/>
              </w:rPr>
            </w:pPr>
            <w:r w:rsidRPr="000A3A43">
              <w:rPr>
                <w:rFonts w:ascii="Arial" w:hAnsi="Arial"/>
                <w:sz w:val="14"/>
              </w:rPr>
              <w:t>350 636 915</w:t>
            </w:r>
          </w:p>
        </w:tc>
      </w:tr>
      <w:tr w:rsidR="004316BB" w:rsidRPr="0008063A" w14:paraId="294FC567" w14:textId="77777777" w:rsidTr="00A9744F">
        <w:trPr>
          <w:trHeight w:val="246"/>
        </w:trPr>
        <w:tc>
          <w:tcPr>
            <w:tcW w:w="705" w:type="pct"/>
            <w:tcBorders>
              <w:top w:val="nil"/>
              <w:left w:val="single" w:sz="4" w:space="0" w:color="auto"/>
              <w:bottom w:val="single" w:sz="4" w:space="0" w:color="auto"/>
              <w:right w:val="single" w:sz="4" w:space="0" w:color="auto"/>
            </w:tcBorders>
            <w:shd w:val="clear" w:color="auto" w:fill="auto"/>
            <w:hideMark/>
          </w:tcPr>
          <w:p w14:paraId="18FF1B18" w14:textId="77777777" w:rsidR="004316BB" w:rsidRPr="000A3A43" w:rsidRDefault="004316BB" w:rsidP="00BB0173">
            <w:pPr>
              <w:rPr>
                <w:rFonts w:ascii="Arial" w:hAnsi="Arial" w:cs="Arial"/>
                <w:b/>
                <w:bCs/>
                <w:sz w:val="14"/>
                <w:szCs w:val="20"/>
                <w:lang w:val="fr-SN" w:eastAsia="fr-FR"/>
              </w:rPr>
            </w:pPr>
            <w:r w:rsidRPr="000A3A43">
              <w:rPr>
                <w:rFonts w:ascii="Arial" w:hAnsi="Arial" w:cs="Arial"/>
                <w:b/>
                <w:bCs/>
                <w:sz w:val="14"/>
                <w:szCs w:val="20"/>
                <w:lang w:val="fr-SN" w:eastAsia="fr-FR"/>
              </w:rPr>
              <w:t>LAV</w:t>
            </w:r>
          </w:p>
        </w:tc>
        <w:tc>
          <w:tcPr>
            <w:tcW w:w="701" w:type="pct"/>
            <w:tcBorders>
              <w:top w:val="single" w:sz="4" w:space="0" w:color="auto"/>
              <w:left w:val="nil"/>
              <w:bottom w:val="single" w:sz="4" w:space="0" w:color="auto"/>
              <w:right w:val="single" w:sz="4" w:space="0" w:color="auto"/>
            </w:tcBorders>
            <w:shd w:val="clear" w:color="000000" w:fill="auto"/>
            <w:noWrap/>
            <w:vAlign w:val="center"/>
            <w:hideMark/>
          </w:tcPr>
          <w:p w14:paraId="0DBF2D2E" w14:textId="77777777" w:rsidR="004316BB" w:rsidRPr="000A3A43" w:rsidRDefault="004316BB" w:rsidP="00BB0173">
            <w:pPr>
              <w:jc w:val="right"/>
              <w:rPr>
                <w:rFonts w:ascii="Arial" w:hAnsi="Arial"/>
                <w:sz w:val="14"/>
                <w:lang w:val="fr-SN"/>
              </w:rPr>
            </w:pPr>
            <w:r w:rsidRPr="000A3A43">
              <w:rPr>
                <w:rFonts w:ascii="Arial" w:hAnsi="Arial"/>
                <w:sz w:val="14"/>
              </w:rPr>
              <w:t>190 040 961</w:t>
            </w:r>
          </w:p>
        </w:tc>
        <w:tc>
          <w:tcPr>
            <w:tcW w:w="782" w:type="pct"/>
            <w:tcBorders>
              <w:top w:val="single" w:sz="4" w:space="0" w:color="auto"/>
              <w:left w:val="nil"/>
              <w:bottom w:val="single" w:sz="4" w:space="0" w:color="auto"/>
              <w:right w:val="single" w:sz="4" w:space="0" w:color="auto"/>
            </w:tcBorders>
            <w:shd w:val="clear" w:color="000000" w:fill="auto"/>
            <w:noWrap/>
            <w:vAlign w:val="center"/>
            <w:hideMark/>
          </w:tcPr>
          <w:p w14:paraId="7A34FFCB" w14:textId="77777777" w:rsidR="004316BB" w:rsidRPr="000A3A43" w:rsidRDefault="004316BB" w:rsidP="00BB0173">
            <w:pPr>
              <w:jc w:val="right"/>
              <w:rPr>
                <w:rFonts w:ascii="Arial" w:hAnsi="Arial"/>
                <w:sz w:val="14"/>
                <w:lang w:val="fr-SN"/>
              </w:rPr>
            </w:pPr>
            <w:r w:rsidRPr="000A3A43">
              <w:rPr>
                <w:rFonts w:ascii="Arial" w:hAnsi="Arial"/>
                <w:sz w:val="14"/>
              </w:rPr>
              <w:t>2 293 674 535</w:t>
            </w:r>
          </w:p>
        </w:tc>
        <w:tc>
          <w:tcPr>
            <w:tcW w:w="782" w:type="pct"/>
            <w:tcBorders>
              <w:top w:val="single" w:sz="4" w:space="0" w:color="auto"/>
              <w:left w:val="nil"/>
              <w:bottom w:val="single" w:sz="4" w:space="0" w:color="auto"/>
              <w:right w:val="single" w:sz="4" w:space="0" w:color="auto"/>
            </w:tcBorders>
            <w:shd w:val="clear" w:color="000000" w:fill="auto"/>
            <w:noWrap/>
            <w:vAlign w:val="center"/>
            <w:hideMark/>
          </w:tcPr>
          <w:p w14:paraId="5E4616E4" w14:textId="77777777" w:rsidR="004316BB" w:rsidRPr="000A3A43" w:rsidRDefault="004316BB" w:rsidP="00BB0173">
            <w:pPr>
              <w:jc w:val="right"/>
              <w:rPr>
                <w:rFonts w:ascii="Arial" w:hAnsi="Arial"/>
                <w:sz w:val="14"/>
                <w:lang w:val="fr-SN"/>
              </w:rPr>
            </w:pPr>
            <w:r w:rsidRPr="000A3A43">
              <w:rPr>
                <w:rFonts w:ascii="Arial" w:hAnsi="Arial"/>
                <w:sz w:val="14"/>
              </w:rPr>
              <w:t>900 171 788</w:t>
            </w:r>
          </w:p>
        </w:tc>
        <w:tc>
          <w:tcPr>
            <w:tcW w:w="703" w:type="pct"/>
            <w:tcBorders>
              <w:top w:val="single" w:sz="4" w:space="0" w:color="auto"/>
              <w:left w:val="nil"/>
              <w:bottom w:val="single" w:sz="4" w:space="0" w:color="auto"/>
              <w:right w:val="single" w:sz="4" w:space="0" w:color="auto"/>
            </w:tcBorders>
            <w:shd w:val="clear" w:color="000000" w:fill="auto"/>
            <w:noWrap/>
            <w:vAlign w:val="center"/>
            <w:hideMark/>
          </w:tcPr>
          <w:p w14:paraId="41E90451" w14:textId="77777777" w:rsidR="004316BB" w:rsidRPr="000A3A43" w:rsidRDefault="004316BB" w:rsidP="00BB0173">
            <w:pPr>
              <w:jc w:val="right"/>
              <w:rPr>
                <w:rFonts w:ascii="Arial" w:hAnsi="Arial"/>
                <w:sz w:val="14"/>
                <w:lang w:val="fr-SN"/>
              </w:rPr>
            </w:pPr>
            <w:r w:rsidRPr="000A3A43">
              <w:rPr>
                <w:rFonts w:ascii="Arial" w:hAnsi="Arial"/>
                <w:sz w:val="14"/>
              </w:rPr>
              <w:t>190 283 932</w:t>
            </w:r>
          </w:p>
        </w:tc>
        <w:tc>
          <w:tcPr>
            <w:tcW w:w="626" w:type="pct"/>
            <w:tcBorders>
              <w:top w:val="single" w:sz="4" w:space="0" w:color="auto"/>
              <w:left w:val="nil"/>
              <w:bottom w:val="single" w:sz="4" w:space="0" w:color="auto"/>
              <w:right w:val="single" w:sz="4" w:space="0" w:color="auto"/>
            </w:tcBorders>
            <w:shd w:val="clear" w:color="000000" w:fill="auto"/>
            <w:noWrap/>
            <w:vAlign w:val="center"/>
            <w:hideMark/>
          </w:tcPr>
          <w:p w14:paraId="235768F3" w14:textId="77777777" w:rsidR="004316BB" w:rsidRPr="000A3A43" w:rsidRDefault="004316BB" w:rsidP="00BB0173">
            <w:pPr>
              <w:jc w:val="right"/>
              <w:rPr>
                <w:rFonts w:ascii="Arial" w:hAnsi="Arial"/>
                <w:sz w:val="14"/>
                <w:lang w:val="fr-SN"/>
              </w:rPr>
            </w:pPr>
            <w:r w:rsidRPr="000A3A43">
              <w:rPr>
                <w:rFonts w:ascii="Arial" w:hAnsi="Arial"/>
                <w:sz w:val="14"/>
              </w:rPr>
              <w:t>188 914 804</w:t>
            </w:r>
          </w:p>
        </w:tc>
        <w:tc>
          <w:tcPr>
            <w:tcW w:w="701" w:type="pct"/>
            <w:tcBorders>
              <w:top w:val="single" w:sz="4" w:space="0" w:color="auto"/>
              <w:left w:val="nil"/>
              <w:bottom w:val="single" w:sz="4" w:space="0" w:color="auto"/>
              <w:right w:val="single" w:sz="4" w:space="0" w:color="auto"/>
            </w:tcBorders>
            <w:shd w:val="clear" w:color="000000" w:fill="auto"/>
            <w:noWrap/>
            <w:vAlign w:val="center"/>
            <w:hideMark/>
          </w:tcPr>
          <w:p w14:paraId="6B61FDBA" w14:textId="77777777" w:rsidR="004316BB" w:rsidRPr="000A3A43" w:rsidRDefault="004316BB" w:rsidP="00BB0173">
            <w:pPr>
              <w:jc w:val="right"/>
              <w:rPr>
                <w:rFonts w:ascii="Arial" w:hAnsi="Arial"/>
                <w:sz w:val="14"/>
                <w:lang w:val="fr-SN"/>
              </w:rPr>
            </w:pPr>
            <w:r w:rsidRPr="000A3A43">
              <w:rPr>
                <w:rFonts w:ascii="Arial" w:hAnsi="Arial"/>
                <w:sz w:val="14"/>
              </w:rPr>
              <w:t>3 763 086 019</w:t>
            </w:r>
          </w:p>
        </w:tc>
      </w:tr>
      <w:tr w:rsidR="004316BB" w:rsidRPr="0008063A" w14:paraId="66AD6B13" w14:textId="77777777" w:rsidTr="00A9744F">
        <w:trPr>
          <w:trHeight w:val="246"/>
        </w:trPr>
        <w:tc>
          <w:tcPr>
            <w:tcW w:w="705" w:type="pct"/>
            <w:tcBorders>
              <w:top w:val="nil"/>
              <w:left w:val="single" w:sz="4" w:space="0" w:color="auto"/>
              <w:bottom w:val="single" w:sz="4" w:space="0" w:color="auto"/>
              <w:right w:val="single" w:sz="4" w:space="0" w:color="auto"/>
            </w:tcBorders>
            <w:shd w:val="clear" w:color="auto" w:fill="auto"/>
            <w:hideMark/>
          </w:tcPr>
          <w:p w14:paraId="7454CB91" w14:textId="77777777" w:rsidR="004316BB" w:rsidRPr="000A3A43" w:rsidRDefault="004316BB" w:rsidP="00BB0173">
            <w:pPr>
              <w:rPr>
                <w:rFonts w:ascii="Arial" w:hAnsi="Arial" w:cs="Arial"/>
                <w:b/>
                <w:bCs/>
                <w:sz w:val="14"/>
                <w:szCs w:val="20"/>
                <w:lang w:val="fr-SN" w:eastAsia="fr-FR"/>
              </w:rPr>
            </w:pPr>
            <w:r w:rsidRPr="000A3A43">
              <w:rPr>
                <w:rFonts w:ascii="Arial" w:hAnsi="Arial" w:cs="Arial"/>
                <w:b/>
                <w:bCs/>
                <w:sz w:val="14"/>
                <w:szCs w:val="20"/>
                <w:lang w:val="fr-SN" w:eastAsia="fr-FR"/>
              </w:rPr>
              <w:t>PG</w:t>
            </w:r>
          </w:p>
        </w:tc>
        <w:tc>
          <w:tcPr>
            <w:tcW w:w="701" w:type="pct"/>
            <w:tcBorders>
              <w:top w:val="single" w:sz="4" w:space="0" w:color="auto"/>
              <w:left w:val="nil"/>
              <w:bottom w:val="single" w:sz="4" w:space="0" w:color="auto"/>
              <w:right w:val="single" w:sz="4" w:space="0" w:color="auto"/>
            </w:tcBorders>
            <w:shd w:val="clear" w:color="000000" w:fill="auto"/>
            <w:noWrap/>
            <w:vAlign w:val="center"/>
            <w:hideMark/>
          </w:tcPr>
          <w:p w14:paraId="741280FE" w14:textId="77777777" w:rsidR="004316BB" w:rsidRPr="000A3A43" w:rsidRDefault="004316BB" w:rsidP="00BB0173">
            <w:pPr>
              <w:jc w:val="right"/>
              <w:rPr>
                <w:rFonts w:ascii="Arial" w:hAnsi="Arial"/>
                <w:sz w:val="14"/>
                <w:lang w:val="fr-SN"/>
              </w:rPr>
            </w:pPr>
            <w:r w:rsidRPr="000A3A43">
              <w:rPr>
                <w:rFonts w:ascii="Arial" w:hAnsi="Arial"/>
                <w:sz w:val="14"/>
              </w:rPr>
              <w:t>34 869 843</w:t>
            </w:r>
          </w:p>
        </w:tc>
        <w:tc>
          <w:tcPr>
            <w:tcW w:w="782" w:type="pct"/>
            <w:tcBorders>
              <w:top w:val="single" w:sz="4" w:space="0" w:color="auto"/>
              <w:left w:val="nil"/>
              <w:bottom w:val="single" w:sz="4" w:space="0" w:color="auto"/>
              <w:right w:val="single" w:sz="4" w:space="0" w:color="auto"/>
            </w:tcBorders>
            <w:shd w:val="clear" w:color="000000" w:fill="auto"/>
            <w:noWrap/>
            <w:vAlign w:val="center"/>
            <w:hideMark/>
          </w:tcPr>
          <w:p w14:paraId="04EB9247" w14:textId="77777777" w:rsidR="004316BB" w:rsidRPr="000A3A43" w:rsidRDefault="004316BB" w:rsidP="00BB0173">
            <w:pPr>
              <w:jc w:val="right"/>
              <w:rPr>
                <w:rFonts w:ascii="Arial" w:hAnsi="Arial"/>
                <w:sz w:val="14"/>
                <w:lang w:val="fr-SN"/>
              </w:rPr>
            </w:pPr>
            <w:r w:rsidRPr="000A3A43">
              <w:rPr>
                <w:rFonts w:ascii="Arial" w:hAnsi="Arial"/>
                <w:sz w:val="14"/>
              </w:rPr>
              <w:t>38 039 997</w:t>
            </w:r>
          </w:p>
        </w:tc>
        <w:tc>
          <w:tcPr>
            <w:tcW w:w="782" w:type="pct"/>
            <w:tcBorders>
              <w:top w:val="single" w:sz="4" w:space="0" w:color="auto"/>
              <w:left w:val="nil"/>
              <w:bottom w:val="single" w:sz="4" w:space="0" w:color="auto"/>
              <w:right w:val="single" w:sz="4" w:space="0" w:color="auto"/>
            </w:tcBorders>
            <w:shd w:val="clear" w:color="000000" w:fill="auto"/>
            <w:noWrap/>
            <w:vAlign w:val="center"/>
            <w:hideMark/>
          </w:tcPr>
          <w:p w14:paraId="5C5766F6" w14:textId="77777777" w:rsidR="004316BB" w:rsidRPr="000A3A43" w:rsidRDefault="004316BB" w:rsidP="00BB0173">
            <w:pPr>
              <w:jc w:val="right"/>
              <w:rPr>
                <w:rFonts w:ascii="Arial" w:hAnsi="Arial"/>
                <w:sz w:val="14"/>
                <w:lang w:val="fr-SN"/>
              </w:rPr>
            </w:pPr>
            <w:r w:rsidRPr="000A3A43">
              <w:rPr>
                <w:rFonts w:ascii="Arial" w:hAnsi="Arial"/>
                <w:sz w:val="14"/>
              </w:rPr>
              <w:t>24 310 631</w:t>
            </w:r>
          </w:p>
        </w:tc>
        <w:tc>
          <w:tcPr>
            <w:tcW w:w="703" w:type="pct"/>
            <w:tcBorders>
              <w:top w:val="single" w:sz="4" w:space="0" w:color="auto"/>
              <w:left w:val="nil"/>
              <w:bottom w:val="single" w:sz="4" w:space="0" w:color="auto"/>
              <w:right w:val="single" w:sz="4" w:space="0" w:color="auto"/>
            </w:tcBorders>
            <w:shd w:val="clear" w:color="000000" w:fill="auto"/>
            <w:noWrap/>
            <w:vAlign w:val="center"/>
            <w:hideMark/>
          </w:tcPr>
          <w:p w14:paraId="2015DBE9" w14:textId="77777777" w:rsidR="004316BB" w:rsidRPr="000A3A43" w:rsidRDefault="004316BB" w:rsidP="00BB0173">
            <w:pPr>
              <w:jc w:val="right"/>
              <w:rPr>
                <w:rFonts w:ascii="Arial" w:hAnsi="Arial"/>
                <w:sz w:val="14"/>
                <w:lang w:val="fr-SN"/>
              </w:rPr>
            </w:pPr>
            <w:r w:rsidRPr="000A3A43">
              <w:rPr>
                <w:rFonts w:ascii="Arial" w:hAnsi="Arial"/>
                <w:sz w:val="14"/>
              </w:rPr>
              <w:t>26 741 694</w:t>
            </w:r>
          </w:p>
        </w:tc>
        <w:tc>
          <w:tcPr>
            <w:tcW w:w="626" w:type="pct"/>
            <w:tcBorders>
              <w:top w:val="single" w:sz="4" w:space="0" w:color="auto"/>
              <w:left w:val="nil"/>
              <w:bottom w:val="single" w:sz="4" w:space="0" w:color="auto"/>
              <w:right w:val="single" w:sz="4" w:space="0" w:color="auto"/>
            </w:tcBorders>
            <w:shd w:val="clear" w:color="000000" w:fill="auto"/>
            <w:noWrap/>
            <w:vAlign w:val="center"/>
            <w:hideMark/>
          </w:tcPr>
          <w:p w14:paraId="01A24CBE" w14:textId="77777777" w:rsidR="004316BB" w:rsidRPr="000A3A43" w:rsidRDefault="004316BB" w:rsidP="00BB0173">
            <w:pPr>
              <w:jc w:val="right"/>
              <w:rPr>
                <w:rFonts w:ascii="Arial" w:hAnsi="Arial"/>
                <w:sz w:val="14"/>
                <w:lang w:val="fr-SN"/>
              </w:rPr>
            </w:pPr>
            <w:r w:rsidRPr="000A3A43">
              <w:rPr>
                <w:rFonts w:ascii="Arial" w:hAnsi="Arial"/>
                <w:sz w:val="14"/>
              </w:rPr>
              <w:t>29 415 863</w:t>
            </w:r>
          </w:p>
        </w:tc>
        <w:tc>
          <w:tcPr>
            <w:tcW w:w="701" w:type="pct"/>
            <w:tcBorders>
              <w:top w:val="single" w:sz="4" w:space="0" w:color="auto"/>
              <w:left w:val="nil"/>
              <w:bottom w:val="single" w:sz="4" w:space="0" w:color="auto"/>
              <w:right w:val="single" w:sz="4" w:space="0" w:color="auto"/>
            </w:tcBorders>
            <w:shd w:val="clear" w:color="000000" w:fill="auto"/>
            <w:noWrap/>
            <w:vAlign w:val="center"/>
            <w:hideMark/>
          </w:tcPr>
          <w:p w14:paraId="4A66D95C" w14:textId="77777777" w:rsidR="004316BB" w:rsidRPr="000A3A43" w:rsidRDefault="004316BB" w:rsidP="00BB0173">
            <w:pPr>
              <w:jc w:val="right"/>
              <w:rPr>
                <w:rFonts w:ascii="Arial" w:hAnsi="Arial"/>
                <w:sz w:val="14"/>
                <w:lang w:val="fr-SN"/>
              </w:rPr>
            </w:pPr>
            <w:r w:rsidRPr="000A3A43">
              <w:rPr>
                <w:rFonts w:ascii="Arial" w:hAnsi="Arial"/>
                <w:sz w:val="14"/>
              </w:rPr>
              <w:t>153 378 028</w:t>
            </w:r>
          </w:p>
        </w:tc>
      </w:tr>
      <w:tr w:rsidR="004316BB" w:rsidRPr="0008063A" w14:paraId="67674B60" w14:textId="77777777" w:rsidTr="00A9744F">
        <w:trPr>
          <w:trHeight w:val="246"/>
        </w:trPr>
        <w:tc>
          <w:tcPr>
            <w:tcW w:w="705" w:type="pct"/>
            <w:tcBorders>
              <w:top w:val="nil"/>
              <w:left w:val="single" w:sz="4" w:space="0" w:color="auto"/>
              <w:bottom w:val="single" w:sz="4" w:space="0" w:color="auto"/>
              <w:right w:val="single" w:sz="4" w:space="0" w:color="auto"/>
            </w:tcBorders>
            <w:shd w:val="clear" w:color="auto" w:fill="auto"/>
            <w:hideMark/>
          </w:tcPr>
          <w:p w14:paraId="25F1963D" w14:textId="77777777" w:rsidR="004316BB" w:rsidRPr="000A3A43" w:rsidRDefault="004316BB" w:rsidP="00BB0173">
            <w:pPr>
              <w:rPr>
                <w:rFonts w:ascii="Arial" w:hAnsi="Arial" w:cs="Arial"/>
                <w:b/>
                <w:bCs/>
                <w:sz w:val="14"/>
                <w:szCs w:val="20"/>
                <w:lang w:val="fr-SN" w:eastAsia="fr-FR"/>
              </w:rPr>
            </w:pPr>
            <w:r w:rsidRPr="000A3A43">
              <w:rPr>
                <w:rFonts w:ascii="Arial" w:hAnsi="Arial" w:cs="Arial"/>
                <w:b/>
                <w:bCs/>
                <w:sz w:val="14"/>
                <w:szCs w:val="20"/>
                <w:lang w:val="fr-SN" w:eastAsia="fr-FR"/>
              </w:rPr>
              <w:t>QPS</w:t>
            </w:r>
          </w:p>
        </w:tc>
        <w:tc>
          <w:tcPr>
            <w:tcW w:w="701" w:type="pct"/>
            <w:tcBorders>
              <w:top w:val="single" w:sz="4" w:space="0" w:color="auto"/>
              <w:left w:val="nil"/>
              <w:bottom w:val="single" w:sz="4" w:space="0" w:color="auto"/>
              <w:right w:val="single" w:sz="4" w:space="0" w:color="auto"/>
            </w:tcBorders>
            <w:shd w:val="clear" w:color="000000" w:fill="auto"/>
            <w:noWrap/>
            <w:vAlign w:val="center"/>
            <w:hideMark/>
          </w:tcPr>
          <w:p w14:paraId="401D6FF0" w14:textId="77777777" w:rsidR="004316BB" w:rsidRPr="000A3A43" w:rsidRDefault="004316BB" w:rsidP="00BB0173">
            <w:pPr>
              <w:jc w:val="right"/>
              <w:rPr>
                <w:rFonts w:ascii="Arial" w:hAnsi="Arial"/>
                <w:sz w:val="14"/>
                <w:lang w:val="fr-SN"/>
              </w:rPr>
            </w:pPr>
            <w:r w:rsidRPr="000A3A43">
              <w:rPr>
                <w:rFonts w:ascii="Arial" w:hAnsi="Arial"/>
                <w:sz w:val="14"/>
              </w:rPr>
              <w:t>637 536 566</w:t>
            </w:r>
          </w:p>
        </w:tc>
        <w:tc>
          <w:tcPr>
            <w:tcW w:w="782" w:type="pct"/>
            <w:tcBorders>
              <w:top w:val="single" w:sz="4" w:space="0" w:color="auto"/>
              <w:left w:val="nil"/>
              <w:bottom w:val="single" w:sz="4" w:space="0" w:color="auto"/>
              <w:right w:val="single" w:sz="4" w:space="0" w:color="auto"/>
            </w:tcBorders>
            <w:shd w:val="clear" w:color="000000" w:fill="auto"/>
            <w:noWrap/>
            <w:vAlign w:val="center"/>
            <w:hideMark/>
          </w:tcPr>
          <w:p w14:paraId="445C127E" w14:textId="77777777" w:rsidR="004316BB" w:rsidRPr="000A3A43" w:rsidRDefault="004316BB" w:rsidP="00BB0173">
            <w:pPr>
              <w:jc w:val="right"/>
              <w:rPr>
                <w:rFonts w:ascii="Arial" w:hAnsi="Arial"/>
                <w:sz w:val="14"/>
                <w:lang w:val="fr-SN"/>
              </w:rPr>
            </w:pPr>
            <w:r w:rsidRPr="000A3A43">
              <w:rPr>
                <w:rFonts w:ascii="Arial" w:hAnsi="Arial"/>
                <w:sz w:val="14"/>
              </w:rPr>
              <w:t>635 616 814</w:t>
            </w:r>
          </w:p>
        </w:tc>
        <w:tc>
          <w:tcPr>
            <w:tcW w:w="782" w:type="pct"/>
            <w:tcBorders>
              <w:top w:val="single" w:sz="4" w:space="0" w:color="auto"/>
              <w:left w:val="nil"/>
              <w:bottom w:val="single" w:sz="4" w:space="0" w:color="auto"/>
              <w:right w:val="single" w:sz="4" w:space="0" w:color="auto"/>
            </w:tcBorders>
            <w:shd w:val="clear" w:color="000000" w:fill="auto"/>
            <w:noWrap/>
            <w:vAlign w:val="center"/>
            <w:hideMark/>
          </w:tcPr>
          <w:p w14:paraId="1B3E507B" w14:textId="77777777" w:rsidR="004316BB" w:rsidRPr="000A3A43" w:rsidRDefault="004316BB" w:rsidP="00BB0173">
            <w:pPr>
              <w:jc w:val="right"/>
              <w:rPr>
                <w:rFonts w:ascii="Arial" w:hAnsi="Arial"/>
                <w:sz w:val="14"/>
                <w:lang w:val="fr-SN"/>
              </w:rPr>
            </w:pPr>
            <w:r w:rsidRPr="000A3A43">
              <w:rPr>
                <w:rFonts w:ascii="Arial" w:hAnsi="Arial"/>
                <w:sz w:val="14"/>
              </w:rPr>
              <w:t>635 616 814</w:t>
            </w:r>
          </w:p>
        </w:tc>
        <w:tc>
          <w:tcPr>
            <w:tcW w:w="703" w:type="pct"/>
            <w:tcBorders>
              <w:top w:val="single" w:sz="4" w:space="0" w:color="auto"/>
              <w:left w:val="nil"/>
              <w:bottom w:val="single" w:sz="4" w:space="0" w:color="auto"/>
              <w:right w:val="single" w:sz="4" w:space="0" w:color="auto"/>
            </w:tcBorders>
            <w:shd w:val="clear" w:color="000000" w:fill="auto"/>
            <w:noWrap/>
            <w:vAlign w:val="center"/>
            <w:hideMark/>
          </w:tcPr>
          <w:p w14:paraId="40A236F4" w14:textId="77777777" w:rsidR="004316BB" w:rsidRPr="000A3A43" w:rsidRDefault="004316BB" w:rsidP="00BB0173">
            <w:pPr>
              <w:jc w:val="right"/>
              <w:rPr>
                <w:rFonts w:ascii="Arial" w:hAnsi="Arial"/>
                <w:sz w:val="14"/>
                <w:lang w:val="fr-SN"/>
              </w:rPr>
            </w:pPr>
            <w:r w:rsidRPr="000A3A43">
              <w:rPr>
                <w:rFonts w:ascii="Arial" w:hAnsi="Arial"/>
                <w:sz w:val="14"/>
              </w:rPr>
              <w:t>583 908 408</w:t>
            </w:r>
          </w:p>
        </w:tc>
        <w:tc>
          <w:tcPr>
            <w:tcW w:w="626" w:type="pct"/>
            <w:tcBorders>
              <w:top w:val="single" w:sz="4" w:space="0" w:color="auto"/>
              <w:left w:val="nil"/>
              <w:bottom w:val="single" w:sz="4" w:space="0" w:color="auto"/>
              <w:right w:val="single" w:sz="4" w:space="0" w:color="auto"/>
            </w:tcBorders>
            <w:shd w:val="clear" w:color="000000" w:fill="auto"/>
            <w:noWrap/>
            <w:vAlign w:val="center"/>
            <w:hideMark/>
          </w:tcPr>
          <w:p w14:paraId="2A23184B" w14:textId="77777777" w:rsidR="004316BB" w:rsidRPr="000A3A43" w:rsidRDefault="004316BB" w:rsidP="00BB0173">
            <w:pPr>
              <w:jc w:val="right"/>
              <w:rPr>
                <w:rFonts w:ascii="Arial" w:hAnsi="Arial"/>
                <w:sz w:val="14"/>
                <w:lang w:val="fr-SN"/>
              </w:rPr>
            </w:pPr>
            <w:r w:rsidRPr="000A3A43">
              <w:rPr>
                <w:rFonts w:ascii="Arial" w:hAnsi="Arial"/>
                <w:sz w:val="14"/>
              </w:rPr>
              <w:t>578 737 568</w:t>
            </w:r>
          </w:p>
        </w:tc>
        <w:tc>
          <w:tcPr>
            <w:tcW w:w="701" w:type="pct"/>
            <w:tcBorders>
              <w:top w:val="single" w:sz="4" w:space="0" w:color="auto"/>
              <w:left w:val="nil"/>
              <w:bottom w:val="single" w:sz="4" w:space="0" w:color="auto"/>
              <w:right w:val="single" w:sz="4" w:space="0" w:color="auto"/>
            </w:tcBorders>
            <w:shd w:val="clear" w:color="000000" w:fill="auto"/>
            <w:noWrap/>
            <w:vAlign w:val="center"/>
            <w:hideMark/>
          </w:tcPr>
          <w:p w14:paraId="1F67AD12" w14:textId="77777777" w:rsidR="004316BB" w:rsidRPr="000A3A43" w:rsidRDefault="004316BB" w:rsidP="00BB0173">
            <w:pPr>
              <w:jc w:val="right"/>
              <w:rPr>
                <w:rFonts w:ascii="Arial" w:hAnsi="Arial"/>
                <w:sz w:val="14"/>
                <w:lang w:val="fr-SN"/>
              </w:rPr>
            </w:pPr>
            <w:r w:rsidRPr="000A3A43">
              <w:rPr>
                <w:rFonts w:ascii="Arial" w:hAnsi="Arial"/>
                <w:sz w:val="14"/>
              </w:rPr>
              <w:t>3 071 416 170</w:t>
            </w:r>
          </w:p>
        </w:tc>
      </w:tr>
      <w:tr w:rsidR="004316BB" w:rsidRPr="0008063A" w14:paraId="2ECE28A6" w14:textId="77777777" w:rsidTr="00A9744F">
        <w:trPr>
          <w:trHeight w:val="246"/>
        </w:trPr>
        <w:tc>
          <w:tcPr>
            <w:tcW w:w="705" w:type="pct"/>
            <w:tcBorders>
              <w:top w:val="nil"/>
              <w:left w:val="single" w:sz="4" w:space="0" w:color="auto"/>
              <w:bottom w:val="single" w:sz="4" w:space="0" w:color="auto"/>
              <w:right w:val="single" w:sz="4" w:space="0" w:color="auto"/>
            </w:tcBorders>
            <w:shd w:val="clear" w:color="auto" w:fill="auto"/>
            <w:hideMark/>
          </w:tcPr>
          <w:p w14:paraId="00C398CA" w14:textId="77777777" w:rsidR="004316BB" w:rsidRPr="000A3A43" w:rsidRDefault="004316BB" w:rsidP="00BB0173">
            <w:pPr>
              <w:rPr>
                <w:rFonts w:ascii="Arial" w:hAnsi="Arial" w:cs="Arial"/>
                <w:b/>
                <w:bCs/>
                <w:sz w:val="14"/>
                <w:szCs w:val="20"/>
                <w:lang w:val="fr-SN" w:eastAsia="fr-FR"/>
              </w:rPr>
            </w:pPr>
            <w:r w:rsidRPr="000A3A43">
              <w:rPr>
                <w:rFonts w:ascii="Arial" w:hAnsi="Arial" w:cs="Arial"/>
                <w:b/>
                <w:bCs/>
                <w:sz w:val="14"/>
                <w:szCs w:val="20"/>
                <w:lang w:val="fr-SN" w:eastAsia="fr-FR"/>
              </w:rPr>
              <w:t>COM</w:t>
            </w:r>
          </w:p>
        </w:tc>
        <w:tc>
          <w:tcPr>
            <w:tcW w:w="701" w:type="pct"/>
            <w:tcBorders>
              <w:top w:val="single" w:sz="4" w:space="0" w:color="auto"/>
              <w:left w:val="nil"/>
              <w:bottom w:val="single" w:sz="4" w:space="0" w:color="auto"/>
              <w:right w:val="single" w:sz="4" w:space="0" w:color="auto"/>
            </w:tcBorders>
            <w:shd w:val="clear" w:color="000000" w:fill="auto"/>
            <w:noWrap/>
            <w:vAlign w:val="center"/>
            <w:hideMark/>
          </w:tcPr>
          <w:p w14:paraId="6AC93AF9" w14:textId="77777777" w:rsidR="004316BB" w:rsidRPr="000A3A43" w:rsidRDefault="004316BB" w:rsidP="00BB0173">
            <w:pPr>
              <w:jc w:val="right"/>
              <w:rPr>
                <w:rFonts w:ascii="Arial" w:hAnsi="Arial"/>
                <w:sz w:val="14"/>
                <w:lang w:val="fr-SN"/>
              </w:rPr>
            </w:pPr>
            <w:r w:rsidRPr="000A3A43">
              <w:rPr>
                <w:rFonts w:ascii="Arial" w:hAnsi="Arial" w:cs="Arial"/>
                <w:sz w:val="14"/>
                <w:szCs w:val="18"/>
              </w:rPr>
              <w:t>107 981 617</w:t>
            </w:r>
          </w:p>
        </w:tc>
        <w:tc>
          <w:tcPr>
            <w:tcW w:w="782" w:type="pct"/>
            <w:tcBorders>
              <w:top w:val="single" w:sz="4" w:space="0" w:color="auto"/>
              <w:left w:val="nil"/>
              <w:bottom w:val="single" w:sz="4" w:space="0" w:color="auto"/>
              <w:right w:val="single" w:sz="4" w:space="0" w:color="auto"/>
            </w:tcBorders>
            <w:shd w:val="clear" w:color="000000" w:fill="auto"/>
            <w:noWrap/>
            <w:vAlign w:val="center"/>
            <w:hideMark/>
          </w:tcPr>
          <w:p w14:paraId="44E84823" w14:textId="77777777" w:rsidR="004316BB" w:rsidRPr="000A3A43" w:rsidRDefault="004316BB" w:rsidP="00BB0173">
            <w:pPr>
              <w:jc w:val="right"/>
              <w:rPr>
                <w:rFonts w:ascii="Arial" w:hAnsi="Arial"/>
                <w:sz w:val="14"/>
                <w:lang w:val="fr-SN"/>
              </w:rPr>
            </w:pPr>
            <w:r w:rsidRPr="000A3A43">
              <w:rPr>
                <w:rFonts w:ascii="Arial" w:hAnsi="Arial" w:cs="Arial"/>
                <w:sz w:val="14"/>
                <w:szCs w:val="18"/>
              </w:rPr>
              <w:t>144 538 577</w:t>
            </w:r>
          </w:p>
        </w:tc>
        <w:tc>
          <w:tcPr>
            <w:tcW w:w="782" w:type="pct"/>
            <w:tcBorders>
              <w:top w:val="single" w:sz="4" w:space="0" w:color="auto"/>
              <w:left w:val="nil"/>
              <w:bottom w:val="single" w:sz="4" w:space="0" w:color="auto"/>
              <w:right w:val="single" w:sz="4" w:space="0" w:color="auto"/>
            </w:tcBorders>
            <w:shd w:val="clear" w:color="000000" w:fill="auto"/>
            <w:noWrap/>
            <w:vAlign w:val="center"/>
            <w:hideMark/>
          </w:tcPr>
          <w:p w14:paraId="1E243877" w14:textId="77777777" w:rsidR="004316BB" w:rsidRPr="000A3A43" w:rsidRDefault="004316BB" w:rsidP="00BB0173">
            <w:pPr>
              <w:jc w:val="right"/>
              <w:rPr>
                <w:rFonts w:ascii="Arial" w:hAnsi="Arial"/>
                <w:sz w:val="14"/>
                <w:lang w:val="fr-SN"/>
              </w:rPr>
            </w:pPr>
            <w:r w:rsidRPr="000A3A43">
              <w:rPr>
                <w:rFonts w:ascii="Arial" w:hAnsi="Arial" w:cs="Arial"/>
                <w:sz w:val="14"/>
                <w:szCs w:val="18"/>
              </w:rPr>
              <w:t>149 916 615</w:t>
            </w:r>
          </w:p>
        </w:tc>
        <w:tc>
          <w:tcPr>
            <w:tcW w:w="703" w:type="pct"/>
            <w:tcBorders>
              <w:top w:val="single" w:sz="4" w:space="0" w:color="auto"/>
              <w:left w:val="nil"/>
              <w:bottom w:val="single" w:sz="4" w:space="0" w:color="auto"/>
              <w:right w:val="single" w:sz="4" w:space="0" w:color="auto"/>
            </w:tcBorders>
            <w:shd w:val="clear" w:color="000000" w:fill="auto"/>
            <w:noWrap/>
            <w:vAlign w:val="center"/>
            <w:hideMark/>
          </w:tcPr>
          <w:p w14:paraId="6E96E739" w14:textId="77777777" w:rsidR="004316BB" w:rsidRPr="000A3A43" w:rsidRDefault="004316BB" w:rsidP="00BB0173">
            <w:pPr>
              <w:jc w:val="right"/>
              <w:rPr>
                <w:rFonts w:ascii="Arial" w:hAnsi="Arial"/>
                <w:sz w:val="14"/>
                <w:lang w:val="fr-SN"/>
              </w:rPr>
            </w:pPr>
            <w:r w:rsidRPr="000A3A43">
              <w:rPr>
                <w:rFonts w:ascii="Arial" w:hAnsi="Arial" w:cs="Arial"/>
                <w:sz w:val="14"/>
                <w:szCs w:val="18"/>
              </w:rPr>
              <w:t>83 612 615</w:t>
            </w:r>
          </w:p>
        </w:tc>
        <w:tc>
          <w:tcPr>
            <w:tcW w:w="626" w:type="pct"/>
            <w:tcBorders>
              <w:top w:val="single" w:sz="4" w:space="0" w:color="auto"/>
              <w:left w:val="nil"/>
              <w:bottom w:val="single" w:sz="4" w:space="0" w:color="auto"/>
              <w:right w:val="single" w:sz="4" w:space="0" w:color="auto"/>
            </w:tcBorders>
            <w:shd w:val="clear" w:color="000000" w:fill="auto"/>
            <w:noWrap/>
            <w:vAlign w:val="center"/>
            <w:hideMark/>
          </w:tcPr>
          <w:p w14:paraId="2E31662D" w14:textId="77777777" w:rsidR="004316BB" w:rsidRPr="000A3A43" w:rsidRDefault="004316BB" w:rsidP="00BB0173">
            <w:pPr>
              <w:jc w:val="right"/>
              <w:rPr>
                <w:rFonts w:ascii="Arial" w:hAnsi="Arial"/>
                <w:sz w:val="14"/>
                <w:lang w:val="fr-SN"/>
              </w:rPr>
            </w:pPr>
            <w:r w:rsidRPr="000A3A43">
              <w:rPr>
                <w:rFonts w:ascii="Arial" w:hAnsi="Arial" w:cs="Arial"/>
                <w:sz w:val="14"/>
                <w:szCs w:val="18"/>
              </w:rPr>
              <w:t>77 657 557</w:t>
            </w:r>
          </w:p>
        </w:tc>
        <w:tc>
          <w:tcPr>
            <w:tcW w:w="701" w:type="pct"/>
            <w:tcBorders>
              <w:top w:val="single" w:sz="4" w:space="0" w:color="auto"/>
              <w:left w:val="nil"/>
              <w:bottom w:val="single" w:sz="4" w:space="0" w:color="auto"/>
              <w:right w:val="single" w:sz="4" w:space="0" w:color="auto"/>
            </w:tcBorders>
            <w:shd w:val="clear" w:color="000000" w:fill="auto"/>
            <w:noWrap/>
            <w:vAlign w:val="center"/>
            <w:hideMark/>
          </w:tcPr>
          <w:p w14:paraId="3829988D" w14:textId="77777777" w:rsidR="004316BB" w:rsidRPr="000A3A43" w:rsidRDefault="004316BB" w:rsidP="00BB0173">
            <w:pPr>
              <w:jc w:val="right"/>
              <w:rPr>
                <w:rFonts w:ascii="Arial" w:hAnsi="Arial"/>
                <w:sz w:val="14"/>
                <w:lang w:val="fr-SN"/>
              </w:rPr>
            </w:pPr>
            <w:r w:rsidRPr="000A3A43">
              <w:rPr>
                <w:rFonts w:ascii="Arial" w:hAnsi="Arial" w:cs="Arial"/>
                <w:sz w:val="14"/>
                <w:szCs w:val="18"/>
              </w:rPr>
              <w:t>563 706 981</w:t>
            </w:r>
          </w:p>
        </w:tc>
      </w:tr>
      <w:tr w:rsidR="004316BB" w:rsidRPr="0008063A" w14:paraId="4EED9B97" w14:textId="77777777" w:rsidTr="00A9744F">
        <w:trPr>
          <w:trHeight w:val="246"/>
        </w:trPr>
        <w:tc>
          <w:tcPr>
            <w:tcW w:w="705" w:type="pct"/>
            <w:tcBorders>
              <w:top w:val="nil"/>
              <w:left w:val="single" w:sz="4" w:space="0" w:color="auto"/>
              <w:bottom w:val="single" w:sz="4" w:space="0" w:color="auto"/>
              <w:right w:val="single" w:sz="4" w:space="0" w:color="auto"/>
            </w:tcBorders>
            <w:shd w:val="clear" w:color="auto" w:fill="auto"/>
            <w:hideMark/>
          </w:tcPr>
          <w:p w14:paraId="35FA3076" w14:textId="77777777" w:rsidR="004316BB" w:rsidRPr="000A3A43" w:rsidRDefault="004316BB" w:rsidP="00BB0173">
            <w:pPr>
              <w:rPr>
                <w:rFonts w:ascii="Arial" w:hAnsi="Arial" w:cs="Arial"/>
                <w:b/>
                <w:bCs/>
                <w:sz w:val="14"/>
                <w:szCs w:val="20"/>
                <w:lang w:val="fr-SN" w:eastAsia="fr-FR"/>
              </w:rPr>
            </w:pPr>
            <w:r w:rsidRPr="000A3A43">
              <w:rPr>
                <w:rFonts w:ascii="Arial" w:hAnsi="Arial" w:cs="Arial"/>
                <w:b/>
                <w:bCs/>
                <w:sz w:val="14"/>
                <w:szCs w:val="20"/>
                <w:lang w:val="fr-SN" w:eastAsia="fr-FR"/>
              </w:rPr>
              <w:t>GP</w:t>
            </w:r>
          </w:p>
        </w:tc>
        <w:tc>
          <w:tcPr>
            <w:tcW w:w="701" w:type="pct"/>
            <w:tcBorders>
              <w:top w:val="single" w:sz="4" w:space="0" w:color="auto"/>
              <w:left w:val="nil"/>
              <w:bottom w:val="single" w:sz="4" w:space="0" w:color="auto"/>
              <w:right w:val="single" w:sz="4" w:space="0" w:color="auto"/>
            </w:tcBorders>
            <w:shd w:val="clear" w:color="000000" w:fill="auto"/>
            <w:noWrap/>
            <w:vAlign w:val="center"/>
            <w:hideMark/>
          </w:tcPr>
          <w:p w14:paraId="5A21F5A2" w14:textId="77777777" w:rsidR="004316BB" w:rsidRPr="000A3A43" w:rsidRDefault="004316BB" w:rsidP="00BB0173">
            <w:pPr>
              <w:jc w:val="right"/>
              <w:rPr>
                <w:rFonts w:ascii="Arial" w:hAnsi="Arial"/>
                <w:sz w:val="14"/>
                <w:lang w:val="fr-SN"/>
              </w:rPr>
            </w:pPr>
            <w:r w:rsidRPr="000A3A43">
              <w:rPr>
                <w:rFonts w:ascii="Arial" w:hAnsi="Arial" w:cs="Arial"/>
                <w:sz w:val="14"/>
                <w:szCs w:val="18"/>
              </w:rPr>
              <w:t>108 644 442</w:t>
            </w:r>
          </w:p>
        </w:tc>
        <w:tc>
          <w:tcPr>
            <w:tcW w:w="782" w:type="pct"/>
            <w:tcBorders>
              <w:top w:val="single" w:sz="4" w:space="0" w:color="auto"/>
              <w:left w:val="nil"/>
              <w:bottom w:val="single" w:sz="4" w:space="0" w:color="auto"/>
              <w:right w:val="single" w:sz="4" w:space="0" w:color="auto"/>
            </w:tcBorders>
            <w:shd w:val="clear" w:color="000000" w:fill="auto"/>
            <w:noWrap/>
            <w:vAlign w:val="center"/>
            <w:hideMark/>
          </w:tcPr>
          <w:p w14:paraId="63D92EBA" w14:textId="77777777" w:rsidR="004316BB" w:rsidRPr="000A3A43" w:rsidRDefault="004316BB" w:rsidP="00BB0173">
            <w:pPr>
              <w:jc w:val="right"/>
              <w:rPr>
                <w:rFonts w:ascii="Arial" w:hAnsi="Arial"/>
                <w:sz w:val="14"/>
                <w:lang w:val="fr-SN"/>
              </w:rPr>
            </w:pPr>
            <w:r w:rsidRPr="000A3A43">
              <w:rPr>
                <w:rFonts w:ascii="Arial" w:hAnsi="Arial" w:cs="Arial"/>
                <w:sz w:val="14"/>
                <w:szCs w:val="18"/>
              </w:rPr>
              <w:t>151 762 424</w:t>
            </w:r>
          </w:p>
        </w:tc>
        <w:tc>
          <w:tcPr>
            <w:tcW w:w="782" w:type="pct"/>
            <w:tcBorders>
              <w:top w:val="single" w:sz="4" w:space="0" w:color="auto"/>
              <w:left w:val="nil"/>
              <w:bottom w:val="single" w:sz="4" w:space="0" w:color="auto"/>
              <w:right w:val="single" w:sz="4" w:space="0" w:color="auto"/>
            </w:tcBorders>
            <w:shd w:val="clear" w:color="000000" w:fill="auto"/>
            <w:noWrap/>
            <w:vAlign w:val="center"/>
            <w:hideMark/>
          </w:tcPr>
          <w:p w14:paraId="1DE27E79" w14:textId="77777777" w:rsidR="004316BB" w:rsidRPr="000A3A43" w:rsidRDefault="004316BB" w:rsidP="00BB0173">
            <w:pPr>
              <w:jc w:val="right"/>
              <w:rPr>
                <w:rFonts w:ascii="Arial" w:hAnsi="Arial"/>
                <w:sz w:val="14"/>
                <w:lang w:val="fr-SN"/>
              </w:rPr>
            </w:pPr>
            <w:r w:rsidRPr="000A3A43">
              <w:rPr>
                <w:rFonts w:ascii="Arial" w:hAnsi="Arial" w:cs="Arial"/>
                <w:sz w:val="14"/>
                <w:szCs w:val="18"/>
              </w:rPr>
              <w:t>118 926 242</w:t>
            </w:r>
          </w:p>
        </w:tc>
        <w:tc>
          <w:tcPr>
            <w:tcW w:w="703" w:type="pct"/>
            <w:tcBorders>
              <w:top w:val="single" w:sz="4" w:space="0" w:color="auto"/>
              <w:left w:val="nil"/>
              <w:bottom w:val="single" w:sz="4" w:space="0" w:color="auto"/>
              <w:right w:val="single" w:sz="4" w:space="0" w:color="auto"/>
            </w:tcBorders>
            <w:shd w:val="clear" w:color="000000" w:fill="auto"/>
            <w:noWrap/>
            <w:vAlign w:val="center"/>
            <w:hideMark/>
          </w:tcPr>
          <w:p w14:paraId="151AA6D3" w14:textId="77777777" w:rsidR="004316BB" w:rsidRPr="000A3A43" w:rsidRDefault="004316BB" w:rsidP="00BB0173">
            <w:pPr>
              <w:jc w:val="right"/>
              <w:rPr>
                <w:rFonts w:ascii="Arial" w:hAnsi="Arial"/>
                <w:sz w:val="14"/>
                <w:lang w:val="fr-SN"/>
              </w:rPr>
            </w:pPr>
            <w:r w:rsidRPr="000A3A43">
              <w:rPr>
                <w:rFonts w:ascii="Arial" w:hAnsi="Arial" w:cs="Arial"/>
                <w:sz w:val="14"/>
                <w:szCs w:val="18"/>
              </w:rPr>
              <w:t>69 312 424</w:t>
            </w:r>
          </w:p>
        </w:tc>
        <w:tc>
          <w:tcPr>
            <w:tcW w:w="626" w:type="pct"/>
            <w:tcBorders>
              <w:top w:val="single" w:sz="4" w:space="0" w:color="auto"/>
              <w:left w:val="nil"/>
              <w:bottom w:val="single" w:sz="4" w:space="0" w:color="auto"/>
              <w:right w:val="single" w:sz="4" w:space="0" w:color="auto"/>
            </w:tcBorders>
            <w:shd w:val="clear" w:color="000000" w:fill="auto"/>
            <w:noWrap/>
            <w:vAlign w:val="center"/>
            <w:hideMark/>
          </w:tcPr>
          <w:p w14:paraId="3A7EAF57" w14:textId="77777777" w:rsidR="004316BB" w:rsidRPr="000A3A43" w:rsidRDefault="004316BB" w:rsidP="00BB0173">
            <w:pPr>
              <w:jc w:val="right"/>
              <w:rPr>
                <w:rFonts w:ascii="Arial" w:hAnsi="Arial"/>
                <w:sz w:val="14"/>
                <w:lang w:val="fr-SN"/>
              </w:rPr>
            </w:pPr>
            <w:r w:rsidRPr="000A3A43">
              <w:rPr>
                <w:rFonts w:ascii="Arial" w:hAnsi="Arial" w:cs="Arial"/>
                <w:sz w:val="14"/>
                <w:szCs w:val="18"/>
              </w:rPr>
              <w:t>105 038 742</w:t>
            </w:r>
          </w:p>
        </w:tc>
        <w:tc>
          <w:tcPr>
            <w:tcW w:w="701" w:type="pct"/>
            <w:tcBorders>
              <w:top w:val="single" w:sz="4" w:space="0" w:color="auto"/>
              <w:left w:val="nil"/>
              <w:bottom w:val="single" w:sz="4" w:space="0" w:color="auto"/>
              <w:right w:val="single" w:sz="4" w:space="0" w:color="auto"/>
            </w:tcBorders>
            <w:shd w:val="clear" w:color="000000" w:fill="auto"/>
            <w:noWrap/>
            <w:vAlign w:val="center"/>
            <w:hideMark/>
          </w:tcPr>
          <w:p w14:paraId="29196969" w14:textId="77777777" w:rsidR="004316BB" w:rsidRPr="000A3A43" w:rsidRDefault="004316BB" w:rsidP="00BB0173">
            <w:pPr>
              <w:jc w:val="right"/>
              <w:rPr>
                <w:rFonts w:ascii="Arial" w:hAnsi="Arial"/>
                <w:sz w:val="14"/>
                <w:lang w:val="fr-SN"/>
              </w:rPr>
            </w:pPr>
            <w:r w:rsidRPr="000A3A43">
              <w:rPr>
                <w:rFonts w:ascii="Arial" w:hAnsi="Arial" w:cs="Arial"/>
                <w:sz w:val="14"/>
                <w:szCs w:val="18"/>
              </w:rPr>
              <w:t>553 684 275</w:t>
            </w:r>
          </w:p>
        </w:tc>
      </w:tr>
      <w:tr w:rsidR="004316BB" w:rsidRPr="0008063A" w14:paraId="4CE1DF9E" w14:textId="77777777" w:rsidTr="00A9744F">
        <w:trPr>
          <w:trHeight w:val="246"/>
        </w:trPr>
        <w:tc>
          <w:tcPr>
            <w:tcW w:w="705" w:type="pct"/>
            <w:tcBorders>
              <w:top w:val="nil"/>
              <w:left w:val="single" w:sz="4" w:space="0" w:color="auto"/>
              <w:bottom w:val="single" w:sz="4" w:space="0" w:color="auto"/>
              <w:right w:val="single" w:sz="4" w:space="0" w:color="auto"/>
            </w:tcBorders>
            <w:shd w:val="clear" w:color="auto" w:fill="auto"/>
            <w:hideMark/>
          </w:tcPr>
          <w:p w14:paraId="0C76BD69" w14:textId="77777777" w:rsidR="004316BB" w:rsidRPr="000A3A43" w:rsidRDefault="004316BB" w:rsidP="00BB0173">
            <w:pPr>
              <w:rPr>
                <w:rFonts w:ascii="Arial" w:hAnsi="Arial" w:cs="Arial"/>
                <w:b/>
                <w:bCs/>
                <w:sz w:val="14"/>
                <w:szCs w:val="20"/>
                <w:lang w:val="fr-SN" w:eastAsia="fr-FR"/>
              </w:rPr>
            </w:pPr>
            <w:r w:rsidRPr="000A3A43">
              <w:rPr>
                <w:rFonts w:ascii="Arial" w:hAnsi="Arial" w:cs="Arial"/>
                <w:b/>
                <w:bCs/>
                <w:sz w:val="14"/>
                <w:szCs w:val="20"/>
                <w:lang w:val="fr-SN" w:eastAsia="fr-FR"/>
              </w:rPr>
              <w:t>GAS</w:t>
            </w:r>
          </w:p>
        </w:tc>
        <w:tc>
          <w:tcPr>
            <w:tcW w:w="701" w:type="pct"/>
            <w:tcBorders>
              <w:top w:val="single" w:sz="4" w:space="0" w:color="auto"/>
              <w:left w:val="nil"/>
              <w:bottom w:val="single" w:sz="4" w:space="0" w:color="auto"/>
              <w:right w:val="single" w:sz="4" w:space="0" w:color="auto"/>
            </w:tcBorders>
            <w:shd w:val="clear" w:color="000000" w:fill="auto"/>
            <w:noWrap/>
            <w:vAlign w:val="center"/>
            <w:hideMark/>
          </w:tcPr>
          <w:p w14:paraId="424D188C" w14:textId="77777777" w:rsidR="004316BB" w:rsidRPr="000A3A43" w:rsidRDefault="004316BB" w:rsidP="00BB0173">
            <w:pPr>
              <w:jc w:val="right"/>
              <w:rPr>
                <w:rFonts w:ascii="Arial" w:hAnsi="Arial"/>
                <w:sz w:val="14"/>
                <w:lang w:val="fr-SN"/>
              </w:rPr>
            </w:pPr>
            <w:r w:rsidRPr="000A3A43">
              <w:rPr>
                <w:rFonts w:ascii="Arial" w:hAnsi="Arial" w:cs="Arial"/>
                <w:sz w:val="14"/>
                <w:szCs w:val="18"/>
              </w:rPr>
              <w:t>451 844 607</w:t>
            </w:r>
          </w:p>
        </w:tc>
        <w:tc>
          <w:tcPr>
            <w:tcW w:w="782" w:type="pct"/>
            <w:tcBorders>
              <w:top w:val="single" w:sz="4" w:space="0" w:color="auto"/>
              <w:left w:val="nil"/>
              <w:bottom w:val="single" w:sz="4" w:space="0" w:color="auto"/>
              <w:right w:val="single" w:sz="4" w:space="0" w:color="auto"/>
            </w:tcBorders>
            <w:shd w:val="clear" w:color="000000" w:fill="auto"/>
            <w:noWrap/>
            <w:vAlign w:val="center"/>
            <w:hideMark/>
          </w:tcPr>
          <w:p w14:paraId="22B37D91" w14:textId="77777777" w:rsidR="004316BB" w:rsidRPr="000A3A43" w:rsidRDefault="004316BB" w:rsidP="00BB0173">
            <w:pPr>
              <w:jc w:val="right"/>
              <w:rPr>
                <w:rFonts w:ascii="Arial" w:hAnsi="Arial"/>
                <w:sz w:val="14"/>
                <w:lang w:val="fr-SN"/>
              </w:rPr>
            </w:pPr>
            <w:r w:rsidRPr="000A3A43">
              <w:rPr>
                <w:rFonts w:ascii="Arial" w:hAnsi="Arial" w:cs="Arial"/>
                <w:sz w:val="14"/>
                <w:szCs w:val="18"/>
              </w:rPr>
              <w:t>445 187</w:t>
            </w:r>
            <w:r w:rsidRPr="000A3A43">
              <w:rPr>
                <w:rFonts w:ascii="Arial" w:hAnsi="Arial"/>
                <w:sz w:val="14"/>
              </w:rPr>
              <w:t> 111</w:t>
            </w:r>
          </w:p>
        </w:tc>
        <w:tc>
          <w:tcPr>
            <w:tcW w:w="782" w:type="pct"/>
            <w:tcBorders>
              <w:top w:val="single" w:sz="4" w:space="0" w:color="auto"/>
              <w:left w:val="nil"/>
              <w:bottom w:val="single" w:sz="4" w:space="0" w:color="auto"/>
              <w:right w:val="single" w:sz="4" w:space="0" w:color="auto"/>
            </w:tcBorders>
            <w:shd w:val="clear" w:color="000000" w:fill="auto"/>
            <w:noWrap/>
            <w:vAlign w:val="center"/>
            <w:hideMark/>
          </w:tcPr>
          <w:p w14:paraId="5AE4DAD2" w14:textId="77777777" w:rsidR="004316BB" w:rsidRPr="000A3A43" w:rsidRDefault="004316BB" w:rsidP="00BB0173">
            <w:pPr>
              <w:jc w:val="right"/>
              <w:rPr>
                <w:rFonts w:ascii="Arial" w:hAnsi="Arial"/>
                <w:sz w:val="14"/>
                <w:lang w:val="fr-SN"/>
              </w:rPr>
            </w:pPr>
            <w:r w:rsidRPr="000A3A43">
              <w:rPr>
                <w:rFonts w:ascii="Arial" w:hAnsi="Arial" w:cs="Arial"/>
                <w:sz w:val="14"/>
                <w:szCs w:val="18"/>
              </w:rPr>
              <w:t>314 739 772</w:t>
            </w:r>
          </w:p>
        </w:tc>
        <w:tc>
          <w:tcPr>
            <w:tcW w:w="703" w:type="pct"/>
            <w:tcBorders>
              <w:top w:val="single" w:sz="4" w:space="0" w:color="auto"/>
              <w:left w:val="nil"/>
              <w:bottom w:val="single" w:sz="4" w:space="0" w:color="auto"/>
              <w:right w:val="single" w:sz="4" w:space="0" w:color="auto"/>
            </w:tcBorders>
            <w:shd w:val="clear" w:color="000000" w:fill="auto"/>
            <w:noWrap/>
            <w:vAlign w:val="center"/>
            <w:hideMark/>
          </w:tcPr>
          <w:p w14:paraId="18AB9E81" w14:textId="77777777" w:rsidR="004316BB" w:rsidRPr="000A3A43" w:rsidRDefault="004316BB" w:rsidP="00BB0173">
            <w:pPr>
              <w:jc w:val="right"/>
              <w:rPr>
                <w:rFonts w:ascii="Arial" w:hAnsi="Arial"/>
                <w:sz w:val="14"/>
                <w:lang w:val="fr-SN"/>
              </w:rPr>
            </w:pPr>
            <w:r w:rsidRPr="000A3A43">
              <w:rPr>
                <w:rFonts w:ascii="Arial" w:hAnsi="Arial" w:cs="Arial"/>
                <w:sz w:val="14"/>
                <w:szCs w:val="18"/>
              </w:rPr>
              <w:t>320 944</w:t>
            </w:r>
            <w:r w:rsidRPr="000A3A43">
              <w:rPr>
                <w:rFonts w:ascii="Arial" w:hAnsi="Arial"/>
                <w:sz w:val="14"/>
              </w:rPr>
              <w:t> 978</w:t>
            </w:r>
          </w:p>
        </w:tc>
        <w:tc>
          <w:tcPr>
            <w:tcW w:w="626" w:type="pct"/>
            <w:tcBorders>
              <w:top w:val="single" w:sz="4" w:space="0" w:color="auto"/>
              <w:left w:val="nil"/>
              <w:bottom w:val="single" w:sz="4" w:space="0" w:color="auto"/>
              <w:right w:val="single" w:sz="4" w:space="0" w:color="auto"/>
            </w:tcBorders>
            <w:shd w:val="clear" w:color="000000" w:fill="auto"/>
            <w:noWrap/>
            <w:vAlign w:val="center"/>
            <w:hideMark/>
          </w:tcPr>
          <w:p w14:paraId="0AEC8A24" w14:textId="77777777" w:rsidR="004316BB" w:rsidRPr="000A3A43" w:rsidRDefault="004316BB" w:rsidP="00BB0173">
            <w:pPr>
              <w:jc w:val="right"/>
              <w:rPr>
                <w:rFonts w:ascii="Arial" w:hAnsi="Arial"/>
                <w:sz w:val="14"/>
                <w:lang w:val="fr-SN"/>
              </w:rPr>
            </w:pPr>
            <w:r w:rsidRPr="000A3A43">
              <w:rPr>
                <w:rFonts w:ascii="Arial" w:hAnsi="Arial" w:cs="Arial"/>
                <w:sz w:val="14"/>
                <w:szCs w:val="18"/>
              </w:rPr>
              <w:t>375 886 197</w:t>
            </w:r>
          </w:p>
        </w:tc>
        <w:tc>
          <w:tcPr>
            <w:tcW w:w="701" w:type="pct"/>
            <w:tcBorders>
              <w:top w:val="single" w:sz="4" w:space="0" w:color="auto"/>
              <w:left w:val="nil"/>
              <w:bottom w:val="single" w:sz="4" w:space="0" w:color="auto"/>
              <w:right w:val="single" w:sz="4" w:space="0" w:color="auto"/>
            </w:tcBorders>
            <w:shd w:val="clear" w:color="000000" w:fill="auto"/>
            <w:noWrap/>
            <w:vAlign w:val="center"/>
            <w:hideMark/>
          </w:tcPr>
          <w:p w14:paraId="2F7C414C" w14:textId="77777777" w:rsidR="004316BB" w:rsidRPr="000A3A43" w:rsidRDefault="004316BB" w:rsidP="00BB0173">
            <w:pPr>
              <w:jc w:val="right"/>
              <w:rPr>
                <w:rFonts w:ascii="Arial" w:hAnsi="Arial"/>
                <w:sz w:val="14"/>
                <w:lang w:val="fr-SN"/>
              </w:rPr>
            </w:pPr>
            <w:r w:rsidRPr="000A3A43">
              <w:rPr>
                <w:rFonts w:ascii="Arial" w:hAnsi="Arial"/>
                <w:sz w:val="14"/>
              </w:rPr>
              <w:t>1 </w:t>
            </w:r>
            <w:r w:rsidRPr="000A3A43">
              <w:rPr>
                <w:rFonts w:ascii="Arial" w:hAnsi="Arial" w:cs="Arial"/>
                <w:sz w:val="14"/>
                <w:szCs w:val="18"/>
              </w:rPr>
              <w:t>908 602 666</w:t>
            </w:r>
          </w:p>
        </w:tc>
      </w:tr>
      <w:tr w:rsidR="004316BB" w:rsidRPr="0008063A" w14:paraId="486B1EE0" w14:textId="77777777" w:rsidTr="00A9744F">
        <w:trPr>
          <w:trHeight w:val="246"/>
        </w:trPr>
        <w:tc>
          <w:tcPr>
            <w:tcW w:w="705" w:type="pct"/>
            <w:tcBorders>
              <w:top w:val="nil"/>
              <w:left w:val="single" w:sz="4" w:space="0" w:color="auto"/>
              <w:bottom w:val="single" w:sz="4" w:space="0" w:color="auto"/>
              <w:right w:val="single" w:sz="4" w:space="0" w:color="auto"/>
            </w:tcBorders>
            <w:shd w:val="clear" w:color="auto" w:fill="auto"/>
            <w:vAlign w:val="center"/>
            <w:hideMark/>
          </w:tcPr>
          <w:p w14:paraId="104C9687" w14:textId="77777777" w:rsidR="004316BB" w:rsidRPr="000A3A43" w:rsidRDefault="004316BB" w:rsidP="00BB0173">
            <w:pPr>
              <w:rPr>
                <w:rFonts w:ascii="Arial" w:hAnsi="Arial" w:cs="Arial"/>
                <w:b/>
                <w:bCs/>
                <w:sz w:val="14"/>
                <w:szCs w:val="20"/>
                <w:lang w:val="fr-SN" w:eastAsia="fr-FR"/>
              </w:rPr>
            </w:pPr>
            <w:r w:rsidRPr="000A3A43">
              <w:rPr>
                <w:rFonts w:ascii="Arial" w:hAnsi="Arial" w:cs="Arial"/>
                <w:b/>
                <w:bCs/>
                <w:sz w:val="14"/>
                <w:szCs w:val="20"/>
                <w:lang w:val="fr-SN" w:eastAsia="fr-FR"/>
              </w:rPr>
              <w:t>LCE</w:t>
            </w:r>
          </w:p>
        </w:tc>
        <w:tc>
          <w:tcPr>
            <w:tcW w:w="701" w:type="pct"/>
            <w:tcBorders>
              <w:top w:val="single" w:sz="4" w:space="0" w:color="auto"/>
              <w:left w:val="nil"/>
              <w:bottom w:val="single" w:sz="4" w:space="0" w:color="auto"/>
              <w:right w:val="single" w:sz="4" w:space="0" w:color="auto"/>
            </w:tcBorders>
            <w:shd w:val="clear" w:color="000000" w:fill="auto"/>
            <w:noWrap/>
            <w:vAlign w:val="center"/>
            <w:hideMark/>
          </w:tcPr>
          <w:p w14:paraId="6537829F" w14:textId="77777777" w:rsidR="004316BB" w:rsidRPr="000A3A43" w:rsidRDefault="004316BB" w:rsidP="00BB0173">
            <w:pPr>
              <w:jc w:val="right"/>
              <w:rPr>
                <w:rFonts w:ascii="Arial" w:hAnsi="Arial"/>
                <w:sz w:val="14"/>
                <w:lang w:val="fr-SN"/>
              </w:rPr>
            </w:pPr>
            <w:r w:rsidRPr="000A3A43">
              <w:rPr>
                <w:rFonts w:ascii="Arial" w:hAnsi="Arial"/>
                <w:sz w:val="14"/>
              </w:rPr>
              <w:t>9 292 500</w:t>
            </w:r>
          </w:p>
        </w:tc>
        <w:tc>
          <w:tcPr>
            <w:tcW w:w="782" w:type="pct"/>
            <w:tcBorders>
              <w:top w:val="single" w:sz="4" w:space="0" w:color="auto"/>
              <w:left w:val="nil"/>
              <w:bottom w:val="single" w:sz="4" w:space="0" w:color="auto"/>
              <w:right w:val="single" w:sz="4" w:space="0" w:color="auto"/>
            </w:tcBorders>
            <w:shd w:val="clear" w:color="000000" w:fill="auto"/>
            <w:noWrap/>
            <w:vAlign w:val="center"/>
            <w:hideMark/>
          </w:tcPr>
          <w:p w14:paraId="1D9AF5D7" w14:textId="77777777" w:rsidR="004316BB" w:rsidRPr="000A3A43" w:rsidRDefault="004316BB" w:rsidP="00BB0173">
            <w:pPr>
              <w:jc w:val="right"/>
              <w:rPr>
                <w:rFonts w:ascii="Arial" w:hAnsi="Arial"/>
                <w:sz w:val="14"/>
                <w:lang w:val="fr-SN"/>
              </w:rPr>
            </w:pPr>
            <w:r w:rsidRPr="000A3A43">
              <w:rPr>
                <w:rFonts w:ascii="Arial" w:hAnsi="Arial"/>
                <w:sz w:val="14"/>
              </w:rPr>
              <w:t>9 292 500</w:t>
            </w:r>
          </w:p>
        </w:tc>
        <w:tc>
          <w:tcPr>
            <w:tcW w:w="782" w:type="pct"/>
            <w:tcBorders>
              <w:top w:val="single" w:sz="4" w:space="0" w:color="auto"/>
              <w:left w:val="nil"/>
              <w:bottom w:val="single" w:sz="4" w:space="0" w:color="auto"/>
              <w:right w:val="single" w:sz="4" w:space="0" w:color="auto"/>
            </w:tcBorders>
            <w:shd w:val="clear" w:color="000000" w:fill="auto"/>
            <w:noWrap/>
            <w:vAlign w:val="center"/>
            <w:hideMark/>
          </w:tcPr>
          <w:p w14:paraId="5CD5F80B" w14:textId="77777777" w:rsidR="004316BB" w:rsidRPr="000A3A43" w:rsidRDefault="004316BB" w:rsidP="00BB0173">
            <w:pPr>
              <w:jc w:val="right"/>
              <w:rPr>
                <w:rFonts w:ascii="Arial" w:hAnsi="Arial"/>
                <w:sz w:val="14"/>
                <w:lang w:val="fr-SN"/>
              </w:rPr>
            </w:pPr>
            <w:r w:rsidRPr="000A3A43">
              <w:rPr>
                <w:rFonts w:ascii="Arial" w:hAnsi="Arial"/>
                <w:sz w:val="14"/>
              </w:rPr>
              <w:t>9 292 500</w:t>
            </w:r>
          </w:p>
        </w:tc>
        <w:tc>
          <w:tcPr>
            <w:tcW w:w="703" w:type="pct"/>
            <w:tcBorders>
              <w:top w:val="single" w:sz="4" w:space="0" w:color="auto"/>
              <w:left w:val="nil"/>
              <w:bottom w:val="single" w:sz="4" w:space="0" w:color="auto"/>
              <w:right w:val="single" w:sz="4" w:space="0" w:color="auto"/>
            </w:tcBorders>
            <w:shd w:val="clear" w:color="000000" w:fill="auto"/>
            <w:noWrap/>
            <w:vAlign w:val="center"/>
            <w:hideMark/>
          </w:tcPr>
          <w:p w14:paraId="1799AE04" w14:textId="77777777" w:rsidR="004316BB" w:rsidRPr="000A3A43" w:rsidRDefault="004316BB" w:rsidP="00BB0173">
            <w:pPr>
              <w:jc w:val="right"/>
              <w:rPr>
                <w:rFonts w:ascii="Arial" w:hAnsi="Arial"/>
                <w:sz w:val="14"/>
                <w:lang w:val="fr-SN"/>
              </w:rPr>
            </w:pPr>
            <w:r w:rsidRPr="000A3A43">
              <w:rPr>
                <w:rFonts w:ascii="Arial" w:hAnsi="Arial"/>
                <w:sz w:val="14"/>
              </w:rPr>
              <w:t>9 292 500</w:t>
            </w:r>
          </w:p>
        </w:tc>
        <w:tc>
          <w:tcPr>
            <w:tcW w:w="626" w:type="pct"/>
            <w:tcBorders>
              <w:top w:val="single" w:sz="4" w:space="0" w:color="auto"/>
              <w:left w:val="nil"/>
              <w:bottom w:val="single" w:sz="4" w:space="0" w:color="auto"/>
              <w:right w:val="single" w:sz="4" w:space="0" w:color="auto"/>
            </w:tcBorders>
            <w:shd w:val="clear" w:color="000000" w:fill="auto"/>
            <w:noWrap/>
            <w:vAlign w:val="center"/>
            <w:hideMark/>
          </w:tcPr>
          <w:p w14:paraId="7DB59821" w14:textId="77777777" w:rsidR="004316BB" w:rsidRPr="000A3A43" w:rsidRDefault="004316BB" w:rsidP="00BB0173">
            <w:pPr>
              <w:jc w:val="right"/>
              <w:rPr>
                <w:rFonts w:ascii="Arial" w:hAnsi="Arial"/>
                <w:sz w:val="14"/>
                <w:lang w:val="fr-SN"/>
              </w:rPr>
            </w:pPr>
            <w:r w:rsidRPr="000A3A43">
              <w:rPr>
                <w:rFonts w:ascii="Arial" w:hAnsi="Arial"/>
                <w:sz w:val="14"/>
              </w:rPr>
              <w:t>9 292 500</w:t>
            </w:r>
          </w:p>
        </w:tc>
        <w:tc>
          <w:tcPr>
            <w:tcW w:w="701" w:type="pct"/>
            <w:tcBorders>
              <w:top w:val="single" w:sz="4" w:space="0" w:color="auto"/>
              <w:left w:val="nil"/>
              <w:bottom w:val="single" w:sz="4" w:space="0" w:color="auto"/>
              <w:right w:val="single" w:sz="4" w:space="0" w:color="auto"/>
            </w:tcBorders>
            <w:shd w:val="clear" w:color="000000" w:fill="auto"/>
            <w:noWrap/>
            <w:vAlign w:val="center"/>
            <w:hideMark/>
          </w:tcPr>
          <w:p w14:paraId="3A9A3189" w14:textId="77777777" w:rsidR="004316BB" w:rsidRPr="000A3A43" w:rsidRDefault="004316BB" w:rsidP="00BB0173">
            <w:pPr>
              <w:jc w:val="right"/>
              <w:rPr>
                <w:rFonts w:ascii="Arial" w:hAnsi="Arial"/>
                <w:sz w:val="14"/>
                <w:lang w:val="fr-SN"/>
              </w:rPr>
            </w:pPr>
            <w:r w:rsidRPr="000A3A43">
              <w:rPr>
                <w:rFonts w:ascii="Arial" w:hAnsi="Arial"/>
                <w:sz w:val="14"/>
              </w:rPr>
              <w:t>46 462 500</w:t>
            </w:r>
          </w:p>
        </w:tc>
      </w:tr>
      <w:tr w:rsidR="004316BB" w:rsidRPr="0008063A" w14:paraId="433F2F6C" w14:textId="77777777" w:rsidTr="00A9744F">
        <w:trPr>
          <w:trHeight w:val="246"/>
        </w:trPr>
        <w:tc>
          <w:tcPr>
            <w:tcW w:w="705" w:type="pct"/>
            <w:tcBorders>
              <w:top w:val="nil"/>
              <w:left w:val="single" w:sz="4" w:space="0" w:color="auto"/>
              <w:bottom w:val="single" w:sz="4" w:space="0" w:color="auto"/>
              <w:right w:val="single" w:sz="4" w:space="0" w:color="auto"/>
            </w:tcBorders>
            <w:shd w:val="clear" w:color="auto" w:fill="auto"/>
            <w:vAlign w:val="center"/>
            <w:hideMark/>
          </w:tcPr>
          <w:p w14:paraId="508C4380" w14:textId="77777777" w:rsidR="004316BB" w:rsidRPr="000A3A43" w:rsidRDefault="004316BB" w:rsidP="00BB0173">
            <w:pPr>
              <w:rPr>
                <w:rFonts w:ascii="Arial" w:hAnsi="Arial" w:cs="Arial"/>
                <w:b/>
                <w:bCs/>
                <w:sz w:val="14"/>
                <w:szCs w:val="20"/>
                <w:lang w:val="fr-SN" w:eastAsia="fr-FR"/>
              </w:rPr>
            </w:pPr>
            <w:r w:rsidRPr="000A3A43">
              <w:rPr>
                <w:rFonts w:ascii="Arial" w:hAnsi="Arial" w:cs="Arial"/>
                <w:b/>
                <w:bCs/>
                <w:sz w:val="14"/>
                <w:szCs w:val="20"/>
                <w:lang w:val="fr-SN" w:eastAsia="fr-FR"/>
              </w:rPr>
              <w:t>SE</w:t>
            </w:r>
          </w:p>
        </w:tc>
        <w:tc>
          <w:tcPr>
            <w:tcW w:w="701" w:type="pct"/>
            <w:tcBorders>
              <w:top w:val="single" w:sz="4" w:space="0" w:color="auto"/>
              <w:left w:val="nil"/>
              <w:bottom w:val="single" w:sz="4" w:space="0" w:color="auto"/>
              <w:right w:val="single" w:sz="4" w:space="0" w:color="auto"/>
            </w:tcBorders>
            <w:shd w:val="clear" w:color="000000" w:fill="auto"/>
            <w:noWrap/>
            <w:vAlign w:val="center"/>
            <w:hideMark/>
          </w:tcPr>
          <w:p w14:paraId="30067452" w14:textId="77777777" w:rsidR="004316BB" w:rsidRPr="000A3A43" w:rsidRDefault="004316BB" w:rsidP="00BB0173">
            <w:pPr>
              <w:jc w:val="right"/>
              <w:rPr>
                <w:rFonts w:ascii="Arial" w:hAnsi="Arial"/>
                <w:sz w:val="14"/>
                <w:lang w:val="fr-SN"/>
              </w:rPr>
            </w:pPr>
            <w:r w:rsidRPr="000A3A43">
              <w:rPr>
                <w:rFonts w:ascii="Arial" w:hAnsi="Arial"/>
                <w:sz w:val="14"/>
              </w:rPr>
              <w:t>580 120 065</w:t>
            </w:r>
          </w:p>
        </w:tc>
        <w:tc>
          <w:tcPr>
            <w:tcW w:w="782" w:type="pct"/>
            <w:tcBorders>
              <w:top w:val="single" w:sz="4" w:space="0" w:color="auto"/>
              <w:left w:val="nil"/>
              <w:bottom w:val="single" w:sz="4" w:space="0" w:color="auto"/>
              <w:right w:val="single" w:sz="4" w:space="0" w:color="auto"/>
            </w:tcBorders>
            <w:shd w:val="clear" w:color="000000" w:fill="auto"/>
            <w:noWrap/>
            <w:vAlign w:val="center"/>
            <w:hideMark/>
          </w:tcPr>
          <w:p w14:paraId="02A93A12" w14:textId="77777777" w:rsidR="004316BB" w:rsidRPr="000A3A43" w:rsidRDefault="004316BB" w:rsidP="00BB0173">
            <w:pPr>
              <w:jc w:val="right"/>
              <w:rPr>
                <w:rFonts w:ascii="Arial" w:hAnsi="Arial"/>
                <w:sz w:val="14"/>
                <w:lang w:val="fr-SN"/>
              </w:rPr>
            </w:pPr>
            <w:r w:rsidRPr="000A3A43">
              <w:rPr>
                <w:rFonts w:ascii="Arial" w:hAnsi="Arial"/>
                <w:sz w:val="14"/>
              </w:rPr>
              <w:t>545 967 622</w:t>
            </w:r>
          </w:p>
        </w:tc>
        <w:tc>
          <w:tcPr>
            <w:tcW w:w="782" w:type="pct"/>
            <w:tcBorders>
              <w:top w:val="single" w:sz="4" w:space="0" w:color="auto"/>
              <w:left w:val="nil"/>
              <w:bottom w:val="single" w:sz="4" w:space="0" w:color="auto"/>
              <w:right w:val="single" w:sz="4" w:space="0" w:color="auto"/>
            </w:tcBorders>
            <w:shd w:val="clear" w:color="000000" w:fill="auto"/>
            <w:noWrap/>
            <w:vAlign w:val="center"/>
            <w:hideMark/>
          </w:tcPr>
          <w:p w14:paraId="31257492" w14:textId="77777777" w:rsidR="004316BB" w:rsidRPr="000A3A43" w:rsidRDefault="004316BB" w:rsidP="00BB0173">
            <w:pPr>
              <w:jc w:val="right"/>
              <w:rPr>
                <w:rFonts w:ascii="Arial" w:hAnsi="Arial"/>
                <w:sz w:val="14"/>
                <w:lang w:val="fr-SN"/>
              </w:rPr>
            </w:pPr>
            <w:r w:rsidRPr="000A3A43">
              <w:rPr>
                <w:rFonts w:ascii="Arial" w:hAnsi="Arial"/>
                <w:sz w:val="14"/>
              </w:rPr>
              <w:t>1 057 109 250</w:t>
            </w:r>
          </w:p>
        </w:tc>
        <w:tc>
          <w:tcPr>
            <w:tcW w:w="703" w:type="pct"/>
            <w:tcBorders>
              <w:top w:val="single" w:sz="4" w:space="0" w:color="auto"/>
              <w:left w:val="nil"/>
              <w:bottom w:val="single" w:sz="4" w:space="0" w:color="auto"/>
              <w:right w:val="single" w:sz="4" w:space="0" w:color="auto"/>
            </w:tcBorders>
            <w:shd w:val="clear" w:color="000000" w:fill="auto"/>
            <w:noWrap/>
            <w:vAlign w:val="center"/>
            <w:hideMark/>
          </w:tcPr>
          <w:p w14:paraId="04F5C915" w14:textId="77777777" w:rsidR="004316BB" w:rsidRPr="000A3A43" w:rsidRDefault="004316BB" w:rsidP="00BB0173">
            <w:pPr>
              <w:jc w:val="right"/>
              <w:rPr>
                <w:rFonts w:ascii="Arial" w:hAnsi="Arial"/>
                <w:sz w:val="14"/>
                <w:lang w:val="fr-SN"/>
              </w:rPr>
            </w:pPr>
            <w:r w:rsidRPr="000A3A43">
              <w:rPr>
                <w:rFonts w:ascii="Arial" w:hAnsi="Arial"/>
                <w:sz w:val="14"/>
              </w:rPr>
              <w:t>418 825 102</w:t>
            </w:r>
          </w:p>
        </w:tc>
        <w:tc>
          <w:tcPr>
            <w:tcW w:w="626" w:type="pct"/>
            <w:tcBorders>
              <w:top w:val="single" w:sz="4" w:space="0" w:color="auto"/>
              <w:left w:val="nil"/>
              <w:bottom w:val="single" w:sz="4" w:space="0" w:color="auto"/>
              <w:right w:val="single" w:sz="4" w:space="0" w:color="auto"/>
            </w:tcBorders>
            <w:shd w:val="clear" w:color="000000" w:fill="auto"/>
            <w:noWrap/>
            <w:vAlign w:val="center"/>
            <w:hideMark/>
          </w:tcPr>
          <w:p w14:paraId="642FCC0C" w14:textId="77777777" w:rsidR="004316BB" w:rsidRPr="000A3A43" w:rsidRDefault="004316BB" w:rsidP="00BB0173">
            <w:pPr>
              <w:jc w:val="right"/>
              <w:rPr>
                <w:rFonts w:ascii="Arial" w:hAnsi="Arial"/>
                <w:sz w:val="14"/>
                <w:lang w:val="fr-SN"/>
              </w:rPr>
            </w:pPr>
            <w:r w:rsidRPr="000A3A43">
              <w:rPr>
                <w:rFonts w:ascii="Arial" w:hAnsi="Arial"/>
                <w:sz w:val="14"/>
              </w:rPr>
              <w:t>514 555 754</w:t>
            </w:r>
          </w:p>
        </w:tc>
        <w:tc>
          <w:tcPr>
            <w:tcW w:w="701" w:type="pct"/>
            <w:tcBorders>
              <w:top w:val="single" w:sz="4" w:space="0" w:color="auto"/>
              <w:left w:val="nil"/>
              <w:bottom w:val="single" w:sz="4" w:space="0" w:color="auto"/>
              <w:right w:val="single" w:sz="4" w:space="0" w:color="auto"/>
            </w:tcBorders>
            <w:shd w:val="clear" w:color="000000" w:fill="auto"/>
            <w:noWrap/>
            <w:vAlign w:val="center"/>
            <w:hideMark/>
          </w:tcPr>
          <w:p w14:paraId="18B3C2A7" w14:textId="77777777" w:rsidR="004316BB" w:rsidRPr="000A3A43" w:rsidRDefault="004316BB" w:rsidP="00BB0173">
            <w:pPr>
              <w:jc w:val="right"/>
              <w:rPr>
                <w:rFonts w:ascii="Arial" w:hAnsi="Arial"/>
                <w:sz w:val="14"/>
                <w:lang w:val="fr-SN"/>
              </w:rPr>
            </w:pPr>
            <w:r w:rsidRPr="000A3A43">
              <w:rPr>
                <w:rFonts w:ascii="Arial" w:hAnsi="Arial"/>
                <w:sz w:val="14"/>
              </w:rPr>
              <w:t>3 116 577 793</w:t>
            </w:r>
          </w:p>
        </w:tc>
      </w:tr>
      <w:tr w:rsidR="004316BB" w:rsidRPr="0008063A" w14:paraId="29CA3A6F" w14:textId="77777777" w:rsidTr="00A9744F">
        <w:trPr>
          <w:trHeight w:val="246"/>
        </w:trPr>
        <w:tc>
          <w:tcPr>
            <w:tcW w:w="705" w:type="pct"/>
            <w:tcBorders>
              <w:top w:val="nil"/>
              <w:left w:val="single" w:sz="4" w:space="0" w:color="auto"/>
              <w:bottom w:val="single" w:sz="4" w:space="0" w:color="auto"/>
              <w:right w:val="single" w:sz="4" w:space="0" w:color="auto"/>
            </w:tcBorders>
            <w:shd w:val="clear" w:color="000000" w:fill="00B050"/>
            <w:noWrap/>
            <w:vAlign w:val="bottom"/>
            <w:hideMark/>
          </w:tcPr>
          <w:p w14:paraId="6A0B2942" w14:textId="77777777" w:rsidR="004316BB" w:rsidRPr="000A3A43" w:rsidRDefault="004316BB" w:rsidP="00BB0173">
            <w:pPr>
              <w:rPr>
                <w:rFonts w:ascii="Arial" w:hAnsi="Arial" w:cs="Arial"/>
                <w:b/>
                <w:bCs/>
                <w:sz w:val="14"/>
                <w:szCs w:val="20"/>
                <w:lang w:val="fr-SN" w:eastAsia="fr-FR"/>
              </w:rPr>
            </w:pPr>
            <w:r w:rsidRPr="000A3A43">
              <w:rPr>
                <w:rFonts w:ascii="Arial" w:hAnsi="Arial" w:cs="Arial"/>
                <w:b/>
                <w:bCs/>
                <w:sz w:val="14"/>
                <w:szCs w:val="20"/>
                <w:lang w:val="fr-SN" w:eastAsia="fr-FR"/>
              </w:rPr>
              <w:t>TOTAL P</w:t>
            </w:r>
            <w:r w:rsidR="00A9744F">
              <w:rPr>
                <w:rFonts w:ascii="Arial" w:hAnsi="Arial" w:cs="Arial"/>
                <w:b/>
                <w:bCs/>
                <w:sz w:val="14"/>
                <w:szCs w:val="20"/>
                <w:lang w:val="fr-SN" w:eastAsia="fr-FR"/>
              </w:rPr>
              <w:t>E</w:t>
            </w:r>
            <w:r w:rsidRPr="000A3A43">
              <w:rPr>
                <w:rFonts w:ascii="Arial" w:hAnsi="Arial" w:cs="Arial"/>
                <w:b/>
                <w:bCs/>
                <w:sz w:val="14"/>
                <w:szCs w:val="20"/>
                <w:lang w:val="fr-SN" w:eastAsia="fr-FR"/>
              </w:rPr>
              <w:t xml:space="preserve">N </w:t>
            </w:r>
          </w:p>
        </w:tc>
        <w:tc>
          <w:tcPr>
            <w:tcW w:w="701" w:type="pct"/>
            <w:tcBorders>
              <w:top w:val="nil"/>
              <w:left w:val="nil"/>
              <w:bottom w:val="single" w:sz="4" w:space="0" w:color="auto"/>
              <w:right w:val="single" w:sz="4" w:space="0" w:color="auto"/>
            </w:tcBorders>
            <w:shd w:val="clear" w:color="000000" w:fill="00B050"/>
            <w:noWrap/>
            <w:vAlign w:val="center"/>
            <w:hideMark/>
          </w:tcPr>
          <w:p w14:paraId="493ABFD0" w14:textId="77777777" w:rsidR="004316BB" w:rsidRPr="000A3A43" w:rsidRDefault="004316BB" w:rsidP="00BB0173">
            <w:pPr>
              <w:jc w:val="center"/>
              <w:rPr>
                <w:rFonts w:ascii="Arial" w:hAnsi="Arial"/>
                <w:sz w:val="14"/>
                <w:lang w:val="fr-SN"/>
              </w:rPr>
            </w:pPr>
            <w:r w:rsidRPr="000A3A43">
              <w:rPr>
                <w:rFonts w:ascii="Arial" w:hAnsi="Arial"/>
                <w:sz w:val="14"/>
              </w:rPr>
              <w:t>2 </w:t>
            </w:r>
            <w:r w:rsidRPr="000A3A43">
              <w:rPr>
                <w:rFonts w:ascii="Arial" w:hAnsi="Arial" w:cs="Arial"/>
                <w:sz w:val="14"/>
                <w:szCs w:val="18"/>
              </w:rPr>
              <w:t>161 598 351</w:t>
            </w:r>
          </w:p>
        </w:tc>
        <w:tc>
          <w:tcPr>
            <w:tcW w:w="782" w:type="pct"/>
            <w:tcBorders>
              <w:top w:val="nil"/>
              <w:left w:val="nil"/>
              <w:bottom w:val="single" w:sz="4" w:space="0" w:color="auto"/>
              <w:right w:val="single" w:sz="4" w:space="0" w:color="auto"/>
            </w:tcBorders>
            <w:shd w:val="clear" w:color="000000" w:fill="00B050"/>
            <w:noWrap/>
            <w:vAlign w:val="center"/>
            <w:hideMark/>
          </w:tcPr>
          <w:p w14:paraId="6DDD6B8C" w14:textId="77777777" w:rsidR="004316BB" w:rsidRPr="000A3A43" w:rsidRDefault="004316BB" w:rsidP="00BB0173">
            <w:pPr>
              <w:jc w:val="center"/>
              <w:rPr>
                <w:rFonts w:ascii="Arial" w:hAnsi="Arial"/>
                <w:sz w:val="14"/>
                <w:lang w:val="fr-SN"/>
              </w:rPr>
            </w:pPr>
            <w:r w:rsidRPr="000A3A43">
              <w:rPr>
                <w:rFonts w:ascii="Arial" w:hAnsi="Arial"/>
                <w:sz w:val="14"/>
              </w:rPr>
              <w:t>4 </w:t>
            </w:r>
            <w:r w:rsidRPr="000A3A43">
              <w:rPr>
                <w:rFonts w:ascii="Arial" w:hAnsi="Arial" w:cs="Arial"/>
                <w:sz w:val="14"/>
                <w:szCs w:val="18"/>
              </w:rPr>
              <w:t>403 707 344</w:t>
            </w:r>
          </w:p>
        </w:tc>
        <w:tc>
          <w:tcPr>
            <w:tcW w:w="782" w:type="pct"/>
            <w:tcBorders>
              <w:top w:val="nil"/>
              <w:left w:val="nil"/>
              <w:bottom w:val="single" w:sz="4" w:space="0" w:color="auto"/>
              <w:right w:val="single" w:sz="4" w:space="0" w:color="auto"/>
            </w:tcBorders>
            <w:shd w:val="clear" w:color="000000" w:fill="00B050"/>
            <w:noWrap/>
            <w:vAlign w:val="center"/>
            <w:hideMark/>
          </w:tcPr>
          <w:p w14:paraId="6273C3A8" w14:textId="77777777" w:rsidR="004316BB" w:rsidRPr="000A3A43" w:rsidRDefault="004316BB" w:rsidP="00BB0173">
            <w:pPr>
              <w:jc w:val="center"/>
              <w:rPr>
                <w:rFonts w:ascii="Arial" w:hAnsi="Arial"/>
                <w:sz w:val="14"/>
                <w:lang w:val="fr-SN"/>
              </w:rPr>
            </w:pPr>
            <w:r w:rsidRPr="000A3A43">
              <w:rPr>
                <w:rFonts w:ascii="Arial" w:hAnsi="Arial"/>
                <w:sz w:val="14"/>
              </w:rPr>
              <w:t>3 </w:t>
            </w:r>
            <w:r w:rsidRPr="000A3A43">
              <w:rPr>
                <w:rFonts w:ascii="Arial" w:hAnsi="Arial" w:cs="Arial"/>
                <w:sz w:val="14"/>
                <w:szCs w:val="18"/>
              </w:rPr>
              <w:t>216 678 712</w:t>
            </w:r>
          </w:p>
        </w:tc>
        <w:tc>
          <w:tcPr>
            <w:tcW w:w="703" w:type="pct"/>
            <w:tcBorders>
              <w:top w:val="nil"/>
              <w:left w:val="nil"/>
              <w:bottom w:val="single" w:sz="4" w:space="0" w:color="auto"/>
              <w:right w:val="single" w:sz="4" w:space="0" w:color="auto"/>
            </w:tcBorders>
            <w:shd w:val="clear" w:color="000000" w:fill="00B050"/>
            <w:noWrap/>
            <w:vAlign w:val="center"/>
            <w:hideMark/>
          </w:tcPr>
          <w:p w14:paraId="0E25F028" w14:textId="77777777" w:rsidR="004316BB" w:rsidRPr="000A3A43" w:rsidRDefault="004316BB" w:rsidP="00BB0173">
            <w:pPr>
              <w:jc w:val="center"/>
              <w:rPr>
                <w:rFonts w:ascii="Arial" w:hAnsi="Arial"/>
                <w:sz w:val="14"/>
                <w:lang w:val="fr-SN"/>
              </w:rPr>
            </w:pPr>
            <w:r w:rsidRPr="000A3A43">
              <w:rPr>
                <w:rFonts w:ascii="Arial" w:hAnsi="Arial"/>
                <w:sz w:val="14"/>
              </w:rPr>
              <w:t>1 </w:t>
            </w:r>
            <w:r w:rsidRPr="000A3A43">
              <w:rPr>
                <w:rFonts w:ascii="Arial" w:hAnsi="Arial" w:cs="Arial"/>
                <w:sz w:val="14"/>
                <w:szCs w:val="18"/>
              </w:rPr>
              <w:t>828 678 303</w:t>
            </w:r>
          </w:p>
        </w:tc>
        <w:tc>
          <w:tcPr>
            <w:tcW w:w="626" w:type="pct"/>
            <w:tcBorders>
              <w:top w:val="nil"/>
              <w:left w:val="nil"/>
              <w:bottom w:val="single" w:sz="4" w:space="0" w:color="auto"/>
              <w:right w:val="single" w:sz="4" w:space="0" w:color="auto"/>
            </w:tcBorders>
            <w:shd w:val="clear" w:color="000000" w:fill="00B050"/>
            <w:noWrap/>
            <w:vAlign w:val="center"/>
            <w:hideMark/>
          </w:tcPr>
          <w:p w14:paraId="607AE620" w14:textId="77777777" w:rsidR="004316BB" w:rsidRPr="000A3A43" w:rsidRDefault="004316BB" w:rsidP="00BB0173">
            <w:pPr>
              <w:jc w:val="center"/>
              <w:rPr>
                <w:rFonts w:ascii="Arial" w:hAnsi="Arial"/>
                <w:sz w:val="14"/>
                <w:lang w:val="fr-SN"/>
              </w:rPr>
            </w:pPr>
            <w:r w:rsidRPr="000A3A43">
              <w:rPr>
                <w:rFonts w:ascii="Arial" w:hAnsi="Arial"/>
                <w:sz w:val="14"/>
              </w:rPr>
              <w:t>1 </w:t>
            </w:r>
            <w:r w:rsidRPr="000A3A43">
              <w:rPr>
                <w:rFonts w:ascii="Arial" w:hAnsi="Arial" w:cs="Arial"/>
                <w:sz w:val="14"/>
                <w:szCs w:val="18"/>
              </w:rPr>
              <w:t>916 888 636</w:t>
            </w:r>
          </w:p>
        </w:tc>
        <w:tc>
          <w:tcPr>
            <w:tcW w:w="701" w:type="pct"/>
            <w:tcBorders>
              <w:top w:val="nil"/>
              <w:left w:val="nil"/>
              <w:bottom w:val="single" w:sz="4" w:space="0" w:color="auto"/>
              <w:right w:val="single" w:sz="4" w:space="0" w:color="auto"/>
            </w:tcBorders>
            <w:shd w:val="clear" w:color="000000" w:fill="00B050"/>
            <w:noWrap/>
            <w:vAlign w:val="center"/>
            <w:hideMark/>
          </w:tcPr>
          <w:p w14:paraId="65DB5149" w14:textId="77777777" w:rsidR="004316BB" w:rsidRPr="000A3A43" w:rsidRDefault="004316BB" w:rsidP="00BB0173">
            <w:pPr>
              <w:jc w:val="center"/>
              <w:rPr>
                <w:rFonts w:ascii="Arial" w:hAnsi="Arial"/>
                <w:sz w:val="14"/>
                <w:lang w:val="fr-SN"/>
              </w:rPr>
            </w:pPr>
            <w:r w:rsidRPr="000A3A43">
              <w:rPr>
                <w:rFonts w:ascii="Arial" w:hAnsi="Arial" w:cs="Arial"/>
                <w:sz w:val="14"/>
                <w:szCs w:val="18"/>
              </w:rPr>
              <w:t>13 527 551 346</w:t>
            </w:r>
          </w:p>
        </w:tc>
      </w:tr>
    </w:tbl>
    <w:p w14:paraId="4E3070CA" w14:textId="77777777" w:rsidR="004316BB" w:rsidRDefault="004316BB" w:rsidP="004316BB">
      <w:pPr>
        <w:pStyle w:val="PargrafodaLista"/>
        <w:ind w:left="1146"/>
        <w:jc w:val="both"/>
        <w:rPr>
          <w:noProof/>
        </w:rPr>
      </w:pPr>
    </w:p>
    <w:p w14:paraId="3363E5A0" w14:textId="77777777" w:rsidR="00185021" w:rsidRDefault="00185021" w:rsidP="004316BB">
      <w:pPr>
        <w:pStyle w:val="PargrafodaLista"/>
        <w:ind w:left="1146"/>
        <w:jc w:val="both"/>
        <w:rPr>
          <w:noProof/>
        </w:rPr>
      </w:pPr>
    </w:p>
    <w:p w14:paraId="1A6D08B7" w14:textId="77777777" w:rsidR="004316BB" w:rsidRDefault="004316BB" w:rsidP="004F29BC">
      <w:pPr>
        <w:pStyle w:val="PargrafodaLista"/>
        <w:ind w:left="1146"/>
        <w:jc w:val="center"/>
        <w:rPr>
          <w:noProof/>
        </w:rPr>
      </w:pPr>
      <w:r w:rsidRPr="007A6C64">
        <w:rPr>
          <w:noProof/>
          <w:lang w:val="pt-PT" w:eastAsia="pt-PT" w:bidi="ta-LK"/>
        </w:rPr>
        <w:drawing>
          <wp:inline distT="0" distB="0" distL="0" distR="0" wp14:anchorId="14717149" wp14:editId="5F13AB86">
            <wp:extent cx="5008880" cy="2747645"/>
            <wp:effectExtent l="0" t="0" r="1270" b="14605"/>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3F402EF" w14:textId="77777777" w:rsidR="004316BB" w:rsidRPr="00DC78CA" w:rsidRDefault="004316BB" w:rsidP="004F29BC">
      <w:pPr>
        <w:pStyle w:val="Legenda"/>
        <w:jc w:val="center"/>
        <w:rPr>
          <w:noProof/>
          <w:lang w:val="pt-PT"/>
        </w:rPr>
      </w:pPr>
      <w:r w:rsidRPr="00DC78CA">
        <w:rPr>
          <w:sz w:val="22"/>
          <w:lang w:val="pt-PT"/>
        </w:rPr>
        <w:lastRenderedPageBreak/>
        <w:t>Figura</w:t>
      </w:r>
      <w:r w:rsidR="00185021">
        <w:rPr>
          <w:sz w:val="22"/>
          <w:lang w:val="pt-PT"/>
        </w:rPr>
        <w:t xml:space="preserve"> </w:t>
      </w:r>
      <w:r w:rsidRPr="000A3A43">
        <w:rPr>
          <w:sz w:val="22"/>
        </w:rPr>
        <w:fldChar w:fldCharType="begin"/>
      </w:r>
      <w:r w:rsidRPr="00DC78CA">
        <w:rPr>
          <w:sz w:val="22"/>
          <w:lang w:val="pt-PT"/>
        </w:rPr>
        <w:instrText xml:space="preserve"> SEQ Figure \* ARABIC </w:instrText>
      </w:r>
      <w:r w:rsidRPr="000A3A43">
        <w:rPr>
          <w:sz w:val="22"/>
        </w:rPr>
        <w:fldChar w:fldCharType="separate"/>
      </w:r>
      <w:r w:rsidR="00E674BA">
        <w:rPr>
          <w:noProof/>
          <w:sz w:val="22"/>
          <w:lang w:val="pt-PT"/>
        </w:rPr>
        <w:t>9</w:t>
      </w:r>
      <w:r w:rsidRPr="000A3A43">
        <w:rPr>
          <w:sz w:val="22"/>
        </w:rPr>
        <w:fldChar w:fldCharType="end"/>
      </w:r>
      <w:r w:rsidRPr="00DC78CA">
        <w:rPr>
          <w:sz w:val="22"/>
          <w:lang w:val="pt-PT"/>
        </w:rPr>
        <w:t>:</w:t>
      </w:r>
      <w:r w:rsidR="00185021">
        <w:rPr>
          <w:sz w:val="22"/>
          <w:lang w:val="pt-PT"/>
        </w:rPr>
        <w:t xml:space="preserve"> </w:t>
      </w:r>
      <w:r w:rsidRPr="00DC78CA">
        <w:rPr>
          <w:noProof/>
          <w:sz w:val="22"/>
          <w:lang w:val="pt-PT"/>
        </w:rPr>
        <w:t>Repartição das proporções do</w:t>
      </w:r>
      <w:r w:rsidR="00185021">
        <w:rPr>
          <w:noProof/>
          <w:sz w:val="22"/>
          <w:lang w:val="pt-PT"/>
        </w:rPr>
        <w:t xml:space="preserve"> </w:t>
      </w:r>
      <w:r w:rsidRPr="00DC78CA">
        <w:rPr>
          <w:noProof/>
          <w:sz w:val="22"/>
          <w:lang w:val="pt-PT"/>
        </w:rPr>
        <w:t>orçamento por domínio</w:t>
      </w:r>
    </w:p>
    <w:p w14:paraId="23217C58" w14:textId="77777777" w:rsidR="004316BB" w:rsidRPr="00051DA8" w:rsidRDefault="004316BB" w:rsidP="004316BB"/>
    <w:p w14:paraId="56ABF690" w14:textId="77777777" w:rsidR="004316BB" w:rsidRPr="002D1CF1" w:rsidRDefault="004316BB" w:rsidP="004F29BC">
      <w:pPr>
        <w:pStyle w:val="Ttulo3"/>
        <w:numPr>
          <w:ilvl w:val="2"/>
          <w:numId w:val="43"/>
        </w:numPr>
        <w:jc w:val="both"/>
        <w:rPr>
          <w:rFonts w:ascii="Cambria" w:hAnsi="Cambria"/>
          <w:color w:val="auto"/>
          <w:lang w:val="pt-PT"/>
        </w:rPr>
      </w:pPr>
      <w:r w:rsidRPr="002D1CF1">
        <w:rPr>
          <w:rFonts w:ascii="Cambria" w:hAnsi="Cambria"/>
          <w:color w:val="auto"/>
          <w:lang w:val="pt-PT"/>
        </w:rPr>
        <w:t>Plano de mobilização dos recursos</w:t>
      </w:r>
    </w:p>
    <w:p w14:paraId="1E1ECDCD" w14:textId="77777777" w:rsidR="004316BB" w:rsidRPr="00A75EEB" w:rsidRDefault="004316BB" w:rsidP="004316BB">
      <w:pPr>
        <w:tabs>
          <w:tab w:val="left" w:pos="0"/>
          <w:tab w:val="left" w:pos="360"/>
          <w:tab w:val="left" w:pos="720"/>
          <w:tab w:val="left" w:pos="1248"/>
          <w:tab w:val="left" w:pos="2160"/>
        </w:tabs>
        <w:spacing w:after="200" w:line="276" w:lineRule="auto"/>
        <w:ind w:right="29"/>
        <w:contextualSpacing/>
        <w:jc w:val="both"/>
        <w:rPr>
          <w:rFonts w:eastAsia="Batang"/>
          <w:bCs/>
          <w:noProof/>
          <w:lang w:eastAsia="x-none"/>
        </w:rPr>
      </w:pPr>
      <w:r w:rsidRPr="00A75EEB">
        <w:rPr>
          <w:rFonts w:eastAsia="Batang"/>
          <w:bCs/>
          <w:noProof/>
          <w:lang w:eastAsia="x-none"/>
        </w:rPr>
        <w:t>O PNLP combinará os seus esforços de prevenção e tratamento na luta contra a paludismo, por um lado, a mobilização sistemática de recursos financeiros e por outro lado, uma defesa constante das instituições nacionais e internacionais para consolidar o apoio à luta contra o paludismo em todos os níveis.</w:t>
      </w:r>
    </w:p>
    <w:p w14:paraId="1ECA02FF" w14:textId="77777777" w:rsidR="004316BB" w:rsidRPr="00A75EEB" w:rsidRDefault="004316BB" w:rsidP="004316BB">
      <w:pPr>
        <w:tabs>
          <w:tab w:val="left" w:pos="0"/>
          <w:tab w:val="left" w:pos="360"/>
          <w:tab w:val="left" w:pos="720"/>
          <w:tab w:val="left" w:pos="1248"/>
          <w:tab w:val="left" w:pos="2160"/>
        </w:tabs>
        <w:spacing w:after="200" w:line="276" w:lineRule="auto"/>
        <w:ind w:right="29"/>
        <w:contextualSpacing/>
        <w:jc w:val="both"/>
        <w:rPr>
          <w:rFonts w:eastAsia="Batang"/>
          <w:bCs/>
          <w:noProof/>
          <w:lang w:eastAsia="x-none"/>
        </w:rPr>
      </w:pPr>
      <w:r w:rsidRPr="00A75EEB">
        <w:rPr>
          <w:rFonts w:eastAsia="Batang"/>
          <w:bCs/>
          <w:noProof/>
          <w:lang w:eastAsia="x-none"/>
        </w:rPr>
        <w:t>Os esforços de advocacia terão como objetivo estabelecer e fomentar um ambiente propício para a implementação bem-sucedida de estratégias de controle do paludismo, inclusive por meio da mobilização de recursos financeiros sustentáveis e de um forte apoio nos níveis mais altos do governo.</w:t>
      </w:r>
    </w:p>
    <w:p w14:paraId="46E1BC17" w14:textId="77777777" w:rsidR="004316BB" w:rsidRPr="00A75EEB" w:rsidRDefault="004316BB" w:rsidP="004316BB">
      <w:pPr>
        <w:tabs>
          <w:tab w:val="left" w:pos="0"/>
          <w:tab w:val="left" w:pos="360"/>
          <w:tab w:val="left" w:pos="720"/>
          <w:tab w:val="left" w:pos="1248"/>
          <w:tab w:val="left" w:pos="2160"/>
        </w:tabs>
        <w:spacing w:after="200" w:line="276" w:lineRule="auto"/>
        <w:ind w:right="29"/>
        <w:contextualSpacing/>
        <w:jc w:val="both"/>
        <w:rPr>
          <w:rFonts w:eastAsia="Batang"/>
          <w:bCs/>
          <w:noProof/>
          <w:lang w:eastAsia="x-none"/>
        </w:rPr>
      </w:pPr>
      <w:r w:rsidRPr="00A75EEB">
        <w:rPr>
          <w:rFonts w:eastAsia="Batang"/>
          <w:bCs/>
          <w:noProof/>
          <w:lang w:eastAsia="x-none"/>
        </w:rPr>
        <w:t xml:space="preserve">A longo prazo, o objetivo será assegurar um apoio sustentado para a realização dos </w:t>
      </w:r>
      <w:r>
        <w:rPr>
          <w:rFonts w:eastAsia="Batang"/>
          <w:bCs/>
          <w:noProof/>
          <w:lang w:eastAsia="x-none"/>
        </w:rPr>
        <w:t>objetivos</w:t>
      </w:r>
      <w:r w:rsidRPr="00A75EEB">
        <w:rPr>
          <w:rFonts w:eastAsia="Batang"/>
          <w:bCs/>
          <w:noProof/>
          <w:lang w:eastAsia="x-none"/>
        </w:rPr>
        <w:t xml:space="preserve"> do PNLP, gerando dados que justifiquem a implementação de políticas nacionais bem definidas e assegurar a mobilização de recursos financeiros dedicados a eliminação do paludismo.</w:t>
      </w:r>
    </w:p>
    <w:p w14:paraId="5CF994D2" w14:textId="77777777" w:rsidR="004316BB" w:rsidRPr="00A75EEB" w:rsidRDefault="004316BB" w:rsidP="004316BB">
      <w:pPr>
        <w:tabs>
          <w:tab w:val="left" w:pos="0"/>
          <w:tab w:val="left" w:pos="360"/>
          <w:tab w:val="left" w:pos="720"/>
          <w:tab w:val="left" w:pos="1248"/>
          <w:tab w:val="left" w:pos="2160"/>
        </w:tabs>
        <w:spacing w:after="200" w:line="276" w:lineRule="auto"/>
        <w:ind w:right="29"/>
        <w:contextualSpacing/>
        <w:jc w:val="both"/>
        <w:rPr>
          <w:rFonts w:eastAsia="Batang"/>
          <w:bCs/>
          <w:noProof/>
          <w:lang w:eastAsia="x-none"/>
        </w:rPr>
      </w:pPr>
      <w:r w:rsidRPr="00A75EEB">
        <w:rPr>
          <w:rFonts w:eastAsia="Batang"/>
          <w:bCs/>
          <w:noProof/>
          <w:lang w:eastAsia="x-none"/>
        </w:rPr>
        <w:t xml:space="preserve">A estratégia de advocacia desenvolvida terá em conta os principais intervenientes na luta contra o paludismo e será construída em torno das metas identificadas como essenciais para a consecução dos </w:t>
      </w:r>
      <w:r>
        <w:rPr>
          <w:rFonts w:eastAsia="Batang"/>
          <w:bCs/>
          <w:noProof/>
          <w:lang w:eastAsia="x-none"/>
        </w:rPr>
        <w:t>objetivos</w:t>
      </w:r>
      <w:r w:rsidRPr="00A75EEB">
        <w:rPr>
          <w:rFonts w:eastAsia="Batang"/>
          <w:bCs/>
          <w:noProof/>
          <w:lang w:eastAsia="x-none"/>
        </w:rPr>
        <w:t xml:space="preserve"> do PNLP.</w:t>
      </w:r>
    </w:p>
    <w:p w14:paraId="6DCF2DA7" w14:textId="77777777" w:rsidR="004316BB" w:rsidRPr="00A75EEB" w:rsidRDefault="004316BB" w:rsidP="004316BB">
      <w:pPr>
        <w:tabs>
          <w:tab w:val="left" w:pos="0"/>
          <w:tab w:val="left" w:pos="360"/>
          <w:tab w:val="left" w:pos="720"/>
          <w:tab w:val="left" w:pos="1248"/>
          <w:tab w:val="left" w:pos="2160"/>
        </w:tabs>
        <w:spacing w:after="200" w:line="276" w:lineRule="auto"/>
        <w:ind w:right="29"/>
        <w:contextualSpacing/>
        <w:jc w:val="both"/>
        <w:rPr>
          <w:rFonts w:eastAsia="Batang"/>
          <w:bCs/>
          <w:noProof/>
          <w:lang w:eastAsia="x-none"/>
        </w:rPr>
      </w:pPr>
      <w:r w:rsidRPr="00A75EEB">
        <w:rPr>
          <w:rFonts w:eastAsia="Batang"/>
          <w:bCs/>
          <w:noProof/>
          <w:lang w:eastAsia="x-none"/>
        </w:rPr>
        <w:t>As atividades de advocacia terão como objetivo incentivar a tomada de decisões formais sobre a implementação de políticas nacionais. Elas facilitarão a criação de um ambiente propício para extensão das intervenções de controle do paludismo. No que diz respeito à advocacia em defesa do setor público, a estratégia se concentrará no desenvolvimento ou ajuste de políticas e leis essenciais para a implementação bem-sucedida das estratégias do PNLP.</w:t>
      </w:r>
    </w:p>
    <w:p w14:paraId="4017590D" w14:textId="77777777" w:rsidR="004316BB" w:rsidRPr="00A75EEB" w:rsidRDefault="004316BB" w:rsidP="004316BB">
      <w:pPr>
        <w:tabs>
          <w:tab w:val="left" w:pos="0"/>
          <w:tab w:val="left" w:pos="360"/>
          <w:tab w:val="left" w:pos="720"/>
          <w:tab w:val="left" w:pos="1248"/>
          <w:tab w:val="left" w:pos="2160"/>
        </w:tabs>
        <w:spacing w:after="200" w:line="276" w:lineRule="auto"/>
        <w:ind w:right="29"/>
        <w:contextualSpacing/>
        <w:jc w:val="both"/>
        <w:rPr>
          <w:rFonts w:eastAsia="Batang"/>
          <w:bCs/>
          <w:noProof/>
          <w:lang w:eastAsia="x-none"/>
        </w:rPr>
      </w:pPr>
      <w:r w:rsidRPr="00A75EEB">
        <w:rPr>
          <w:rFonts w:eastAsia="Batang"/>
          <w:bCs/>
          <w:noProof/>
          <w:lang w:eastAsia="x-none"/>
        </w:rPr>
        <w:t xml:space="preserve">Um apoio forte e contínuo do Ministério da Saúde será necessário para atingir os </w:t>
      </w:r>
      <w:r>
        <w:rPr>
          <w:rFonts w:eastAsia="Batang"/>
          <w:bCs/>
          <w:noProof/>
          <w:lang w:eastAsia="x-none"/>
        </w:rPr>
        <w:t>objetivos</w:t>
      </w:r>
      <w:r w:rsidRPr="00A75EEB">
        <w:rPr>
          <w:rFonts w:eastAsia="Batang"/>
          <w:bCs/>
          <w:noProof/>
          <w:lang w:eastAsia="x-none"/>
        </w:rPr>
        <w:t>. Além disso, o trabalho de defesa e promoção de direitos também deve incluir o aumento da demanda para o financiamento das intervenções de alto impacto contra o paludismo, o que ajudará a aumentar a transparência dos programas oferecidos.</w:t>
      </w:r>
    </w:p>
    <w:p w14:paraId="5AC02B73" w14:textId="77777777" w:rsidR="004316BB" w:rsidRPr="00A75EEB" w:rsidRDefault="004316BB" w:rsidP="004316BB">
      <w:pPr>
        <w:tabs>
          <w:tab w:val="left" w:pos="0"/>
          <w:tab w:val="left" w:pos="360"/>
          <w:tab w:val="left" w:pos="720"/>
          <w:tab w:val="left" w:pos="1248"/>
          <w:tab w:val="left" w:pos="2160"/>
        </w:tabs>
        <w:spacing w:after="200" w:line="276" w:lineRule="auto"/>
        <w:ind w:right="29"/>
        <w:contextualSpacing/>
        <w:jc w:val="both"/>
        <w:rPr>
          <w:rFonts w:eastAsia="Batang"/>
          <w:bCs/>
          <w:noProof/>
          <w:lang w:eastAsia="x-none"/>
        </w:rPr>
      </w:pPr>
      <w:r w:rsidRPr="00A75EEB">
        <w:rPr>
          <w:rFonts w:eastAsia="Batang"/>
          <w:bCs/>
          <w:noProof/>
          <w:lang w:eastAsia="x-none"/>
        </w:rPr>
        <w:t>O PNLP far</w:t>
      </w:r>
      <w:r w:rsidR="00185021">
        <w:rPr>
          <w:rFonts w:eastAsia="Batang"/>
          <w:bCs/>
          <w:noProof/>
          <w:lang w:eastAsia="x-none"/>
        </w:rPr>
        <w:t>á</w:t>
      </w:r>
      <w:r w:rsidRPr="00A75EEB">
        <w:rPr>
          <w:rFonts w:eastAsia="Batang"/>
          <w:bCs/>
          <w:noProof/>
          <w:lang w:eastAsia="x-none"/>
        </w:rPr>
        <w:t xml:space="preserve"> apelo caso necessário para fortalecer a vontade coletiva, mobilizar e sensibilizar as populações-alvo. O setor privado será visto como um parceiro fundamental no desenvolvimento de uma base sólida para assegurar esforços futuros.</w:t>
      </w:r>
    </w:p>
    <w:p w14:paraId="194FD1EA" w14:textId="77777777" w:rsidR="004316BB" w:rsidRDefault="004316BB" w:rsidP="004316BB">
      <w:pPr>
        <w:tabs>
          <w:tab w:val="left" w:pos="0"/>
          <w:tab w:val="left" w:pos="360"/>
          <w:tab w:val="left" w:pos="720"/>
          <w:tab w:val="left" w:pos="1248"/>
          <w:tab w:val="left" w:pos="2160"/>
        </w:tabs>
        <w:spacing w:after="200" w:line="276" w:lineRule="auto"/>
        <w:ind w:right="29"/>
        <w:contextualSpacing/>
        <w:jc w:val="both"/>
        <w:rPr>
          <w:rFonts w:eastAsia="Batang"/>
          <w:bCs/>
          <w:noProof/>
          <w:lang w:eastAsia="x-none"/>
        </w:rPr>
      </w:pPr>
      <w:r w:rsidRPr="00A75EEB">
        <w:rPr>
          <w:rFonts w:eastAsia="Batang"/>
          <w:bCs/>
          <w:noProof/>
          <w:lang w:eastAsia="x-none"/>
        </w:rPr>
        <w:t xml:space="preserve">A estratégia de advocacia será acompanhada de uma matriz de financiamento permanente para fixar os compromissos do Estado e dos parceiros. Os fundos serão mobilizados com base num programa anual e serão extraídos sob a forma de pedidos trimestrais, que especificarão as atividades a realizar e as necessidades de financiamento correspondentes. Os desembolsos serão sempre baseados nos resultados obtidos, bem como dos justificativos contabilísticos. O sistema de controlo e de auditoria interno e externo do quadro estratégico será fortalecido para assegurar transparência e confiança mútua. </w:t>
      </w:r>
    </w:p>
    <w:p w14:paraId="2634D081" w14:textId="77777777" w:rsidR="005369F9" w:rsidRPr="00051DA8" w:rsidRDefault="005369F9" w:rsidP="004316BB">
      <w:pPr>
        <w:tabs>
          <w:tab w:val="left" w:pos="0"/>
          <w:tab w:val="left" w:pos="360"/>
          <w:tab w:val="left" w:pos="720"/>
          <w:tab w:val="left" w:pos="1248"/>
          <w:tab w:val="left" w:pos="2160"/>
        </w:tabs>
        <w:spacing w:after="200" w:line="276" w:lineRule="auto"/>
        <w:ind w:right="29"/>
        <w:contextualSpacing/>
        <w:jc w:val="both"/>
        <w:rPr>
          <w:rFonts w:eastAsia="Batang"/>
          <w:bCs/>
          <w:noProof/>
          <w:lang w:eastAsia="x-none"/>
        </w:rPr>
      </w:pPr>
    </w:p>
    <w:p w14:paraId="532FBE2D" w14:textId="77777777" w:rsidR="004316BB" w:rsidRDefault="004316BB" w:rsidP="004316BB"/>
    <w:p w14:paraId="699FB1F7" w14:textId="77777777" w:rsidR="004316BB" w:rsidRPr="002D1CF1" w:rsidRDefault="004316BB" w:rsidP="004F29BC">
      <w:pPr>
        <w:pStyle w:val="Ttulo1"/>
        <w:numPr>
          <w:ilvl w:val="0"/>
          <w:numId w:val="43"/>
        </w:numPr>
        <w:spacing w:before="0"/>
        <w:ind w:left="567" w:hanging="567"/>
        <w:jc w:val="center"/>
        <w:rPr>
          <w:color w:val="auto"/>
          <w:lang w:val="pt-PT"/>
        </w:rPr>
      </w:pPr>
      <w:r w:rsidRPr="002D1CF1">
        <w:rPr>
          <w:color w:val="auto"/>
          <w:lang w:val="pt-PT"/>
        </w:rPr>
        <w:lastRenderedPageBreak/>
        <w:t>QUADRO DE SEGUIMENTO E AVALIAÇÃO</w:t>
      </w:r>
    </w:p>
    <w:p w14:paraId="2E7B46F8" w14:textId="77777777" w:rsidR="004316BB" w:rsidRDefault="004316BB" w:rsidP="004F29BC">
      <w:pPr>
        <w:pStyle w:val="Ttulo2"/>
        <w:numPr>
          <w:ilvl w:val="1"/>
          <w:numId w:val="43"/>
        </w:numPr>
        <w:spacing w:after="240" w:line="276" w:lineRule="auto"/>
        <w:ind w:left="567" w:hanging="567"/>
        <w:jc w:val="both"/>
        <w:rPr>
          <w:color w:val="auto"/>
          <w:lang w:val="pt-PT"/>
        </w:rPr>
      </w:pPr>
      <w:r w:rsidRPr="002D1CF1">
        <w:rPr>
          <w:color w:val="auto"/>
          <w:lang w:val="pt-PT"/>
        </w:rPr>
        <w:t>Quadro de performance</w:t>
      </w:r>
    </w:p>
    <w:p w14:paraId="4A5E63B2" w14:textId="77777777" w:rsidR="004316BB" w:rsidRDefault="004316BB" w:rsidP="004316BB">
      <w:pPr>
        <w:pStyle w:val="Legenda"/>
        <w:rPr>
          <w:sz w:val="22"/>
        </w:rPr>
      </w:pPr>
      <w:r w:rsidRPr="00FD7E74">
        <w:rPr>
          <w:sz w:val="22"/>
        </w:rPr>
        <w:t>Tabela</w:t>
      </w:r>
      <w:r w:rsidR="00185021">
        <w:rPr>
          <w:sz w:val="22"/>
        </w:rPr>
        <w:t xml:space="preserve"> </w:t>
      </w:r>
      <w:r w:rsidRPr="00A20072">
        <w:rPr>
          <w:sz w:val="22"/>
        </w:rPr>
        <w:fldChar w:fldCharType="begin"/>
      </w:r>
      <w:r w:rsidRPr="000A3A43">
        <w:rPr>
          <w:sz w:val="22"/>
        </w:rPr>
        <w:instrText xml:space="preserve"> SEQ Tableau \* ARABIC </w:instrText>
      </w:r>
      <w:r w:rsidRPr="00A20072">
        <w:rPr>
          <w:sz w:val="22"/>
        </w:rPr>
        <w:fldChar w:fldCharType="separate"/>
      </w:r>
      <w:r w:rsidR="00E674BA">
        <w:rPr>
          <w:noProof/>
          <w:sz w:val="22"/>
        </w:rPr>
        <w:t>19</w:t>
      </w:r>
      <w:r w:rsidRPr="00A20072">
        <w:rPr>
          <w:sz w:val="22"/>
        </w:rPr>
        <w:fldChar w:fldCharType="end"/>
      </w:r>
      <w:r w:rsidRPr="00D7111C">
        <w:rPr>
          <w:sz w:val="22"/>
        </w:rPr>
        <w:t>:</w:t>
      </w:r>
      <w:r w:rsidR="00185021">
        <w:rPr>
          <w:sz w:val="22"/>
        </w:rPr>
        <w:t xml:space="preserve"> </w:t>
      </w:r>
      <w:r w:rsidRPr="00FD7E74">
        <w:rPr>
          <w:sz w:val="22"/>
        </w:rPr>
        <w:t>Quadro de performance</w:t>
      </w:r>
    </w:p>
    <w:p w14:paraId="22238812" w14:textId="77777777" w:rsidR="004316BB" w:rsidRPr="008812AE" w:rsidRDefault="004316BB" w:rsidP="004316BB">
      <w:pPr>
        <w:pStyle w:val="Ttulo3"/>
        <w:rPr>
          <w:rFonts w:ascii="Times New Roman" w:hAnsi="Times New Roman"/>
          <w:sz w:val="28"/>
          <w:lang w:val="pt-PT"/>
        </w:rPr>
      </w:pPr>
    </w:p>
    <w:tbl>
      <w:tblPr>
        <w:tblW w:w="6103" w:type="pct"/>
        <w:jc w:val="center"/>
        <w:tblLayout w:type="fixed"/>
        <w:tblLook w:val="04A0" w:firstRow="1" w:lastRow="0" w:firstColumn="1" w:lastColumn="0" w:noHBand="0" w:noVBand="1"/>
      </w:tblPr>
      <w:tblGrid>
        <w:gridCol w:w="559"/>
        <w:gridCol w:w="1984"/>
        <w:gridCol w:w="1272"/>
        <w:gridCol w:w="707"/>
        <w:gridCol w:w="1140"/>
        <w:gridCol w:w="851"/>
        <w:gridCol w:w="992"/>
        <w:gridCol w:w="1131"/>
        <w:gridCol w:w="992"/>
        <w:gridCol w:w="996"/>
        <w:gridCol w:w="422"/>
      </w:tblGrid>
      <w:tr w:rsidR="006D439B" w:rsidRPr="008812AE" w14:paraId="5BB96617" w14:textId="77777777" w:rsidTr="006D439B">
        <w:trPr>
          <w:trHeight w:val="504"/>
          <w:tblHeader/>
          <w:jc w:val="center"/>
        </w:trPr>
        <w:tc>
          <w:tcPr>
            <w:tcW w:w="253" w:type="pct"/>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4827DD4D" w14:textId="77777777" w:rsidR="005F7151" w:rsidRPr="008812AE" w:rsidRDefault="005F7151" w:rsidP="005F7151">
            <w:pPr>
              <w:jc w:val="center"/>
              <w:rPr>
                <w:rFonts w:ascii="Calibri" w:hAnsi="Calibri" w:cs="Calibri"/>
                <w:b/>
                <w:bCs/>
                <w:color w:val="000000"/>
                <w:sz w:val="20"/>
                <w:szCs w:val="22"/>
              </w:rPr>
            </w:pPr>
            <w:r w:rsidRPr="008812AE">
              <w:rPr>
                <w:rFonts w:ascii="Calibri" w:hAnsi="Calibri" w:cs="Calibri"/>
                <w:b/>
                <w:bCs/>
                <w:color w:val="000000"/>
                <w:sz w:val="20"/>
                <w:szCs w:val="22"/>
              </w:rPr>
              <w:t>N°</w:t>
            </w:r>
          </w:p>
        </w:tc>
        <w:tc>
          <w:tcPr>
            <w:tcW w:w="898" w:type="pct"/>
            <w:tcBorders>
              <w:top w:val="single" w:sz="8" w:space="0" w:color="auto"/>
              <w:left w:val="nil"/>
              <w:bottom w:val="single" w:sz="4" w:space="0" w:color="auto"/>
              <w:right w:val="single" w:sz="4" w:space="0" w:color="auto"/>
            </w:tcBorders>
            <w:shd w:val="clear" w:color="auto" w:fill="auto"/>
            <w:noWrap/>
            <w:vAlign w:val="center"/>
            <w:hideMark/>
          </w:tcPr>
          <w:p w14:paraId="3C61A6BE" w14:textId="77777777" w:rsidR="005F7151" w:rsidRPr="00585FB6" w:rsidRDefault="005F7151" w:rsidP="00585FB6">
            <w:pPr>
              <w:jc w:val="center"/>
              <w:rPr>
                <w:rFonts w:ascii="Calibri" w:hAnsi="Calibri"/>
                <w:b/>
                <w:color w:val="000000"/>
                <w:sz w:val="20"/>
              </w:rPr>
            </w:pPr>
            <w:r w:rsidRPr="00585FB6">
              <w:rPr>
                <w:rFonts w:ascii="Calibri" w:hAnsi="Calibri"/>
                <w:b/>
                <w:color w:val="000000"/>
                <w:sz w:val="20"/>
              </w:rPr>
              <w:t>Descrição</w:t>
            </w:r>
          </w:p>
        </w:tc>
        <w:tc>
          <w:tcPr>
            <w:tcW w:w="576" w:type="pct"/>
            <w:vMerge w:val="restart"/>
            <w:tcBorders>
              <w:top w:val="single" w:sz="8" w:space="0" w:color="auto"/>
              <w:left w:val="single" w:sz="4" w:space="0" w:color="auto"/>
              <w:bottom w:val="single" w:sz="4" w:space="0" w:color="auto"/>
              <w:right w:val="single" w:sz="4" w:space="0" w:color="auto"/>
            </w:tcBorders>
            <w:shd w:val="clear" w:color="000000" w:fill="DBE5F1"/>
            <w:vAlign w:val="center"/>
            <w:hideMark/>
          </w:tcPr>
          <w:p w14:paraId="0946A3B7" w14:textId="77777777" w:rsidR="005F7151" w:rsidRPr="00585FB6" w:rsidRDefault="005F7151" w:rsidP="00585FB6">
            <w:pPr>
              <w:jc w:val="center"/>
              <w:rPr>
                <w:rFonts w:ascii="Calibri" w:hAnsi="Calibri"/>
                <w:b/>
                <w:color w:val="000000"/>
                <w:sz w:val="20"/>
              </w:rPr>
            </w:pPr>
            <w:r w:rsidRPr="00585FB6">
              <w:rPr>
                <w:rFonts w:ascii="Calibri" w:hAnsi="Calibri"/>
                <w:b/>
                <w:color w:val="000000"/>
                <w:sz w:val="20"/>
              </w:rPr>
              <w:t>Ventilação obrigatória</w:t>
            </w:r>
          </w:p>
        </w:tc>
        <w:tc>
          <w:tcPr>
            <w:tcW w:w="836" w:type="pct"/>
            <w:gridSpan w:val="2"/>
            <w:vMerge w:val="restart"/>
            <w:tcBorders>
              <w:top w:val="single" w:sz="8" w:space="0" w:color="auto"/>
              <w:left w:val="single" w:sz="4" w:space="0" w:color="auto"/>
              <w:bottom w:val="single" w:sz="4" w:space="0" w:color="auto"/>
              <w:right w:val="single" w:sz="4" w:space="0" w:color="auto"/>
            </w:tcBorders>
            <w:shd w:val="clear" w:color="000000" w:fill="DBE5F1"/>
            <w:vAlign w:val="center"/>
            <w:hideMark/>
          </w:tcPr>
          <w:p w14:paraId="76034B0A" w14:textId="77777777" w:rsidR="005F7151" w:rsidRPr="000A3A43" w:rsidRDefault="005F7151" w:rsidP="00BB0173">
            <w:pPr>
              <w:jc w:val="center"/>
              <w:rPr>
                <w:rFonts w:ascii="Calibri" w:hAnsi="Calibri"/>
                <w:b/>
                <w:color w:val="000000"/>
                <w:sz w:val="20"/>
              </w:rPr>
            </w:pPr>
            <w:r w:rsidRPr="000A3A43">
              <w:rPr>
                <w:rFonts w:ascii="Calibri" w:hAnsi="Calibri"/>
                <w:b/>
                <w:color w:val="000000"/>
                <w:sz w:val="20"/>
              </w:rPr>
              <w:t>Valor de Base</w:t>
            </w:r>
          </w:p>
        </w:tc>
        <w:tc>
          <w:tcPr>
            <w:tcW w:w="2246" w:type="pct"/>
            <w:gridSpan w:val="5"/>
            <w:tcBorders>
              <w:top w:val="single" w:sz="8" w:space="0" w:color="auto"/>
              <w:left w:val="nil"/>
              <w:bottom w:val="single" w:sz="4" w:space="0" w:color="auto"/>
              <w:right w:val="single" w:sz="4" w:space="0" w:color="auto"/>
            </w:tcBorders>
            <w:shd w:val="clear" w:color="000000" w:fill="DDEBF7"/>
            <w:noWrap/>
            <w:vAlign w:val="center"/>
            <w:hideMark/>
          </w:tcPr>
          <w:p w14:paraId="7762BB3C" w14:textId="77777777" w:rsidR="005F7151" w:rsidRPr="000A3A43" w:rsidRDefault="005F7151" w:rsidP="00585FB6">
            <w:pPr>
              <w:jc w:val="center"/>
              <w:rPr>
                <w:rFonts w:ascii="Calibri" w:hAnsi="Calibri"/>
                <w:b/>
                <w:color w:val="000000"/>
                <w:sz w:val="20"/>
              </w:rPr>
            </w:pPr>
            <w:r w:rsidRPr="000A3A43">
              <w:rPr>
                <w:rFonts w:ascii="Calibri" w:hAnsi="Calibri"/>
                <w:b/>
                <w:color w:val="000000"/>
                <w:sz w:val="20"/>
              </w:rPr>
              <w:t>ALVO</w:t>
            </w:r>
          </w:p>
        </w:tc>
        <w:tc>
          <w:tcPr>
            <w:tcW w:w="191" w:type="pct"/>
            <w:vMerge w:val="restart"/>
            <w:tcBorders>
              <w:top w:val="single" w:sz="8" w:space="0" w:color="auto"/>
              <w:left w:val="nil"/>
              <w:right w:val="single" w:sz="8" w:space="0" w:color="auto"/>
            </w:tcBorders>
            <w:shd w:val="clear" w:color="auto" w:fill="auto"/>
            <w:noWrap/>
            <w:vAlign w:val="center"/>
            <w:hideMark/>
          </w:tcPr>
          <w:p w14:paraId="21B5EFB3" w14:textId="77777777" w:rsidR="005F7151" w:rsidRPr="000A3A43" w:rsidRDefault="005F7151" w:rsidP="005F7151">
            <w:pPr>
              <w:jc w:val="center"/>
              <w:rPr>
                <w:rFonts w:ascii="Calibri" w:hAnsi="Calibri"/>
                <w:b/>
                <w:color w:val="000000"/>
                <w:sz w:val="20"/>
              </w:rPr>
            </w:pPr>
            <w:r w:rsidRPr="000A3A43">
              <w:rPr>
                <w:rFonts w:ascii="Calibri" w:hAnsi="Calibri"/>
                <w:b/>
                <w:color w:val="000000"/>
                <w:sz w:val="20"/>
              </w:rPr>
              <w:t>Fonte</w:t>
            </w:r>
          </w:p>
        </w:tc>
      </w:tr>
      <w:tr w:rsidR="006D439B" w:rsidRPr="008812AE" w14:paraId="67D1833D" w14:textId="77777777" w:rsidTr="006D439B">
        <w:trPr>
          <w:trHeight w:val="312"/>
          <w:tblHeader/>
          <w:jc w:val="center"/>
        </w:trPr>
        <w:tc>
          <w:tcPr>
            <w:tcW w:w="253" w:type="pct"/>
            <w:vMerge/>
            <w:tcBorders>
              <w:top w:val="single" w:sz="8" w:space="0" w:color="auto"/>
              <w:left w:val="single" w:sz="8" w:space="0" w:color="auto"/>
              <w:bottom w:val="single" w:sz="4" w:space="0" w:color="000000"/>
              <w:right w:val="single" w:sz="4" w:space="0" w:color="auto"/>
            </w:tcBorders>
            <w:vAlign w:val="center"/>
            <w:hideMark/>
          </w:tcPr>
          <w:p w14:paraId="728E65CE" w14:textId="77777777" w:rsidR="005F7151" w:rsidRPr="008812AE" w:rsidRDefault="005F7151" w:rsidP="00BB0173">
            <w:pPr>
              <w:rPr>
                <w:rFonts w:ascii="Calibri" w:hAnsi="Calibri" w:cs="Calibri"/>
                <w:b/>
                <w:bCs/>
                <w:color w:val="000000"/>
                <w:sz w:val="20"/>
                <w:szCs w:val="22"/>
              </w:rPr>
            </w:pPr>
          </w:p>
        </w:tc>
        <w:tc>
          <w:tcPr>
            <w:tcW w:w="898" w:type="pct"/>
            <w:vMerge w:val="restart"/>
            <w:tcBorders>
              <w:top w:val="nil"/>
              <w:left w:val="single" w:sz="4" w:space="0" w:color="auto"/>
              <w:bottom w:val="single" w:sz="4" w:space="0" w:color="auto"/>
              <w:right w:val="single" w:sz="4" w:space="0" w:color="auto"/>
            </w:tcBorders>
            <w:shd w:val="clear" w:color="000000" w:fill="DBE5F1"/>
            <w:vAlign w:val="center"/>
            <w:hideMark/>
          </w:tcPr>
          <w:p w14:paraId="5BE48DCA" w14:textId="77777777" w:rsidR="005F7151" w:rsidRPr="00585FB6" w:rsidRDefault="005F7151" w:rsidP="00585FB6">
            <w:pPr>
              <w:jc w:val="center"/>
              <w:rPr>
                <w:rFonts w:ascii="Calibri" w:hAnsi="Calibri"/>
                <w:b/>
                <w:color w:val="000000"/>
                <w:sz w:val="20"/>
              </w:rPr>
            </w:pPr>
            <w:r w:rsidRPr="00585FB6">
              <w:rPr>
                <w:rFonts w:ascii="Calibri" w:hAnsi="Calibri"/>
                <w:b/>
                <w:color w:val="000000"/>
                <w:sz w:val="20"/>
              </w:rPr>
              <w:t>Indicador</w:t>
            </w:r>
          </w:p>
        </w:tc>
        <w:tc>
          <w:tcPr>
            <w:tcW w:w="576" w:type="pct"/>
            <w:vMerge/>
            <w:tcBorders>
              <w:top w:val="single" w:sz="8" w:space="0" w:color="auto"/>
              <w:left w:val="single" w:sz="4" w:space="0" w:color="auto"/>
              <w:bottom w:val="single" w:sz="4" w:space="0" w:color="auto"/>
              <w:right w:val="single" w:sz="4" w:space="0" w:color="auto"/>
            </w:tcBorders>
            <w:hideMark/>
          </w:tcPr>
          <w:p w14:paraId="6A206542" w14:textId="77777777" w:rsidR="005F7151" w:rsidRPr="000A3A43" w:rsidRDefault="005F7151" w:rsidP="00BB0173">
            <w:pPr>
              <w:rPr>
                <w:rFonts w:ascii="Calibri" w:hAnsi="Calibri"/>
                <w:b/>
                <w:color w:val="000000"/>
                <w:sz w:val="20"/>
              </w:rPr>
            </w:pPr>
          </w:p>
        </w:tc>
        <w:tc>
          <w:tcPr>
            <w:tcW w:w="836" w:type="pct"/>
            <w:gridSpan w:val="2"/>
            <w:vMerge/>
            <w:tcBorders>
              <w:top w:val="single" w:sz="8" w:space="0" w:color="auto"/>
              <w:left w:val="single" w:sz="4" w:space="0" w:color="auto"/>
              <w:bottom w:val="single" w:sz="4" w:space="0" w:color="auto"/>
              <w:right w:val="single" w:sz="4" w:space="0" w:color="auto"/>
            </w:tcBorders>
            <w:vAlign w:val="center"/>
            <w:hideMark/>
          </w:tcPr>
          <w:p w14:paraId="77D97DE0" w14:textId="77777777" w:rsidR="005F7151" w:rsidRPr="000A3A43" w:rsidRDefault="005F7151" w:rsidP="00BB0173">
            <w:pPr>
              <w:rPr>
                <w:rFonts w:ascii="Calibri" w:hAnsi="Calibri"/>
                <w:b/>
                <w:color w:val="000000"/>
                <w:sz w:val="20"/>
              </w:rPr>
            </w:pPr>
          </w:p>
        </w:tc>
        <w:tc>
          <w:tcPr>
            <w:tcW w:w="385" w:type="pct"/>
            <w:vMerge w:val="restart"/>
            <w:tcBorders>
              <w:top w:val="nil"/>
              <w:left w:val="nil"/>
              <w:right w:val="single" w:sz="4" w:space="0" w:color="auto"/>
            </w:tcBorders>
            <w:shd w:val="clear" w:color="000000" w:fill="DDEBF7"/>
            <w:vAlign w:val="center"/>
            <w:hideMark/>
          </w:tcPr>
          <w:p w14:paraId="6DBEDF9A" w14:textId="77777777" w:rsidR="005F7151" w:rsidRPr="000A3A43" w:rsidRDefault="005F7151" w:rsidP="00585FB6">
            <w:pPr>
              <w:jc w:val="center"/>
              <w:rPr>
                <w:rFonts w:ascii="Calibri" w:hAnsi="Calibri"/>
                <w:b/>
                <w:color w:val="000000"/>
                <w:sz w:val="20"/>
              </w:rPr>
            </w:pPr>
            <w:r w:rsidRPr="000A3A43">
              <w:rPr>
                <w:rFonts w:ascii="Calibri" w:hAnsi="Calibri"/>
                <w:b/>
                <w:color w:val="000000"/>
                <w:sz w:val="20"/>
              </w:rPr>
              <w:t>2018 </w:t>
            </w:r>
          </w:p>
        </w:tc>
        <w:tc>
          <w:tcPr>
            <w:tcW w:w="449" w:type="pct"/>
            <w:vMerge w:val="restart"/>
            <w:tcBorders>
              <w:top w:val="nil"/>
              <w:left w:val="nil"/>
              <w:right w:val="single" w:sz="4" w:space="0" w:color="auto"/>
            </w:tcBorders>
            <w:shd w:val="clear" w:color="000000" w:fill="DDEBF7"/>
            <w:vAlign w:val="center"/>
            <w:hideMark/>
          </w:tcPr>
          <w:p w14:paraId="4E950012" w14:textId="77777777" w:rsidR="005F7151" w:rsidRPr="000A3A43" w:rsidRDefault="005F7151" w:rsidP="00585FB6">
            <w:pPr>
              <w:jc w:val="center"/>
              <w:rPr>
                <w:rFonts w:ascii="Calibri" w:hAnsi="Calibri"/>
                <w:b/>
                <w:color w:val="000000"/>
                <w:sz w:val="20"/>
              </w:rPr>
            </w:pPr>
            <w:r w:rsidRPr="000A3A43">
              <w:rPr>
                <w:rFonts w:ascii="Calibri" w:hAnsi="Calibri"/>
                <w:b/>
                <w:color w:val="000000"/>
                <w:sz w:val="20"/>
              </w:rPr>
              <w:t>2019 </w:t>
            </w:r>
          </w:p>
        </w:tc>
        <w:tc>
          <w:tcPr>
            <w:tcW w:w="512" w:type="pct"/>
            <w:vMerge w:val="restart"/>
            <w:tcBorders>
              <w:top w:val="nil"/>
              <w:left w:val="nil"/>
              <w:right w:val="single" w:sz="4" w:space="0" w:color="auto"/>
            </w:tcBorders>
            <w:shd w:val="clear" w:color="000000" w:fill="DDEBF7"/>
            <w:vAlign w:val="center"/>
            <w:hideMark/>
          </w:tcPr>
          <w:p w14:paraId="45308662" w14:textId="77777777" w:rsidR="005F7151" w:rsidRPr="000A3A43" w:rsidRDefault="005F7151" w:rsidP="00585FB6">
            <w:pPr>
              <w:jc w:val="center"/>
              <w:rPr>
                <w:rFonts w:ascii="Calibri" w:hAnsi="Calibri"/>
                <w:b/>
                <w:color w:val="000000"/>
                <w:sz w:val="20"/>
              </w:rPr>
            </w:pPr>
            <w:r w:rsidRPr="000A3A43">
              <w:rPr>
                <w:rFonts w:ascii="Calibri" w:hAnsi="Calibri"/>
                <w:b/>
                <w:color w:val="000000"/>
                <w:sz w:val="20"/>
              </w:rPr>
              <w:t>2020 </w:t>
            </w:r>
          </w:p>
        </w:tc>
        <w:tc>
          <w:tcPr>
            <w:tcW w:w="449" w:type="pct"/>
            <w:vMerge w:val="restart"/>
            <w:tcBorders>
              <w:top w:val="nil"/>
              <w:left w:val="nil"/>
              <w:right w:val="single" w:sz="4" w:space="0" w:color="auto"/>
            </w:tcBorders>
            <w:shd w:val="clear" w:color="000000" w:fill="DDEBF7"/>
            <w:vAlign w:val="center"/>
            <w:hideMark/>
          </w:tcPr>
          <w:p w14:paraId="71A04141" w14:textId="77777777" w:rsidR="005F7151" w:rsidRPr="000A3A43" w:rsidRDefault="005F7151" w:rsidP="00585FB6">
            <w:pPr>
              <w:jc w:val="center"/>
              <w:rPr>
                <w:rFonts w:ascii="Calibri" w:hAnsi="Calibri"/>
                <w:b/>
                <w:color w:val="000000"/>
                <w:sz w:val="20"/>
              </w:rPr>
            </w:pPr>
            <w:r w:rsidRPr="000A3A43">
              <w:rPr>
                <w:rFonts w:ascii="Calibri" w:hAnsi="Calibri"/>
                <w:b/>
                <w:color w:val="000000"/>
                <w:sz w:val="20"/>
              </w:rPr>
              <w:t>2021 </w:t>
            </w:r>
          </w:p>
        </w:tc>
        <w:tc>
          <w:tcPr>
            <w:tcW w:w="451" w:type="pct"/>
            <w:vMerge w:val="restart"/>
            <w:tcBorders>
              <w:top w:val="nil"/>
              <w:left w:val="nil"/>
              <w:right w:val="single" w:sz="4" w:space="0" w:color="auto"/>
            </w:tcBorders>
            <w:shd w:val="clear" w:color="000000" w:fill="DDEBF7"/>
            <w:vAlign w:val="center"/>
            <w:hideMark/>
          </w:tcPr>
          <w:p w14:paraId="2BF44AC8" w14:textId="77777777" w:rsidR="005F7151" w:rsidRPr="000A3A43" w:rsidRDefault="005F7151" w:rsidP="00585FB6">
            <w:pPr>
              <w:jc w:val="center"/>
              <w:rPr>
                <w:rFonts w:ascii="Calibri" w:hAnsi="Calibri"/>
                <w:b/>
                <w:color w:val="000000"/>
                <w:sz w:val="20"/>
              </w:rPr>
            </w:pPr>
            <w:r w:rsidRPr="000A3A43">
              <w:rPr>
                <w:rFonts w:ascii="Calibri" w:hAnsi="Calibri"/>
                <w:b/>
                <w:color w:val="000000"/>
                <w:sz w:val="20"/>
              </w:rPr>
              <w:t>2022 </w:t>
            </w:r>
          </w:p>
        </w:tc>
        <w:tc>
          <w:tcPr>
            <w:tcW w:w="191" w:type="pct"/>
            <w:vMerge/>
            <w:tcBorders>
              <w:left w:val="nil"/>
              <w:right w:val="single" w:sz="8" w:space="0" w:color="auto"/>
            </w:tcBorders>
            <w:shd w:val="clear" w:color="000000" w:fill="DBE5F1"/>
            <w:vAlign w:val="center"/>
            <w:hideMark/>
          </w:tcPr>
          <w:p w14:paraId="55E5B159" w14:textId="77777777" w:rsidR="005F7151" w:rsidRPr="000A3A43" w:rsidRDefault="005F7151" w:rsidP="00585FB6">
            <w:pPr>
              <w:jc w:val="center"/>
              <w:rPr>
                <w:rFonts w:ascii="Calibri" w:hAnsi="Calibri"/>
                <w:b/>
                <w:color w:val="000000"/>
                <w:sz w:val="20"/>
              </w:rPr>
            </w:pPr>
          </w:p>
        </w:tc>
      </w:tr>
      <w:tr w:rsidR="006D439B" w:rsidRPr="008812AE" w14:paraId="41E4E6EE" w14:textId="77777777" w:rsidTr="006D439B">
        <w:trPr>
          <w:trHeight w:val="324"/>
          <w:tblHeader/>
          <w:jc w:val="center"/>
        </w:trPr>
        <w:tc>
          <w:tcPr>
            <w:tcW w:w="253" w:type="pct"/>
            <w:vMerge/>
            <w:tcBorders>
              <w:top w:val="single" w:sz="8" w:space="0" w:color="auto"/>
              <w:left w:val="single" w:sz="8" w:space="0" w:color="auto"/>
              <w:bottom w:val="single" w:sz="4" w:space="0" w:color="000000"/>
              <w:right w:val="single" w:sz="4" w:space="0" w:color="auto"/>
            </w:tcBorders>
            <w:vAlign w:val="center"/>
            <w:hideMark/>
          </w:tcPr>
          <w:p w14:paraId="6BA4A82E" w14:textId="77777777" w:rsidR="005F7151" w:rsidRPr="000A3A43" w:rsidRDefault="005F7151" w:rsidP="00BB0173">
            <w:pPr>
              <w:rPr>
                <w:rFonts w:ascii="Calibri" w:hAnsi="Calibri"/>
                <w:b/>
                <w:color w:val="000000"/>
                <w:sz w:val="20"/>
              </w:rPr>
            </w:pPr>
          </w:p>
        </w:tc>
        <w:tc>
          <w:tcPr>
            <w:tcW w:w="898" w:type="pct"/>
            <w:vMerge/>
            <w:tcBorders>
              <w:top w:val="nil"/>
              <w:left w:val="single" w:sz="4" w:space="0" w:color="auto"/>
              <w:bottom w:val="single" w:sz="4" w:space="0" w:color="auto"/>
              <w:right w:val="single" w:sz="4" w:space="0" w:color="auto"/>
            </w:tcBorders>
            <w:hideMark/>
          </w:tcPr>
          <w:p w14:paraId="26D4D191" w14:textId="77777777" w:rsidR="005F7151" w:rsidRPr="000A3A43" w:rsidRDefault="005F7151" w:rsidP="00BB0173">
            <w:pPr>
              <w:rPr>
                <w:rFonts w:ascii="Calibri" w:hAnsi="Calibri"/>
                <w:b/>
                <w:color w:val="000000"/>
                <w:sz w:val="20"/>
              </w:rPr>
            </w:pPr>
          </w:p>
        </w:tc>
        <w:tc>
          <w:tcPr>
            <w:tcW w:w="576" w:type="pct"/>
            <w:vMerge/>
            <w:tcBorders>
              <w:top w:val="single" w:sz="8" w:space="0" w:color="auto"/>
              <w:left w:val="single" w:sz="4" w:space="0" w:color="auto"/>
              <w:bottom w:val="single" w:sz="4" w:space="0" w:color="auto"/>
              <w:right w:val="single" w:sz="4" w:space="0" w:color="auto"/>
            </w:tcBorders>
            <w:hideMark/>
          </w:tcPr>
          <w:p w14:paraId="4D786E08" w14:textId="77777777" w:rsidR="005F7151" w:rsidRPr="008812AE" w:rsidRDefault="005F7151" w:rsidP="00BB0173">
            <w:pPr>
              <w:rPr>
                <w:rFonts w:ascii="Calibri" w:hAnsi="Calibri" w:cs="Calibri"/>
                <w:b/>
                <w:bCs/>
                <w:color w:val="000000"/>
                <w:sz w:val="20"/>
              </w:rPr>
            </w:pPr>
          </w:p>
        </w:tc>
        <w:tc>
          <w:tcPr>
            <w:tcW w:w="320" w:type="pct"/>
            <w:tcBorders>
              <w:top w:val="nil"/>
              <w:left w:val="nil"/>
              <w:bottom w:val="single" w:sz="4" w:space="0" w:color="auto"/>
              <w:right w:val="single" w:sz="4" w:space="0" w:color="auto"/>
            </w:tcBorders>
            <w:shd w:val="clear" w:color="000000" w:fill="DBE5F1"/>
            <w:vAlign w:val="center"/>
            <w:hideMark/>
          </w:tcPr>
          <w:p w14:paraId="20221841" w14:textId="77777777" w:rsidR="005F7151" w:rsidRPr="000A3A43" w:rsidRDefault="005F7151" w:rsidP="00BB0173">
            <w:pPr>
              <w:jc w:val="center"/>
              <w:rPr>
                <w:rFonts w:ascii="Calibri" w:hAnsi="Calibri"/>
                <w:b/>
                <w:color w:val="000000"/>
                <w:sz w:val="20"/>
              </w:rPr>
            </w:pPr>
            <w:r w:rsidRPr="000A3A43">
              <w:rPr>
                <w:rFonts w:ascii="Calibri" w:hAnsi="Calibri"/>
                <w:b/>
                <w:color w:val="000000"/>
                <w:sz w:val="20"/>
              </w:rPr>
              <w:t xml:space="preserve">Ano </w:t>
            </w:r>
          </w:p>
        </w:tc>
        <w:tc>
          <w:tcPr>
            <w:tcW w:w="516" w:type="pct"/>
            <w:tcBorders>
              <w:top w:val="nil"/>
              <w:left w:val="nil"/>
              <w:bottom w:val="single" w:sz="4" w:space="0" w:color="auto"/>
              <w:right w:val="single" w:sz="4" w:space="0" w:color="auto"/>
            </w:tcBorders>
            <w:shd w:val="clear" w:color="000000" w:fill="DBE5F1"/>
            <w:vAlign w:val="center"/>
            <w:hideMark/>
          </w:tcPr>
          <w:p w14:paraId="570925F1" w14:textId="77777777" w:rsidR="005F7151" w:rsidRPr="000A3A43" w:rsidRDefault="005F7151" w:rsidP="00BB0173">
            <w:pPr>
              <w:jc w:val="center"/>
              <w:rPr>
                <w:rFonts w:ascii="Calibri" w:hAnsi="Calibri"/>
                <w:b/>
                <w:color w:val="000000"/>
                <w:sz w:val="20"/>
              </w:rPr>
            </w:pPr>
            <w:r w:rsidRPr="000A3A43">
              <w:rPr>
                <w:rFonts w:ascii="Calibri" w:hAnsi="Calibri"/>
                <w:b/>
                <w:color w:val="000000"/>
                <w:sz w:val="20"/>
              </w:rPr>
              <w:t>Valor</w:t>
            </w:r>
          </w:p>
        </w:tc>
        <w:tc>
          <w:tcPr>
            <w:tcW w:w="385" w:type="pct"/>
            <w:vMerge/>
            <w:tcBorders>
              <w:left w:val="nil"/>
              <w:bottom w:val="single" w:sz="4" w:space="0" w:color="auto"/>
              <w:right w:val="single" w:sz="4" w:space="0" w:color="auto"/>
            </w:tcBorders>
            <w:shd w:val="clear" w:color="000000" w:fill="DDEBF7"/>
            <w:vAlign w:val="center"/>
            <w:hideMark/>
          </w:tcPr>
          <w:p w14:paraId="15016E76" w14:textId="77777777" w:rsidR="005F7151" w:rsidRPr="000A3A43" w:rsidRDefault="005F7151" w:rsidP="00BB0173">
            <w:pPr>
              <w:jc w:val="center"/>
              <w:rPr>
                <w:rFonts w:ascii="Calibri" w:hAnsi="Calibri"/>
                <w:b/>
                <w:color w:val="000000"/>
                <w:sz w:val="20"/>
              </w:rPr>
            </w:pPr>
          </w:p>
        </w:tc>
        <w:tc>
          <w:tcPr>
            <w:tcW w:w="449" w:type="pct"/>
            <w:vMerge/>
            <w:tcBorders>
              <w:left w:val="nil"/>
              <w:bottom w:val="single" w:sz="4" w:space="0" w:color="auto"/>
              <w:right w:val="single" w:sz="4" w:space="0" w:color="auto"/>
            </w:tcBorders>
            <w:shd w:val="clear" w:color="000000" w:fill="DDEBF7"/>
            <w:vAlign w:val="center"/>
            <w:hideMark/>
          </w:tcPr>
          <w:p w14:paraId="72F76B86" w14:textId="77777777" w:rsidR="005F7151" w:rsidRPr="000A3A43" w:rsidRDefault="005F7151" w:rsidP="00BB0173">
            <w:pPr>
              <w:jc w:val="center"/>
              <w:rPr>
                <w:rFonts w:ascii="Calibri" w:hAnsi="Calibri"/>
                <w:b/>
                <w:color w:val="000000"/>
                <w:sz w:val="20"/>
              </w:rPr>
            </w:pPr>
          </w:p>
        </w:tc>
        <w:tc>
          <w:tcPr>
            <w:tcW w:w="512" w:type="pct"/>
            <w:vMerge/>
            <w:tcBorders>
              <w:left w:val="nil"/>
              <w:bottom w:val="single" w:sz="4" w:space="0" w:color="auto"/>
              <w:right w:val="single" w:sz="4" w:space="0" w:color="auto"/>
            </w:tcBorders>
            <w:shd w:val="clear" w:color="000000" w:fill="DDEBF7"/>
            <w:vAlign w:val="center"/>
            <w:hideMark/>
          </w:tcPr>
          <w:p w14:paraId="18E4D889" w14:textId="77777777" w:rsidR="005F7151" w:rsidRPr="000A3A43" w:rsidRDefault="005F7151" w:rsidP="00BB0173">
            <w:pPr>
              <w:jc w:val="center"/>
              <w:rPr>
                <w:rFonts w:ascii="Calibri" w:hAnsi="Calibri"/>
                <w:b/>
                <w:color w:val="000000"/>
                <w:sz w:val="20"/>
              </w:rPr>
            </w:pPr>
          </w:p>
        </w:tc>
        <w:tc>
          <w:tcPr>
            <w:tcW w:w="449" w:type="pct"/>
            <w:vMerge/>
            <w:tcBorders>
              <w:left w:val="nil"/>
              <w:bottom w:val="single" w:sz="4" w:space="0" w:color="auto"/>
              <w:right w:val="single" w:sz="4" w:space="0" w:color="auto"/>
            </w:tcBorders>
            <w:shd w:val="clear" w:color="000000" w:fill="DDEBF7"/>
            <w:vAlign w:val="center"/>
            <w:hideMark/>
          </w:tcPr>
          <w:p w14:paraId="1E53C621" w14:textId="77777777" w:rsidR="005F7151" w:rsidRPr="000A3A43" w:rsidRDefault="005F7151" w:rsidP="00BB0173">
            <w:pPr>
              <w:jc w:val="center"/>
              <w:rPr>
                <w:rFonts w:ascii="Calibri" w:hAnsi="Calibri"/>
                <w:b/>
                <w:color w:val="000000"/>
                <w:sz w:val="20"/>
              </w:rPr>
            </w:pPr>
          </w:p>
        </w:tc>
        <w:tc>
          <w:tcPr>
            <w:tcW w:w="451" w:type="pct"/>
            <w:vMerge/>
            <w:tcBorders>
              <w:left w:val="nil"/>
              <w:bottom w:val="single" w:sz="4" w:space="0" w:color="auto"/>
              <w:right w:val="single" w:sz="4" w:space="0" w:color="auto"/>
            </w:tcBorders>
            <w:shd w:val="clear" w:color="000000" w:fill="DDEBF7"/>
            <w:vAlign w:val="center"/>
            <w:hideMark/>
          </w:tcPr>
          <w:p w14:paraId="0EE4A8F9" w14:textId="77777777" w:rsidR="005F7151" w:rsidRPr="000A3A43" w:rsidRDefault="005F7151" w:rsidP="00BB0173">
            <w:pPr>
              <w:jc w:val="center"/>
              <w:rPr>
                <w:rFonts w:ascii="Calibri" w:hAnsi="Calibri"/>
                <w:b/>
                <w:color w:val="000000"/>
                <w:sz w:val="20"/>
              </w:rPr>
            </w:pPr>
          </w:p>
        </w:tc>
        <w:tc>
          <w:tcPr>
            <w:tcW w:w="191" w:type="pct"/>
            <w:vMerge/>
            <w:tcBorders>
              <w:left w:val="nil"/>
              <w:bottom w:val="single" w:sz="4" w:space="0" w:color="auto"/>
              <w:right w:val="single" w:sz="8" w:space="0" w:color="auto"/>
            </w:tcBorders>
            <w:shd w:val="clear" w:color="000000" w:fill="DBE5F1"/>
            <w:vAlign w:val="center"/>
            <w:hideMark/>
          </w:tcPr>
          <w:p w14:paraId="753308C8" w14:textId="77777777" w:rsidR="005F7151" w:rsidRPr="000A3A43" w:rsidRDefault="005F7151" w:rsidP="00BB0173">
            <w:pPr>
              <w:jc w:val="center"/>
              <w:rPr>
                <w:rFonts w:ascii="Calibri" w:hAnsi="Calibri"/>
                <w:b/>
                <w:color w:val="000000"/>
                <w:sz w:val="20"/>
              </w:rPr>
            </w:pPr>
          </w:p>
        </w:tc>
      </w:tr>
      <w:tr w:rsidR="00585FB6" w:rsidRPr="008812AE" w14:paraId="00F706C2" w14:textId="77777777" w:rsidTr="004F29BC">
        <w:trPr>
          <w:trHeight w:val="324"/>
          <w:jc w:val="center"/>
        </w:trPr>
        <w:tc>
          <w:tcPr>
            <w:tcW w:w="5000" w:type="pct"/>
            <w:gridSpan w:val="11"/>
            <w:tcBorders>
              <w:top w:val="nil"/>
              <w:left w:val="single" w:sz="8" w:space="0" w:color="auto"/>
              <w:bottom w:val="single" w:sz="4" w:space="0" w:color="auto"/>
              <w:right w:val="single" w:sz="8" w:space="0" w:color="auto"/>
            </w:tcBorders>
            <w:shd w:val="clear" w:color="auto" w:fill="auto"/>
            <w:noWrap/>
            <w:vAlign w:val="center"/>
            <w:hideMark/>
          </w:tcPr>
          <w:p w14:paraId="057BFF1F" w14:textId="77777777" w:rsidR="00585FB6" w:rsidRPr="00585FB6" w:rsidRDefault="00585FB6" w:rsidP="00585FB6">
            <w:pPr>
              <w:jc w:val="center"/>
              <w:rPr>
                <w:rFonts w:asciiTheme="majorHAnsi" w:hAnsiTheme="majorHAnsi" w:cstheme="majorHAnsi"/>
                <w:b/>
                <w:color w:val="000000"/>
              </w:rPr>
            </w:pPr>
            <w:r w:rsidRPr="00585FB6">
              <w:rPr>
                <w:rFonts w:asciiTheme="majorHAnsi" w:hAnsiTheme="majorHAnsi" w:cstheme="majorHAnsi"/>
                <w:b/>
              </w:rPr>
              <w:t>IMPACTO</w:t>
            </w:r>
          </w:p>
        </w:tc>
      </w:tr>
      <w:tr w:rsidR="006D439B" w:rsidRPr="008812AE" w14:paraId="18AB9DBD" w14:textId="77777777" w:rsidTr="006D439B">
        <w:trPr>
          <w:trHeight w:val="576"/>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1FCAE053" w14:textId="77777777" w:rsidR="004316BB" w:rsidRPr="00585FB6" w:rsidRDefault="004316BB" w:rsidP="00585FB6">
            <w:pPr>
              <w:jc w:val="center"/>
              <w:rPr>
                <w:rFonts w:ascii="Calibri" w:hAnsi="Calibri" w:cs="Calibri"/>
                <w:color w:val="000000"/>
                <w:sz w:val="22"/>
                <w:szCs w:val="22"/>
              </w:rPr>
            </w:pPr>
            <w:r w:rsidRPr="00585FB6">
              <w:rPr>
                <w:rFonts w:ascii="Calibri" w:hAnsi="Calibri" w:cs="Calibri"/>
                <w:color w:val="000000"/>
                <w:sz w:val="22"/>
                <w:szCs w:val="22"/>
              </w:rPr>
              <w:t>1</w:t>
            </w:r>
          </w:p>
        </w:tc>
        <w:tc>
          <w:tcPr>
            <w:tcW w:w="898" w:type="pct"/>
            <w:tcBorders>
              <w:top w:val="nil"/>
              <w:left w:val="nil"/>
              <w:bottom w:val="single" w:sz="4" w:space="0" w:color="auto"/>
              <w:right w:val="single" w:sz="4" w:space="0" w:color="auto"/>
            </w:tcBorders>
            <w:shd w:val="clear" w:color="auto" w:fill="auto"/>
            <w:hideMark/>
          </w:tcPr>
          <w:p w14:paraId="450C8B32"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Taxa de mortalidade das crianças menores de 5 anos, todas causas confundidas para 1.000 nascidos vivos</w:t>
            </w:r>
          </w:p>
        </w:tc>
        <w:tc>
          <w:tcPr>
            <w:tcW w:w="576" w:type="pct"/>
            <w:tcBorders>
              <w:top w:val="nil"/>
              <w:left w:val="nil"/>
              <w:bottom w:val="single" w:sz="4" w:space="0" w:color="auto"/>
              <w:right w:val="single" w:sz="4" w:space="0" w:color="auto"/>
            </w:tcBorders>
            <w:shd w:val="clear" w:color="auto" w:fill="auto"/>
            <w:vAlign w:val="center"/>
            <w:hideMark/>
          </w:tcPr>
          <w:p w14:paraId="0D44E79A" w14:textId="77777777" w:rsidR="004316BB" w:rsidRPr="00585FB6" w:rsidRDefault="004316BB" w:rsidP="00585FB6">
            <w:pPr>
              <w:jc w:val="center"/>
              <w:rPr>
                <w:rFonts w:asciiTheme="majorHAnsi" w:hAnsiTheme="majorHAnsi" w:cstheme="majorHAnsi"/>
                <w:sz w:val="22"/>
                <w:szCs w:val="22"/>
              </w:rPr>
            </w:pPr>
            <w:r w:rsidRPr="00585FB6">
              <w:rPr>
                <w:rFonts w:asciiTheme="majorHAnsi" w:hAnsiTheme="majorHAnsi" w:cstheme="majorHAnsi"/>
                <w:sz w:val="22"/>
                <w:szCs w:val="22"/>
              </w:rPr>
              <w:t>Sexo, localidade</w:t>
            </w:r>
          </w:p>
        </w:tc>
        <w:tc>
          <w:tcPr>
            <w:tcW w:w="320" w:type="pct"/>
            <w:tcBorders>
              <w:top w:val="nil"/>
              <w:left w:val="nil"/>
              <w:bottom w:val="single" w:sz="4" w:space="0" w:color="auto"/>
              <w:right w:val="single" w:sz="4" w:space="0" w:color="auto"/>
            </w:tcBorders>
            <w:shd w:val="clear" w:color="auto" w:fill="auto"/>
            <w:vAlign w:val="center"/>
            <w:hideMark/>
          </w:tcPr>
          <w:p w14:paraId="2775C66E"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2014</w:t>
            </w:r>
          </w:p>
        </w:tc>
        <w:tc>
          <w:tcPr>
            <w:tcW w:w="516" w:type="pct"/>
            <w:tcBorders>
              <w:top w:val="nil"/>
              <w:left w:val="nil"/>
              <w:bottom w:val="single" w:sz="4" w:space="0" w:color="auto"/>
              <w:right w:val="single" w:sz="4" w:space="0" w:color="auto"/>
            </w:tcBorders>
            <w:shd w:val="clear" w:color="auto" w:fill="auto"/>
            <w:vAlign w:val="center"/>
            <w:hideMark/>
          </w:tcPr>
          <w:p w14:paraId="6C4A2860"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88.8</w:t>
            </w:r>
          </w:p>
        </w:tc>
        <w:tc>
          <w:tcPr>
            <w:tcW w:w="385" w:type="pct"/>
            <w:tcBorders>
              <w:top w:val="nil"/>
              <w:left w:val="nil"/>
              <w:bottom w:val="single" w:sz="4" w:space="0" w:color="auto"/>
              <w:right w:val="single" w:sz="4" w:space="0" w:color="auto"/>
            </w:tcBorders>
            <w:shd w:val="clear" w:color="000000" w:fill="DDEBF7"/>
            <w:vAlign w:val="center"/>
            <w:hideMark/>
          </w:tcPr>
          <w:p w14:paraId="73FBD07A"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NA</w:t>
            </w:r>
          </w:p>
        </w:tc>
        <w:tc>
          <w:tcPr>
            <w:tcW w:w="449" w:type="pct"/>
            <w:tcBorders>
              <w:top w:val="nil"/>
              <w:left w:val="nil"/>
              <w:bottom w:val="single" w:sz="4" w:space="0" w:color="auto"/>
              <w:right w:val="single" w:sz="4" w:space="0" w:color="auto"/>
            </w:tcBorders>
            <w:shd w:val="clear" w:color="000000" w:fill="DDEBF7"/>
            <w:vAlign w:val="center"/>
            <w:hideMark/>
          </w:tcPr>
          <w:p w14:paraId="1E79BDDA"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80</w:t>
            </w:r>
          </w:p>
        </w:tc>
        <w:tc>
          <w:tcPr>
            <w:tcW w:w="512" w:type="pct"/>
            <w:tcBorders>
              <w:top w:val="nil"/>
              <w:left w:val="nil"/>
              <w:bottom w:val="single" w:sz="4" w:space="0" w:color="auto"/>
              <w:right w:val="single" w:sz="4" w:space="0" w:color="auto"/>
            </w:tcBorders>
            <w:shd w:val="clear" w:color="000000" w:fill="DDEBF7"/>
            <w:vAlign w:val="center"/>
            <w:hideMark/>
          </w:tcPr>
          <w:p w14:paraId="3F750C78"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NA</w:t>
            </w:r>
          </w:p>
        </w:tc>
        <w:tc>
          <w:tcPr>
            <w:tcW w:w="449" w:type="pct"/>
            <w:tcBorders>
              <w:top w:val="nil"/>
              <w:left w:val="nil"/>
              <w:bottom w:val="single" w:sz="4" w:space="0" w:color="auto"/>
              <w:right w:val="single" w:sz="4" w:space="0" w:color="auto"/>
            </w:tcBorders>
            <w:shd w:val="clear" w:color="000000" w:fill="DDEBF7"/>
            <w:vAlign w:val="center"/>
            <w:hideMark/>
          </w:tcPr>
          <w:p w14:paraId="086C1AE2"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NA</w:t>
            </w:r>
          </w:p>
        </w:tc>
        <w:tc>
          <w:tcPr>
            <w:tcW w:w="451" w:type="pct"/>
            <w:tcBorders>
              <w:top w:val="nil"/>
              <w:left w:val="nil"/>
              <w:bottom w:val="single" w:sz="4" w:space="0" w:color="auto"/>
              <w:right w:val="single" w:sz="4" w:space="0" w:color="auto"/>
            </w:tcBorders>
            <w:shd w:val="clear" w:color="000000" w:fill="DDEBF7"/>
            <w:vAlign w:val="center"/>
            <w:hideMark/>
          </w:tcPr>
          <w:p w14:paraId="365007ED"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70</w:t>
            </w:r>
          </w:p>
        </w:tc>
        <w:tc>
          <w:tcPr>
            <w:tcW w:w="191" w:type="pct"/>
            <w:tcBorders>
              <w:top w:val="nil"/>
              <w:left w:val="nil"/>
              <w:bottom w:val="single" w:sz="4" w:space="0" w:color="auto"/>
              <w:right w:val="single" w:sz="8" w:space="0" w:color="auto"/>
            </w:tcBorders>
            <w:shd w:val="clear" w:color="auto" w:fill="auto"/>
            <w:vAlign w:val="center"/>
            <w:hideMark/>
          </w:tcPr>
          <w:p w14:paraId="374CCEF0"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MICS</w:t>
            </w:r>
          </w:p>
        </w:tc>
      </w:tr>
      <w:tr w:rsidR="006D439B" w:rsidRPr="008812AE" w14:paraId="36295126" w14:textId="77777777" w:rsidTr="006D439B">
        <w:trPr>
          <w:trHeight w:val="576"/>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0ACF1941" w14:textId="77777777" w:rsidR="004316BB" w:rsidRPr="00585FB6" w:rsidRDefault="004316BB" w:rsidP="00585FB6">
            <w:pPr>
              <w:jc w:val="center"/>
              <w:rPr>
                <w:rFonts w:ascii="Calibri" w:hAnsi="Calibri" w:cs="Calibri"/>
                <w:color w:val="000000"/>
                <w:sz w:val="22"/>
                <w:szCs w:val="22"/>
              </w:rPr>
            </w:pPr>
            <w:r w:rsidRPr="00585FB6">
              <w:rPr>
                <w:rFonts w:ascii="Calibri" w:hAnsi="Calibri" w:cs="Calibri"/>
                <w:color w:val="000000"/>
                <w:sz w:val="22"/>
                <w:szCs w:val="22"/>
              </w:rPr>
              <w:t>2</w:t>
            </w:r>
          </w:p>
        </w:tc>
        <w:tc>
          <w:tcPr>
            <w:tcW w:w="898" w:type="pct"/>
            <w:tcBorders>
              <w:top w:val="nil"/>
              <w:left w:val="nil"/>
              <w:bottom w:val="single" w:sz="4" w:space="0" w:color="auto"/>
              <w:right w:val="single" w:sz="4" w:space="0" w:color="auto"/>
            </w:tcBorders>
            <w:shd w:val="clear" w:color="auto" w:fill="auto"/>
            <w:hideMark/>
          </w:tcPr>
          <w:p w14:paraId="460891ED"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Número de óbitos hospitalares por paludismo: taxa por 100.000 habitantes por ano</w:t>
            </w:r>
          </w:p>
        </w:tc>
        <w:tc>
          <w:tcPr>
            <w:tcW w:w="576" w:type="pct"/>
            <w:tcBorders>
              <w:top w:val="nil"/>
              <w:left w:val="nil"/>
              <w:bottom w:val="single" w:sz="4" w:space="0" w:color="auto"/>
              <w:right w:val="single" w:sz="4" w:space="0" w:color="auto"/>
            </w:tcBorders>
            <w:shd w:val="clear" w:color="auto" w:fill="auto"/>
            <w:vAlign w:val="center"/>
            <w:hideMark/>
          </w:tcPr>
          <w:p w14:paraId="51D31D98" w14:textId="77777777" w:rsidR="004316BB" w:rsidRPr="00585FB6" w:rsidRDefault="004316BB" w:rsidP="00585FB6">
            <w:pPr>
              <w:jc w:val="center"/>
              <w:rPr>
                <w:rFonts w:asciiTheme="majorHAnsi" w:hAnsiTheme="majorHAnsi" w:cstheme="majorHAnsi"/>
                <w:sz w:val="22"/>
                <w:szCs w:val="22"/>
              </w:rPr>
            </w:pPr>
            <w:r w:rsidRPr="00585FB6">
              <w:rPr>
                <w:rFonts w:asciiTheme="majorHAnsi" w:hAnsiTheme="majorHAnsi" w:cstheme="majorHAnsi"/>
                <w:sz w:val="22"/>
                <w:szCs w:val="22"/>
              </w:rPr>
              <w:t>Idade, sexo, localidade</w:t>
            </w:r>
          </w:p>
        </w:tc>
        <w:tc>
          <w:tcPr>
            <w:tcW w:w="320" w:type="pct"/>
            <w:tcBorders>
              <w:top w:val="nil"/>
              <w:left w:val="nil"/>
              <w:bottom w:val="single" w:sz="4" w:space="0" w:color="auto"/>
              <w:right w:val="single" w:sz="4" w:space="0" w:color="auto"/>
            </w:tcBorders>
            <w:shd w:val="clear" w:color="auto" w:fill="auto"/>
            <w:vAlign w:val="center"/>
            <w:hideMark/>
          </w:tcPr>
          <w:p w14:paraId="2B232AA9"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2016</w:t>
            </w:r>
          </w:p>
        </w:tc>
        <w:tc>
          <w:tcPr>
            <w:tcW w:w="516" w:type="pct"/>
            <w:tcBorders>
              <w:top w:val="nil"/>
              <w:left w:val="nil"/>
              <w:bottom w:val="single" w:sz="4" w:space="0" w:color="auto"/>
              <w:right w:val="single" w:sz="4" w:space="0" w:color="auto"/>
            </w:tcBorders>
            <w:shd w:val="clear" w:color="auto" w:fill="auto"/>
            <w:vAlign w:val="center"/>
            <w:hideMark/>
          </w:tcPr>
          <w:p w14:paraId="7F285215"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12</w:t>
            </w:r>
          </w:p>
        </w:tc>
        <w:tc>
          <w:tcPr>
            <w:tcW w:w="385" w:type="pct"/>
            <w:tcBorders>
              <w:top w:val="nil"/>
              <w:left w:val="nil"/>
              <w:bottom w:val="single" w:sz="4" w:space="0" w:color="auto"/>
              <w:right w:val="single" w:sz="4" w:space="0" w:color="auto"/>
            </w:tcBorders>
            <w:shd w:val="clear" w:color="000000" w:fill="DDEBF7"/>
            <w:vAlign w:val="center"/>
            <w:hideMark/>
          </w:tcPr>
          <w:p w14:paraId="48E1F4C7"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10</w:t>
            </w:r>
          </w:p>
        </w:tc>
        <w:tc>
          <w:tcPr>
            <w:tcW w:w="449" w:type="pct"/>
            <w:tcBorders>
              <w:top w:val="nil"/>
              <w:left w:val="nil"/>
              <w:bottom w:val="single" w:sz="4" w:space="0" w:color="auto"/>
              <w:right w:val="single" w:sz="4" w:space="0" w:color="auto"/>
            </w:tcBorders>
            <w:shd w:val="clear" w:color="000000" w:fill="DDEBF7"/>
            <w:vAlign w:val="center"/>
            <w:hideMark/>
          </w:tcPr>
          <w:p w14:paraId="1F784798"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9</w:t>
            </w:r>
          </w:p>
        </w:tc>
        <w:tc>
          <w:tcPr>
            <w:tcW w:w="512" w:type="pct"/>
            <w:tcBorders>
              <w:top w:val="nil"/>
              <w:left w:val="nil"/>
              <w:bottom w:val="single" w:sz="4" w:space="0" w:color="auto"/>
              <w:right w:val="single" w:sz="4" w:space="0" w:color="auto"/>
            </w:tcBorders>
            <w:shd w:val="clear" w:color="000000" w:fill="DDEBF7"/>
            <w:vAlign w:val="center"/>
            <w:hideMark/>
          </w:tcPr>
          <w:p w14:paraId="645F48C4"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8</w:t>
            </w:r>
          </w:p>
        </w:tc>
        <w:tc>
          <w:tcPr>
            <w:tcW w:w="449" w:type="pct"/>
            <w:tcBorders>
              <w:top w:val="nil"/>
              <w:left w:val="nil"/>
              <w:bottom w:val="single" w:sz="4" w:space="0" w:color="auto"/>
              <w:right w:val="single" w:sz="4" w:space="0" w:color="auto"/>
            </w:tcBorders>
            <w:shd w:val="clear" w:color="000000" w:fill="DDEBF7"/>
            <w:vAlign w:val="center"/>
            <w:hideMark/>
          </w:tcPr>
          <w:p w14:paraId="36776A09"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7</w:t>
            </w:r>
          </w:p>
        </w:tc>
        <w:tc>
          <w:tcPr>
            <w:tcW w:w="451" w:type="pct"/>
            <w:tcBorders>
              <w:top w:val="nil"/>
              <w:left w:val="nil"/>
              <w:bottom w:val="single" w:sz="4" w:space="0" w:color="auto"/>
              <w:right w:val="single" w:sz="4" w:space="0" w:color="auto"/>
            </w:tcBorders>
            <w:shd w:val="clear" w:color="000000" w:fill="DDEBF7"/>
            <w:vAlign w:val="center"/>
            <w:hideMark/>
          </w:tcPr>
          <w:p w14:paraId="1E2BA527"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6</w:t>
            </w:r>
          </w:p>
        </w:tc>
        <w:tc>
          <w:tcPr>
            <w:tcW w:w="191" w:type="pct"/>
            <w:tcBorders>
              <w:top w:val="nil"/>
              <w:left w:val="nil"/>
              <w:bottom w:val="single" w:sz="4" w:space="0" w:color="auto"/>
              <w:right w:val="single" w:sz="8" w:space="0" w:color="auto"/>
            </w:tcBorders>
            <w:shd w:val="clear" w:color="auto" w:fill="auto"/>
            <w:vAlign w:val="center"/>
            <w:hideMark/>
          </w:tcPr>
          <w:p w14:paraId="0B6B8065"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SIS</w:t>
            </w:r>
          </w:p>
        </w:tc>
      </w:tr>
      <w:tr w:rsidR="006D439B" w:rsidRPr="008812AE" w14:paraId="2D617017" w14:textId="77777777" w:rsidTr="006D439B">
        <w:trPr>
          <w:trHeight w:val="312"/>
          <w:jc w:val="center"/>
        </w:trPr>
        <w:tc>
          <w:tcPr>
            <w:tcW w:w="253" w:type="pct"/>
            <w:tcBorders>
              <w:top w:val="nil"/>
              <w:left w:val="single" w:sz="8" w:space="0" w:color="auto"/>
              <w:bottom w:val="single" w:sz="4" w:space="0" w:color="auto"/>
              <w:right w:val="single" w:sz="4" w:space="0" w:color="auto"/>
            </w:tcBorders>
            <w:shd w:val="clear" w:color="auto" w:fill="auto"/>
            <w:noWrap/>
            <w:vAlign w:val="center"/>
          </w:tcPr>
          <w:p w14:paraId="6A1AE9F5" w14:textId="77777777" w:rsidR="004316BB" w:rsidRPr="00585FB6" w:rsidRDefault="004316BB" w:rsidP="00585FB6">
            <w:pPr>
              <w:jc w:val="center"/>
              <w:rPr>
                <w:rFonts w:ascii="Calibri" w:hAnsi="Calibri" w:cs="Calibri"/>
                <w:color w:val="000000"/>
                <w:sz w:val="22"/>
                <w:szCs w:val="22"/>
              </w:rPr>
            </w:pPr>
            <w:r w:rsidRPr="00585FB6">
              <w:rPr>
                <w:rFonts w:ascii="Calibri" w:hAnsi="Calibri" w:cs="Calibri"/>
                <w:color w:val="000000"/>
                <w:sz w:val="22"/>
                <w:szCs w:val="22"/>
              </w:rPr>
              <w:t>3</w:t>
            </w:r>
          </w:p>
        </w:tc>
        <w:tc>
          <w:tcPr>
            <w:tcW w:w="898" w:type="pct"/>
            <w:tcBorders>
              <w:top w:val="nil"/>
              <w:left w:val="nil"/>
              <w:bottom w:val="single" w:sz="4" w:space="0" w:color="auto"/>
              <w:right w:val="single" w:sz="4" w:space="0" w:color="auto"/>
            </w:tcBorders>
            <w:shd w:val="clear" w:color="auto" w:fill="auto"/>
          </w:tcPr>
          <w:p w14:paraId="258E3CF7"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color w:val="000000"/>
                <w:sz w:val="22"/>
                <w:szCs w:val="22"/>
              </w:rPr>
              <w:t xml:space="preserve">Taxa de positividade dos testes do paludismo (microscopia e/ou TDRs) </w:t>
            </w:r>
            <w:r w:rsidRPr="00585FB6">
              <w:rPr>
                <w:rFonts w:asciiTheme="majorHAnsi" w:hAnsiTheme="majorHAnsi" w:cstheme="majorHAnsi"/>
                <w:sz w:val="22"/>
                <w:szCs w:val="22"/>
              </w:rPr>
              <w:t>nos pacientes (internados e nas consultas externas)</w:t>
            </w:r>
          </w:p>
        </w:tc>
        <w:tc>
          <w:tcPr>
            <w:tcW w:w="576" w:type="pct"/>
            <w:tcBorders>
              <w:top w:val="nil"/>
              <w:left w:val="nil"/>
              <w:bottom w:val="single" w:sz="4" w:space="0" w:color="auto"/>
              <w:right w:val="single" w:sz="4" w:space="0" w:color="auto"/>
            </w:tcBorders>
            <w:shd w:val="clear" w:color="auto" w:fill="auto"/>
            <w:vAlign w:val="center"/>
          </w:tcPr>
          <w:p w14:paraId="5CC584DA" w14:textId="77777777" w:rsidR="004316BB" w:rsidRPr="00585FB6" w:rsidRDefault="004316BB" w:rsidP="00585FB6">
            <w:pPr>
              <w:jc w:val="center"/>
              <w:rPr>
                <w:rFonts w:asciiTheme="majorHAnsi" w:hAnsiTheme="majorHAnsi" w:cstheme="majorHAnsi"/>
                <w:sz w:val="22"/>
                <w:szCs w:val="22"/>
              </w:rPr>
            </w:pPr>
            <w:r w:rsidRPr="00585FB6">
              <w:rPr>
                <w:rFonts w:asciiTheme="majorHAnsi" w:hAnsiTheme="majorHAnsi" w:cstheme="majorHAnsi"/>
                <w:sz w:val="22"/>
                <w:szCs w:val="22"/>
              </w:rPr>
              <w:t>Idade, sexo, localidade</w:t>
            </w:r>
          </w:p>
        </w:tc>
        <w:tc>
          <w:tcPr>
            <w:tcW w:w="320" w:type="pct"/>
            <w:tcBorders>
              <w:top w:val="nil"/>
              <w:left w:val="nil"/>
              <w:bottom w:val="single" w:sz="4" w:space="0" w:color="auto"/>
              <w:right w:val="single" w:sz="4" w:space="0" w:color="auto"/>
            </w:tcBorders>
            <w:shd w:val="clear" w:color="auto" w:fill="auto"/>
            <w:vAlign w:val="center"/>
          </w:tcPr>
          <w:p w14:paraId="20869715"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2016</w:t>
            </w:r>
          </w:p>
        </w:tc>
        <w:tc>
          <w:tcPr>
            <w:tcW w:w="516" w:type="pct"/>
            <w:tcBorders>
              <w:top w:val="nil"/>
              <w:left w:val="nil"/>
              <w:bottom w:val="single" w:sz="4" w:space="0" w:color="auto"/>
              <w:right w:val="single" w:sz="4" w:space="0" w:color="auto"/>
            </w:tcBorders>
            <w:shd w:val="clear" w:color="auto" w:fill="auto"/>
            <w:vAlign w:val="center"/>
          </w:tcPr>
          <w:p w14:paraId="665ECC14" w14:textId="77777777" w:rsidR="004316BB" w:rsidRPr="006D439B" w:rsidRDefault="004316BB" w:rsidP="00585FB6">
            <w:pPr>
              <w:jc w:val="center"/>
              <w:rPr>
                <w:rFonts w:asciiTheme="majorHAnsi" w:hAnsiTheme="majorHAnsi" w:cstheme="majorHAnsi"/>
                <w:sz w:val="20"/>
                <w:szCs w:val="22"/>
              </w:rPr>
            </w:pPr>
            <w:r w:rsidRPr="006D439B">
              <w:rPr>
                <w:rFonts w:asciiTheme="majorHAnsi" w:hAnsiTheme="majorHAnsi" w:cstheme="majorHAnsi"/>
                <w:sz w:val="20"/>
                <w:szCs w:val="22"/>
              </w:rPr>
              <w:t>40%</w:t>
            </w:r>
          </w:p>
        </w:tc>
        <w:tc>
          <w:tcPr>
            <w:tcW w:w="385" w:type="pct"/>
            <w:tcBorders>
              <w:top w:val="nil"/>
              <w:left w:val="nil"/>
              <w:bottom w:val="single" w:sz="4" w:space="0" w:color="auto"/>
              <w:right w:val="single" w:sz="4" w:space="0" w:color="auto"/>
            </w:tcBorders>
            <w:shd w:val="clear" w:color="000000" w:fill="DDEBF7"/>
            <w:vAlign w:val="center"/>
          </w:tcPr>
          <w:p w14:paraId="5DC81818" w14:textId="77777777" w:rsidR="004316BB" w:rsidRPr="006D439B" w:rsidRDefault="004316BB" w:rsidP="00585FB6">
            <w:pPr>
              <w:jc w:val="center"/>
              <w:rPr>
                <w:rFonts w:asciiTheme="majorHAnsi" w:hAnsiTheme="majorHAnsi" w:cstheme="majorHAnsi"/>
                <w:sz w:val="20"/>
                <w:szCs w:val="22"/>
              </w:rPr>
            </w:pPr>
            <w:r w:rsidRPr="006D439B">
              <w:rPr>
                <w:rFonts w:asciiTheme="majorHAnsi" w:hAnsiTheme="majorHAnsi" w:cstheme="majorHAnsi"/>
                <w:sz w:val="20"/>
                <w:szCs w:val="22"/>
              </w:rPr>
              <w:t>40%</w:t>
            </w:r>
          </w:p>
        </w:tc>
        <w:tc>
          <w:tcPr>
            <w:tcW w:w="449" w:type="pct"/>
            <w:tcBorders>
              <w:top w:val="nil"/>
              <w:left w:val="nil"/>
              <w:bottom w:val="single" w:sz="4" w:space="0" w:color="auto"/>
              <w:right w:val="single" w:sz="4" w:space="0" w:color="auto"/>
            </w:tcBorders>
            <w:shd w:val="clear" w:color="000000" w:fill="DDEBF7"/>
            <w:vAlign w:val="center"/>
          </w:tcPr>
          <w:p w14:paraId="60514215" w14:textId="77777777" w:rsidR="004316BB" w:rsidRPr="006D439B" w:rsidRDefault="004316BB" w:rsidP="00585FB6">
            <w:pPr>
              <w:jc w:val="center"/>
              <w:rPr>
                <w:rFonts w:asciiTheme="majorHAnsi" w:hAnsiTheme="majorHAnsi" w:cstheme="majorHAnsi"/>
                <w:sz w:val="20"/>
                <w:szCs w:val="22"/>
              </w:rPr>
            </w:pPr>
            <w:r w:rsidRPr="006D439B">
              <w:rPr>
                <w:rFonts w:asciiTheme="majorHAnsi" w:hAnsiTheme="majorHAnsi" w:cstheme="majorHAnsi"/>
                <w:sz w:val="20"/>
                <w:szCs w:val="22"/>
              </w:rPr>
              <w:t>35%</w:t>
            </w:r>
          </w:p>
        </w:tc>
        <w:tc>
          <w:tcPr>
            <w:tcW w:w="512" w:type="pct"/>
            <w:tcBorders>
              <w:top w:val="nil"/>
              <w:left w:val="nil"/>
              <w:bottom w:val="single" w:sz="4" w:space="0" w:color="auto"/>
              <w:right w:val="single" w:sz="4" w:space="0" w:color="auto"/>
            </w:tcBorders>
            <w:shd w:val="clear" w:color="000000" w:fill="DDEBF7"/>
            <w:vAlign w:val="center"/>
          </w:tcPr>
          <w:p w14:paraId="28611904" w14:textId="77777777" w:rsidR="004316BB" w:rsidRPr="006D439B" w:rsidRDefault="004316BB" w:rsidP="00585FB6">
            <w:pPr>
              <w:jc w:val="center"/>
              <w:rPr>
                <w:rFonts w:asciiTheme="majorHAnsi" w:hAnsiTheme="majorHAnsi" w:cstheme="majorHAnsi"/>
                <w:sz w:val="20"/>
                <w:szCs w:val="22"/>
              </w:rPr>
            </w:pPr>
            <w:r w:rsidRPr="006D439B">
              <w:rPr>
                <w:rFonts w:asciiTheme="majorHAnsi" w:hAnsiTheme="majorHAnsi" w:cstheme="majorHAnsi"/>
                <w:sz w:val="20"/>
                <w:szCs w:val="22"/>
              </w:rPr>
              <w:t>30%</w:t>
            </w:r>
          </w:p>
        </w:tc>
        <w:tc>
          <w:tcPr>
            <w:tcW w:w="449" w:type="pct"/>
            <w:tcBorders>
              <w:top w:val="nil"/>
              <w:left w:val="nil"/>
              <w:bottom w:val="single" w:sz="4" w:space="0" w:color="auto"/>
              <w:right w:val="single" w:sz="4" w:space="0" w:color="auto"/>
            </w:tcBorders>
            <w:shd w:val="clear" w:color="000000" w:fill="DDEBF7"/>
            <w:vAlign w:val="center"/>
          </w:tcPr>
          <w:p w14:paraId="30096BD2" w14:textId="77777777" w:rsidR="004316BB" w:rsidRPr="006D439B" w:rsidRDefault="004316BB" w:rsidP="00585FB6">
            <w:pPr>
              <w:jc w:val="center"/>
              <w:rPr>
                <w:rFonts w:asciiTheme="majorHAnsi" w:hAnsiTheme="majorHAnsi" w:cstheme="majorHAnsi"/>
                <w:sz w:val="20"/>
                <w:szCs w:val="22"/>
              </w:rPr>
            </w:pPr>
            <w:r w:rsidRPr="006D439B">
              <w:rPr>
                <w:rFonts w:asciiTheme="majorHAnsi" w:hAnsiTheme="majorHAnsi" w:cstheme="majorHAnsi"/>
                <w:sz w:val="20"/>
                <w:szCs w:val="22"/>
              </w:rPr>
              <w:t>25%</w:t>
            </w:r>
          </w:p>
        </w:tc>
        <w:tc>
          <w:tcPr>
            <w:tcW w:w="451" w:type="pct"/>
            <w:tcBorders>
              <w:top w:val="nil"/>
              <w:left w:val="nil"/>
              <w:bottom w:val="single" w:sz="4" w:space="0" w:color="auto"/>
              <w:right w:val="single" w:sz="4" w:space="0" w:color="auto"/>
            </w:tcBorders>
            <w:shd w:val="clear" w:color="000000" w:fill="DDEBF7"/>
            <w:vAlign w:val="center"/>
          </w:tcPr>
          <w:p w14:paraId="747A280F" w14:textId="77777777" w:rsidR="004316BB" w:rsidRPr="006D439B" w:rsidRDefault="004316BB" w:rsidP="00585FB6">
            <w:pPr>
              <w:jc w:val="center"/>
              <w:rPr>
                <w:rFonts w:asciiTheme="majorHAnsi" w:hAnsiTheme="majorHAnsi" w:cstheme="majorHAnsi"/>
                <w:sz w:val="20"/>
                <w:szCs w:val="22"/>
              </w:rPr>
            </w:pPr>
            <w:r w:rsidRPr="006D439B">
              <w:rPr>
                <w:rFonts w:asciiTheme="majorHAnsi" w:hAnsiTheme="majorHAnsi" w:cstheme="majorHAnsi"/>
                <w:sz w:val="20"/>
                <w:szCs w:val="22"/>
              </w:rPr>
              <w:t>20%</w:t>
            </w:r>
          </w:p>
        </w:tc>
        <w:tc>
          <w:tcPr>
            <w:tcW w:w="191" w:type="pct"/>
            <w:tcBorders>
              <w:top w:val="nil"/>
              <w:left w:val="nil"/>
              <w:bottom w:val="single" w:sz="4" w:space="0" w:color="auto"/>
              <w:right w:val="single" w:sz="8" w:space="0" w:color="auto"/>
            </w:tcBorders>
            <w:shd w:val="clear" w:color="auto" w:fill="auto"/>
            <w:vAlign w:val="center"/>
          </w:tcPr>
          <w:p w14:paraId="0D5FC050"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SIS</w:t>
            </w:r>
          </w:p>
        </w:tc>
      </w:tr>
      <w:tr w:rsidR="006D439B" w:rsidRPr="008812AE" w14:paraId="4E1AF8F2" w14:textId="77777777" w:rsidTr="006D439B">
        <w:trPr>
          <w:trHeight w:val="312"/>
          <w:jc w:val="center"/>
        </w:trPr>
        <w:tc>
          <w:tcPr>
            <w:tcW w:w="253" w:type="pct"/>
            <w:tcBorders>
              <w:top w:val="nil"/>
              <w:left w:val="single" w:sz="8" w:space="0" w:color="auto"/>
              <w:bottom w:val="single" w:sz="4" w:space="0" w:color="auto"/>
              <w:right w:val="single" w:sz="4" w:space="0" w:color="auto"/>
            </w:tcBorders>
            <w:shd w:val="clear" w:color="auto" w:fill="auto"/>
            <w:noWrap/>
            <w:vAlign w:val="center"/>
          </w:tcPr>
          <w:p w14:paraId="0E15F095" w14:textId="77777777" w:rsidR="004316BB" w:rsidRPr="00585FB6" w:rsidRDefault="004316BB" w:rsidP="005F7151">
            <w:pPr>
              <w:jc w:val="center"/>
              <w:rPr>
                <w:rFonts w:ascii="Calibri" w:hAnsi="Calibri" w:cs="Calibri"/>
                <w:color w:val="000000"/>
                <w:sz w:val="22"/>
                <w:szCs w:val="22"/>
              </w:rPr>
            </w:pPr>
            <w:r w:rsidRPr="00585FB6">
              <w:rPr>
                <w:rFonts w:ascii="Calibri" w:hAnsi="Calibri" w:cs="Calibri"/>
                <w:color w:val="000000"/>
                <w:sz w:val="22"/>
                <w:szCs w:val="22"/>
              </w:rPr>
              <w:t>4</w:t>
            </w:r>
          </w:p>
        </w:tc>
        <w:tc>
          <w:tcPr>
            <w:tcW w:w="898" w:type="pct"/>
            <w:tcBorders>
              <w:top w:val="nil"/>
              <w:left w:val="nil"/>
              <w:bottom w:val="single" w:sz="4" w:space="0" w:color="auto"/>
              <w:right w:val="single" w:sz="4" w:space="0" w:color="auto"/>
            </w:tcBorders>
            <w:shd w:val="clear" w:color="auto" w:fill="auto"/>
          </w:tcPr>
          <w:p w14:paraId="7ABB4FE1" w14:textId="77777777" w:rsidR="004316BB" w:rsidRPr="00585FB6" w:rsidRDefault="004316BB" w:rsidP="00BB0173">
            <w:pPr>
              <w:rPr>
                <w:rFonts w:asciiTheme="majorHAnsi" w:hAnsiTheme="majorHAnsi" w:cstheme="majorHAnsi"/>
                <w:color w:val="000000"/>
                <w:sz w:val="22"/>
                <w:szCs w:val="22"/>
              </w:rPr>
            </w:pPr>
            <w:r w:rsidRPr="00585FB6">
              <w:rPr>
                <w:rFonts w:asciiTheme="majorHAnsi" w:hAnsiTheme="majorHAnsi" w:cstheme="majorHAnsi"/>
                <w:color w:val="000000"/>
                <w:sz w:val="22"/>
                <w:szCs w:val="22"/>
              </w:rPr>
              <w:t>Prevalência parasitaria em crianças de 6 á 59 meses</w:t>
            </w:r>
          </w:p>
        </w:tc>
        <w:tc>
          <w:tcPr>
            <w:tcW w:w="576" w:type="pct"/>
            <w:tcBorders>
              <w:top w:val="nil"/>
              <w:left w:val="nil"/>
              <w:bottom w:val="single" w:sz="4" w:space="0" w:color="auto"/>
              <w:right w:val="single" w:sz="4" w:space="0" w:color="auto"/>
            </w:tcBorders>
            <w:shd w:val="clear" w:color="auto" w:fill="auto"/>
            <w:vAlign w:val="center"/>
          </w:tcPr>
          <w:p w14:paraId="7EF45D13" w14:textId="77777777" w:rsidR="004316BB" w:rsidRPr="00585FB6" w:rsidRDefault="004316BB" w:rsidP="00585FB6">
            <w:pPr>
              <w:jc w:val="center"/>
              <w:rPr>
                <w:rFonts w:asciiTheme="majorHAnsi" w:hAnsiTheme="majorHAnsi" w:cstheme="majorHAnsi"/>
                <w:sz w:val="22"/>
                <w:szCs w:val="22"/>
              </w:rPr>
            </w:pPr>
            <w:r w:rsidRPr="00585FB6">
              <w:rPr>
                <w:rFonts w:asciiTheme="majorHAnsi" w:hAnsiTheme="majorHAnsi" w:cstheme="majorHAnsi"/>
                <w:sz w:val="22"/>
                <w:szCs w:val="22"/>
              </w:rPr>
              <w:t>Idade, sexo, localidade</w:t>
            </w:r>
          </w:p>
        </w:tc>
        <w:tc>
          <w:tcPr>
            <w:tcW w:w="320" w:type="pct"/>
            <w:tcBorders>
              <w:top w:val="nil"/>
              <w:left w:val="nil"/>
              <w:bottom w:val="single" w:sz="4" w:space="0" w:color="auto"/>
              <w:right w:val="single" w:sz="4" w:space="0" w:color="auto"/>
            </w:tcBorders>
            <w:shd w:val="clear" w:color="auto" w:fill="auto"/>
            <w:vAlign w:val="center"/>
          </w:tcPr>
          <w:p w14:paraId="7FA3A94B"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2017</w:t>
            </w:r>
          </w:p>
        </w:tc>
        <w:tc>
          <w:tcPr>
            <w:tcW w:w="516" w:type="pct"/>
            <w:tcBorders>
              <w:top w:val="nil"/>
              <w:left w:val="nil"/>
              <w:bottom w:val="single" w:sz="4" w:space="0" w:color="auto"/>
              <w:right w:val="single" w:sz="4" w:space="0" w:color="auto"/>
            </w:tcBorders>
            <w:shd w:val="clear" w:color="auto" w:fill="auto"/>
            <w:vAlign w:val="center"/>
          </w:tcPr>
          <w:p w14:paraId="44A2AB24"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0.7</w:t>
            </w:r>
          </w:p>
        </w:tc>
        <w:tc>
          <w:tcPr>
            <w:tcW w:w="385" w:type="pct"/>
            <w:tcBorders>
              <w:top w:val="nil"/>
              <w:left w:val="nil"/>
              <w:bottom w:val="single" w:sz="4" w:space="0" w:color="auto"/>
              <w:right w:val="single" w:sz="4" w:space="0" w:color="auto"/>
            </w:tcBorders>
            <w:shd w:val="clear" w:color="000000" w:fill="DDEBF7"/>
            <w:vAlign w:val="center"/>
          </w:tcPr>
          <w:p w14:paraId="2F8C5886" w14:textId="77777777" w:rsidR="004316BB" w:rsidRPr="006D439B" w:rsidRDefault="004316BB" w:rsidP="00585FB6">
            <w:pPr>
              <w:jc w:val="center"/>
              <w:rPr>
                <w:rFonts w:asciiTheme="majorHAnsi" w:hAnsiTheme="majorHAnsi" w:cstheme="majorHAnsi"/>
                <w:color w:val="000000"/>
                <w:sz w:val="20"/>
                <w:szCs w:val="22"/>
              </w:rPr>
            </w:pPr>
          </w:p>
        </w:tc>
        <w:tc>
          <w:tcPr>
            <w:tcW w:w="449" w:type="pct"/>
            <w:tcBorders>
              <w:top w:val="nil"/>
              <w:left w:val="nil"/>
              <w:bottom w:val="single" w:sz="4" w:space="0" w:color="auto"/>
              <w:right w:val="single" w:sz="4" w:space="0" w:color="auto"/>
            </w:tcBorders>
            <w:shd w:val="clear" w:color="000000" w:fill="DDEBF7"/>
            <w:vAlign w:val="center"/>
          </w:tcPr>
          <w:p w14:paraId="362CDB5B" w14:textId="77777777" w:rsidR="004316BB" w:rsidRPr="006D439B" w:rsidRDefault="004316BB" w:rsidP="00585FB6">
            <w:pPr>
              <w:jc w:val="center"/>
              <w:rPr>
                <w:rFonts w:asciiTheme="majorHAnsi" w:hAnsiTheme="majorHAnsi" w:cstheme="majorHAnsi"/>
                <w:color w:val="000000"/>
                <w:sz w:val="20"/>
                <w:szCs w:val="22"/>
              </w:rPr>
            </w:pPr>
          </w:p>
        </w:tc>
        <w:tc>
          <w:tcPr>
            <w:tcW w:w="512" w:type="pct"/>
            <w:tcBorders>
              <w:top w:val="nil"/>
              <w:left w:val="nil"/>
              <w:bottom w:val="single" w:sz="4" w:space="0" w:color="auto"/>
              <w:right w:val="single" w:sz="4" w:space="0" w:color="auto"/>
            </w:tcBorders>
            <w:shd w:val="clear" w:color="000000" w:fill="DDEBF7"/>
            <w:vAlign w:val="center"/>
          </w:tcPr>
          <w:p w14:paraId="71E80141"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0.6</w:t>
            </w:r>
          </w:p>
        </w:tc>
        <w:tc>
          <w:tcPr>
            <w:tcW w:w="449" w:type="pct"/>
            <w:tcBorders>
              <w:top w:val="nil"/>
              <w:left w:val="nil"/>
              <w:bottom w:val="single" w:sz="4" w:space="0" w:color="auto"/>
              <w:right w:val="single" w:sz="4" w:space="0" w:color="auto"/>
            </w:tcBorders>
            <w:shd w:val="clear" w:color="000000" w:fill="DDEBF7"/>
            <w:vAlign w:val="center"/>
          </w:tcPr>
          <w:p w14:paraId="6C851A97" w14:textId="77777777" w:rsidR="004316BB" w:rsidRPr="006D439B" w:rsidRDefault="004316BB" w:rsidP="00585FB6">
            <w:pPr>
              <w:jc w:val="center"/>
              <w:rPr>
                <w:rFonts w:asciiTheme="majorHAnsi" w:hAnsiTheme="majorHAnsi" w:cstheme="majorHAnsi"/>
                <w:color w:val="000000"/>
                <w:sz w:val="20"/>
                <w:szCs w:val="22"/>
              </w:rPr>
            </w:pPr>
          </w:p>
        </w:tc>
        <w:tc>
          <w:tcPr>
            <w:tcW w:w="451" w:type="pct"/>
            <w:tcBorders>
              <w:top w:val="nil"/>
              <w:left w:val="nil"/>
              <w:bottom w:val="single" w:sz="4" w:space="0" w:color="auto"/>
              <w:right w:val="single" w:sz="4" w:space="0" w:color="auto"/>
            </w:tcBorders>
            <w:shd w:val="clear" w:color="000000" w:fill="DDEBF7"/>
            <w:vAlign w:val="center"/>
          </w:tcPr>
          <w:p w14:paraId="4959F5FC" w14:textId="77777777" w:rsidR="004316BB" w:rsidRPr="006D439B" w:rsidRDefault="004316BB" w:rsidP="00585FB6">
            <w:pPr>
              <w:jc w:val="center"/>
              <w:rPr>
                <w:rFonts w:asciiTheme="majorHAnsi" w:hAnsiTheme="majorHAnsi" w:cstheme="majorHAnsi"/>
                <w:color w:val="000000"/>
                <w:sz w:val="20"/>
                <w:szCs w:val="22"/>
              </w:rPr>
            </w:pPr>
          </w:p>
        </w:tc>
        <w:tc>
          <w:tcPr>
            <w:tcW w:w="191" w:type="pct"/>
            <w:tcBorders>
              <w:top w:val="nil"/>
              <w:left w:val="nil"/>
              <w:bottom w:val="single" w:sz="4" w:space="0" w:color="auto"/>
              <w:right w:val="single" w:sz="8" w:space="0" w:color="auto"/>
            </w:tcBorders>
            <w:shd w:val="clear" w:color="auto" w:fill="auto"/>
            <w:vAlign w:val="center"/>
          </w:tcPr>
          <w:p w14:paraId="1B3EAA61"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MIS</w:t>
            </w:r>
          </w:p>
        </w:tc>
      </w:tr>
      <w:tr w:rsidR="005F7151" w:rsidRPr="008812AE" w14:paraId="096ECBFB" w14:textId="77777777" w:rsidTr="004F29BC">
        <w:trPr>
          <w:trHeight w:val="324"/>
          <w:jc w:val="center"/>
        </w:trPr>
        <w:tc>
          <w:tcPr>
            <w:tcW w:w="5000" w:type="pct"/>
            <w:gridSpan w:val="11"/>
            <w:tcBorders>
              <w:top w:val="nil"/>
              <w:left w:val="single" w:sz="8" w:space="0" w:color="auto"/>
              <w:bottom w:val="single" w:sz="4" w:space="0" w:color="auto"/>
              <w:right w:val="single" w:sz="8" w:space="0" w:color="auto"/>
            </w:tcBorders>
            <w:shd w:val="clear" w:color="auto" w:fill="auto"/>
            <w:noWrap/>
            <w:vAlign w:val="center"/>
            <w:hideMark/>
          </w:tcPr>
          <w:p w14:paraId="7BCD2E1B" w14:textId="77777777" w:rsidR="005F7151" w:rsidRPr="00585FB6" w:rsidRDefault="005F7151" w:rsidP="005F7151">
            <w:pPr>
              <w:jc w:val="center"/>
              <w:rPr>
                <w:rFonts w:asciiTheme="majorHAnsi" w:hAnsiTheme="majorHAnsi" w:cstheme="majorHAnsi"/>
                <w:b/>
                <w:color w:val="000000"/>
                <w:sz w:val="22"/>
                <w:szCs w:val="22"/>
              </w:rPr>
            </w:pPr>
            <w:r w:rsidRPr="005F7151">
              <w:rPr>
                <w:rFonts w:asciiTheme="majorHAnsi" w:hAnsiTheme="majorHAnsi" w:cstheme="majorHAnsi"/>
                <w:b/>
              </w:rPr>
              <w:t>EFEITO</w:t>
            </w:r>
          </w:p>
        </w:tc>
      </w:tr>
      <w:tr w:rsidR="006D439B" w:rsidRPr="008812AE" w14:paraId="4C0DC5D8" w14:textId="77777777" w:rsidTr="006D439B">
        <w:trPr>
          <w:trHeight w:val="864"/>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7A940D8F" w14:textId="77777777" w:rsidR="004316BB" w:rsidRPr="00585FB6" w:rsidRDefault="005F7151" w:rsidP="005F7151">
            <w:pPr>
              <w:jc w:val="center"/>
              <w:rPr>
                <w:rFonts w:ascii="Calibri" w:hAnsi="Calibri" w:cs="Calibri"/>
                <w:color w:val="000000"/>
                <w:sz w:val="22"/>
                <w:szCs w:val="22"/>
              </w:rPr>
            </w:pPr>
            <w:r>
              <w:rPr>
                <w:rFonts w:ascii="Calibri" w:hAnsi="Calibri" w:cs="Calibri"/>
                <w:color w:val="000000"/>
                <w:sz w:val="22"/>
                <w:szCs w:val="22"/>
              </w:rPr>
              <w:t>5</w:t>
            </w:r>
          </w:p>
        </w:tc>
        <w:tc>
          <w:tcPr>
            <w:tcW w:w="898" w:type="pct"/>
            <w:tcBorders>
              <w:top w:val="nil"/>
              <w:left w:val="nil"/>
              <w:bottom w:val="single" w:sz="4" w:space="0" w:color="auto"/>
              <w:right w:val="single" w:sz="4" w:space="0" w:color="auto"/>
            </w:tcBorders>
            <w:shd w:val="clear" w:color="auto" w:fill="auto"/>
            <w:hideMark/>
          </w:tcPr>
          <w:p w14:paraId="1CD91BB1"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Proporção de crianças menores de cinco anos que tenham dormid</w:t>
            </w:r>
            <w:r w:rsidR="00585FB6">
              <w:rPr>
                <w:rFonts w:asciiTheme="majorHAnsi" w:hAnsiTheme="majorHAnsi" w:cstheme="majorHAnsi"/>
                <w:sz w:val="22"/>
                <w:szCs w:val="22"/>
              </w:rPr>
              <w:t>o</w:t>
            </w:r>
            <w:r w:rsidRPr="00585FB6">
              <w:rPr>
                <w:rFonts w:asciiTheme="majorHAnsi" w:hAnsiTheme="majorHAnsi" w:cstheme="majorHAnsi"/>
                <w:sz w:val="22"/>
                <w:szCs w:val="22"/>
              </w:rPr>
              <w:t xml:space="preserve"> na noite anterior sob um mosquiteiro impregnado de inseticida</w:t>
            </w:r>
          </w:p>
        </w:tc>
        <w:tc>
          <w:tcPr>
            <w:tcW w:w="576" w:type="pct"/>
            <w:tcBorders>
              <w:top w:val="nil"/>
              <w:left w:val="nil"/>
              <w:bottom w:val="single" w:sz="4" w:space="0" w:color="auto"/>
              <w:right w:val="single" w:sz="4" w:space="0" w:color="auto"/>
            </w:tcBorders>
            <w:shd w:val="clear" w:color="auto" w:fill="auto"/>
            <w:vAlign w:val="center"/>
            <w:hideMark/>
          </w:tcPr>
          <w:p w14:paraId="500808C7"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t>Sexo, localidade</w:t>
            </w:r>
          </w:p>
        </w:tc>
        <w:tc>
          <w:tcPr>
            <w:tcW w:w="320" w:type="pct"/>
            <w:tcBorders>
              <w:top w:val="nil"/>
              <w:left w:val="nil"/>
              <w:bottom w:val="single" w:sz="4" w:space="0" w:color="auto"/>
              <w:right w:val="single" w:sz="4" w:space="0" w:color="auto"/>
            </w:tcBorders>
            <w:shd w:val="clear" w:color="auto" w:fill="auto"/>
            <w:vAlign w:val="center"/>
            <w:hideMark/>
          </w:tcPr>
          <w:p w14:paraId="5F458BF7" w14:textId="77777777" w:rsidR="004316BB" w:rsidRPr="006D439B" w:rsidRDefault="004316BB" w:rsidP="004F29BC">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0A175C20" w14:textId="77777777" w:rsidR="004316BB" w:rsidRPr="006D439B" w:rsidRDefault="004316BB" w:rsidP="004F29BC">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92</w:t>
            </w:r>
          </w:p>
        </w:tc>
        <w:tc>
          <w:tcPr>
            <w:tcW w:w="385" w:type="pct"/>
            <w:tcBorders>
              <w:top w:val="nil"/>
              <w:left w:val="nil"/>
              <w:bottom w:val="single" w:sz="4" w:space="0" w:color="auto"/>
              <w:right w:val="single" w:sz="4" w:space="0" w:color="auto"/>
            </w:tcBorders>
            <w:shd w:val="clear" w:color="000000" w:fill="DDEBF7"/>
            <w:vAlign w:val="center"/>
          </w:tcPr>
          <w:p w14:paraId="3D35DF7D" w14:textId="77777777" w:rsidR="004316BB" w:rsidRPr="006D439B" w:rsidRDefault="004316BB" w:rsidP="004F29BC">
            <w:pPr>
              <w:jc w:val="center"/>
              <w:rPr>
                <w:rFonts w:asciiTheme="majorHAnsi" w:hAnsiTheme="majorHAnsi" w:cstheme="majorHAnsi"/>
                <w:color w:val="000000"/>
                <w:sz w:val="20"/>
                <w:szCs w:val="22"/>
              </w:rPr>
            </w:pPr>
          </w:p>
        </w:tc>
        <w:tc>
          <w:tcPr>
            <w:tcW w:w="449" w:type="pct"/>
            <w:tcBorders>
              <w:top w:val="nil"/>
              <w:left w:val="nil"/>
              <w:bottom w:val="single" w:sz="4" w:space="0" w:color="auto"/>
              <w:right w:val="single" w:sz="4" w:space="0" w:color="auto"/>
            </w:tcBorders>
            <w:shd w:val="clear" w:color="000000" w:fill="DDEBF7"/>
            <w:vAlign w:val="center"/>
          </w:tcPr>
          <w:p w14:paraId="56CB8A29" w14:textId="77777777" w:rsidR="004316BB" w:rsidRPr="006D439B" w:rsidRDefault="004316BB" w:rsidP="004F29BC">
            <w:pPr>
              <w:jc w:val="center"/>
              <w:rPr>
                <w:rFonts w:asciiTheme="majorHAnsi" w:hAnsiTheme="majorHAnsi" w:cstheme="majorHAnsi"/>
                <w:color w:val="000000"/>
                <w:sz w:val="20"/>
                <w:szCs w:val="22"/>
              </w:rPr>
            </w:pPr>
          </w:p>
        </w:tc>
        <w:tc>
          <w:tcPr>
            <w:tcW w:w="512" w:type="pct"/>
            <w:tcBorders>
              <w:top w:val="nil"/>
              <w:left w:val="nil"/>
              <w:bottom w:val="single" w:sz="4" w:space="0" w:color="auto"/>
              <w:right w:val="single" w:sz="4" w:space="0" w:color="auto"/>
            </w:tcBorders>
            <w:shd w:val="clear" w:color="000000" w:fill="DDEBF7"/>
            <w:vAlign w:val="center"/>
            <w:hideMark/>
          </w:tcPr>
          <w:p w14:paraId="5980393C" w14:textId="77777777" w:rsidR="004316BB" w:rsidRPr="006D439B" w:rsidRDefault="004316BB" w:rsidP="004F29BC">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95</w:t>
            </w:r>
          </w:p>
        </w:tc>
        <w:tc>
          <w:tcPr>
            <w:tcW w:w="449" w:type="pct"/>
            <w:tcBorders>
              <w:top w:val="nil"/>
              <w:left w:val="nil"/>
              <w:bottom w:val="single" w:sz="4" w:space="0" w:color="auto"/>
              <w:right w:val="single" w:sz="4" w:space="0" w:color="auto"/>
            </w:tcBorders>
            <w:shd w:val="clear" w:color="000000" w:fill="DDEBF7"/>
            <w:vAlign w:val="center"/>
          </w:tcPr>
          <w:p w14:paraId="272093AE" w14:textId="77777777" w:rsidR="004316BB" w:rsidRPr="006D439B" w:rsidRDefault="004316BB" w:rsidP="004F29BC">
            <w:pPr>
              <w:jc w:val="center"/>
              <w:rPr>
                <w:rFonts w:asciiTheme="majorHAnsi" w:hAnsiTheme="majorHAnsi" w:cstheme="majorHAnsi"/>
                <w:color w:val="000000"/>
                <w:sz w:val="20"/>
                <w:szCs w:val="22"/>
              </w:rPr>
            </w:pPr>
          </w:p>
        </w:tc>
        <w:tc>
          <w:tcPr>
            <w:tcW w:w="451" w:type="pct"/>
            <w:tcBorders>
              <w:top w:val="nil"/>
              <w:left w:val="nil"/>
              <w:bottom w:val="single" w:sz="4" w:space="0" w:color="auto"/>
              <w:right w:val="single" w:sz="4" w:space="0" w:color="auto"/>
            </w:tcBorders>
            <w:shd w:val="clear" w:color="000000" w:fill="DDEBF7"/>
            <w:vAlign w:val="center"/>
          </w:tcPr>
          <w:p w14:paraId="27CE4EBB" w14:textId="77777777" w:rsidR="004316BB" w:rsidRPr="006D439B" w:rsidRDefault="004316BB" w:rsidP="004F29BC">
            <w:pPr>
              <w:jc w:val="center"/>
              <w:rPr>
                <w:rFonts w:asciiTheme="majorHAnsi" w:hAnsiTheme="majorHAnsi" w:cstheme="majorHAnsi"/>
                <w:color w:val="000000"/>
                <w:sz w:val="20"/>
                <w:szCs w:val="22"/>
              </w:rPr>
            </w:pPr>
          </w:p>
        </w:tc>
        <w:tc>
          <w:tcPr>
            <w:tcW w:w="191" w:type="pct"/>
            <w:tcBorders>
              <w:top w:val="nil"/>
              <w:left w:val="nil"/>
              <w:bottom w:val="single" w:sz="4" w:space="0" w:color="auto"/>
              <w:right w:val="single" w:sz="8" w:space="0" w:color="auto"/>
            </w:tcBorders>
            <w:shd w:val="clear" w:color="auto" w:fill="auto"/>
            <w:vAlign w:val="center"/>
            <w:hideMark/>
          </w:tcPr>
          <w:p w14:paraId="30AF3194" w14:textId="77777777" w:rsidR="004316BB" w:rsidRPr="006D439B" w:rsidRDefault="004316BB" w:rsidP="004F29BC">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 xml:space="preserve">MIS, CMILDA </w:t>
            </w:r>
            <w:proofErr w:type="spellStart"/>
            <w:r w:rsidRPr="006D439B">
              <w:rPr>
                <w:rFonts w:asciiTheme="majorHAnsi" w:hAnsiTheme="majorHAnsi" w:cstheme="majorHAnsi"/>
                <w:color w:val="000000"/>
                <w:sz w:val="20"/>
                <w:szCs w:val="22"/>
              </w:rPr>
              <w:t>impact</w:t>
            </w:r>
            <w:proofErr w:type="spellEnd"/>
            <w:r w:rsidR="005F7151" w:rsidRPr="006D439B">
              <w:rPr>
                <w:rFonts w:asciiTheme="majorHAnsi" w:hAnsiTheme="majorHAnsi" w:cstheme="majorHAnsi"/>
                <w:color w:val="000000"/>
                <w:sz w:val="20"/>
                <w:szCs w:val="22"/>
              </w:rPr>
              <w:t xml:space="preserve"> </w:t>
            </w:r>
            <w:proofErr w:type="spellStart"/>
            <w:r w:rsidRPr="006D439B">
              <w:rPr>
                <w:rFonts w:asciiTheme="majorHAnsi" w:hAnsiTheme="majorHAnsi" w:cstheme="majorHAnsi"/>
                <w:color w:val="000000"/>
                <w:sz w:val="20"/>
                <w:szCs w:val="22"/>
              </w:rPr>
              <w:t>su</w:t>
            </w:r>
            <w:r w:rsidRPr="006D439B">
              <w:rPr>
                <w:rFonts w:asciiTheme="majorHAnsi" w:hAnsiTheme="majorHAnsi" w:cstheme="majorHAnsi"/>
                <w:color w:val="000000"/>
                <w:sz w:val="20"/>
                <w:szCs w:val="22"/>
              </w:rPr>
              <w:lastRenderedPageBreak/>
              <w:t>rvey</w:t>
            </w:r>
            <w:proofErr w:type="spellEnd"/>
          </w:p>
        </w:tc>
      </w:tr>
      <w:tr w:rsidR="006D439B" w:rsidRPr="008812AE" w14:paraId="4213FB67" w14:textId="77777777" w:rsidTr="006D439B">
        <w:trPr>
          <w:trHeight w:val="576"/>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476BC975" w14:textId="77777777" w:rsidR="004316BB" w:rsidRPr="00585FB6" w:rsidRDefault="005F7151" w:rsidP="005F7151">
            <w:pPr>
              <w:jc w:val="center"/>
              <w:rPr>
                <w:rFonts w:ascii="Calibri" w:hAnsi="Calibri" w:cs="Calibri"/>
                <w:color w:val="000000"/>
                <w:sz w:val="22"/>
                <w:szCs w:val="22"/>
              </w:rPr>
            </w:pPr>
            <w:r>
              <w:rPr>
                <w:rFonts w:ascii="Calibri" w:hAnsi="Calibri" w:cs="Calibri"/>
                <w:color w:val="000000"/>
                <w:sz w:val="22"/>
                <w:szCs w:val="22"/>
              </w:rPr>
              <w:lastRenderedPageBreak/>
              <w:t>6</w:t>
            </w:r>
          </w:p>
        </w:tc>
        <w:tc>
          <w:tcPr>
            <w:tcW w:w="898" w:type="pct"/>
            <w:tcBorders>
              <w:top w:val="nil"/>
              <w:left w:val="nil"/>
              <w:bottom w:val="single" w:sz="4" w:space="0" w:color="auto"/>
              <w:right w:val="single" w:sz="4" w:space="0" w:color="auto"/>
            </w:tcBorders>
            <w:shd w:val="clear" w:color="auto" w:fill="auto"/>
            <w:hideMark/>
          </w:tcPr>
          <w:p w14:paraId="0D1C6D1E"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Proporção de grávidas que tenham dormid</w:t>
            </w:r>
            <w:r w:rsidR="00585FB6">
              <w:rPr>
                <w:rFonts w:asciiTheme="majorHAnsi" w:hAnsiTheme="majorHAnsi" w:cstheme="majorHAnsi"/>
                <w:sz w:val="22"/>
                <w:szCs w:val="22"/>
              </w:rPr>
              <w:t>o</w:t>
            </w:r>
            <w:r w:rsidRPr="00585FB6">
              <w:rPr>
                <w:rFonts w:asciiTheme="majorHAnsi" w:hAnsiTheme="majorHAnsi" w:cstheme="majorHAnsi"/>
                <w:sz w:val="22"/>
                <w:szCs w:val="22"/>
              </w:rPr>
              <w:t xml:space="preserve"> na noite anterior sob um mosquiteiro impregnado de inseticida</w:t>
            </w:r>
          </w:p>
        </w:tc>
        <w:tc>
          <w:tcPr>
            <w:tcW w:w="576" w:type="pct"/>
            <w:tcBorders>
              <w:top w:val="nil"/>
              <w:left w:val="nil"/>
              <w:bottom w:val="single" w:sz="4" w:space="0" w:color="auto"/>
              <w:right w:val="single" w:sz="4" w:space="0" w:color="auto"/>
            </w:tcBorders>
            <w:shd w:val="clear" w:color="auto" w:fill="auto"/>
            <w:vAlign w:val="center"/>
            <w:hideMark/>
          </w:tcPr>
          <w:p w14:paraId="1692C2AF"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t>Localidade</w:t>
            </w:r>
          </w:p>
        </w:tc>
        <w:tc>
          <w:tcPr>
            <w:tcW w:w="320" w:type="pct"/>
            <w:tcBorders>
              <w:top w:val="nil"/>
              <w:left w:val="nil"/>
              <w:bottom w:val="single" w:sz="4" w:space="0" w:color="auto"/>
              <w:right w:val="single" w:sz="4" w:space="0" w:color="auto"/>
            </w:tcBorders>
            <w:shd w:val="clear" w:color="auto" w:fill="auto"/>
            <w:vAlign w:val="center"/>
            <w:hideMark/>
          </w:tcPr>
          <w:p w14:paraId="1743828D" w14:textId="77777777" w:rsidR="004316BB" w:rsidRPr="006D439B" w:rsidRDefault="004316BB" w:rsidP="004F29BC">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13F41FEF" w14:textId="77777777" w:rsidR="004316BB" w:rsidRPr="006D439B" w:rsidRDefault="004316BB" w:rsidP="004F29BC">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92</w:t>
            </w:r>
          </w:p>
        </w:tc>
        <w:tc>
          <w:tcPr>
            <w:tcW w:w="385" w:type="pct"/>
            <w:tcBorders>
              <w:top w:val="nil"/>
              <w:left w:val="nil"/>
              <w:bottom w:val="single" w:sz="4" w:space="0" w:color="auto"/>
              <w:right w:val="single" w:sz="4" w:space="0" w:color="auto"/>
            </w:tcBorders>
            <w:shd w:val="clear" w:color="000000" w:fill="DDEBF7"/>
            <w:vAlign w:val="center"/>
          </w:tcPr>
          <w:p w14:paraId="1779DCF5" w14:textId="77777777" w:rsidR="004316BB" w:rsidRPr="006D439B" w:rsidRDefault="004316BB" w:rsidP="004F29BC">
            <w:pPr>
              <w:jc w:val="center"/>
              <w:rPr>
                <w:rFonts w:asciiTheme="majorHAnsi" w:hAnsiTheme="majorHAnsi" w:cstheme="majorHAnsi"/>
                <w:color w:val="000000"/>
                <w:sz w:val="20"/>
                <w:szCs w:val="22"/>
              </w:rPr>
            </w:pPr>
          </w:p>
        </w:tc>
        <w:tc>
          <w:tcPr>
            <w:tcW w:w="449" w:type="pct"/>
            <w:tcBorders>
              <w:top w:val="nil"/>
              <w:left w:val="nil"/>
              <w:bottom w:val="single" w:sz="4" w:space="0" w:color="auto"/>
              <w:right w:val="single" w:sz="4" w:space="0" w:color="auto"/>
            </w:tcBorders>
            <w:shd w:val="clear" w:color="000000" w:fill="DDEBF7"/>
            <w:vAlign w:val="center"/>
          </w:tcPr>
          <w:p w14:paraId="391E6145" w14:textId="77777777" w:rsidR="004316BB" w:rsidRPr="006D439B" w:rsidRDefault="004316BB" w:rsidP="004F29BC">
            <w:pPr>
              <w:jc w:val="center"/>
              <w:rPr>
                <w:rFonts w:asciiTheme="majorHAnsi" w:hAnsiTheme="majorHAnsi" w:cstheme="majorHAnsi"/>
                <w:color w:val="000000"/>
                <w:sz w:val="20"/>
                <w:szCs w:val="22"/>
              </w:rPr>
            </w:pPr>
          </w:p>
        </w:tc>
        <w:tc>
          <w:tcPr>
            <w:tcW w:w="512" w:type="pct"/>
            <w:tcBorders>
              <w:top w:val="nil"/>
              <w:left w:val="nil"/>
              <w:bottom w:val="single" w:sz="4" w:space="0" w:color="auto"/>
              <w:right w:val="single" w:sz="4" w:space="0" w:color="auto"/>
            </w:tcBorders>
            <w:shd w:val="clear" w:color="000000" w:fill="DDEBF7"/>
            <w:vAlign w:val="center"/>
            <w:hideMark/>
          </w:tcPr>
          <w:p w14:paraId="5D866BBB" w14:textId="77777777" w:rsidR="004316BB" w:rsidRPr="006D439B" w:rsidRDefault="004316BB" w:rsidP="004F29BC">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95</w:t>
            </w:r>
          </w:p>
        </w:tc>
        <w:tc>
          <w:tcPr>
            <w:tcW w:w="449" w:type="pct"/>
            <w:tcBorders>
              <w:top w:val="nil"/>
              <w:left w:val="nil"/>
              <w:bottom w:val="single" w:sz="4" w:space="0" w:color="auto"/>
              <w:right w:val="single" w:sz="4" w:space="0" w:color="auto"/>
            </w:tcBorders>
            <w:shd w:val="clear" w:color="000000" w:fill="DDEBF7"/>
            <w:vAlign w:val="center"/>
          </w:tcPr>
          <w:p w14:paraId="08DFD2B5" w14:textId="77777777" w:rsidR="004316BB" w:rsidRPr="006D439B" w:rsidRDefault="004316BB" w:rsidP="004F29BC">
            <w:pPr>
              <w:jc w:val="center"/>
              <w:rPr>
                <w:rFonts w:asciiTheme="majorHAnsi" w:hAnsiTheme="majorHAnsi" w:cstheme="majorHAnsi"/>
                <w:color w:val="000000"/>
                <w:sz w:val="20"/>
                <w:szCs w:val="22"/>
              </w:rPr>
            </w:pPr>
          </w:p>
        </w:tc>
        <w:tc>
          <w:tcPr>
            <w:tcW w:w="451" w:type="pct"/>
            <w:tcBorders>
              <w:top w:val="nil"/>
              <w:left w:val="nil"/>
              <w:bottom w:val="single" w:sz="4" w:space="0" w:color="auto"/>
              <w:right w:val="single" w:sz="4" w:space="0" w:color="auto"/>
            </w:tcBorders>
            <w:shd w:val="clear" w:color="000000" w:fill="DDEBF7"/>
            <w:vAlign w:val="center"/>
          </w:tcPr>
          <w:p w14:paraId="0DA32134" w14:textId="77777777" w:rsidR="004316BB" w:rsidRPr="006D439B" w:rsidRDefault="004316BB" w:rsidP="004F29BC">
            <w:pPr>
              <w:jc w:val="center"/>
              <w:rPr>
                <w:rFonts w:asciiTheme="majorHAnsi" w:hAnsiTheme="majorHAnsi" w:cstheme="majorHAnsi"/>
                <w:color w:val="000000"/>
                <w:sz w:val="20"/>
                <w:szCs w:val="22"/>
              </w:rPr>
            </w:pPr>
          </w:p>
        </w:tc>
        <w:tc>
          <w:tcPr>
            <w:tcW w:w="191" w:type="pct"/>
            <w:tcBorders>
              <w:top w:val="nil"/>
              <w:left w:val="nil"/>
              <w:bottom w:val="single" w:sz="4" w:space="0" w:color="auto"/>
              <w:right w:val="single" w:sz="8" w:space="0" w:color="auto"/>
            </w:tcBorders>
            <w:shd w:val="clear" w:color="auto" w:fill="auto"/>
            <w:vAlign w:val="center"/>
            <w:hideMark/>
          </w:tcPr>
          <w:p w14:paraId="463D8B40" w14:textId="77777777" w:rsidR="004316BB" w:rsidRPr="006D439B" w:rsidRDefault="004316BB" w:rsidP="004F29BC">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 xml:space="preserve">MIS, CMILDA </w:t>
            </w:r>
            <w:proofErr w:type="spellStart"/>
            <w:r w:rsidRPr="006D439B">
              <w:rPr>
                <w:rFonts w:asciiTheme="majorHAnsi" w:hAnsiTheme="majorHAnsi" w:cstheme="majorHAnsi"/>
                <w:color w:val="000000"/>
                <w:sz w:val="20"/>
                <w:szCs w:val="22"/>
              </w:rPr>
              <w:t>impact</w:t>
            </w:r>
            <w:proofErr w:type="spellEnd"/>
            <w:r w:rsidR="005F7151" w:rsidRPr="006D439B">
              <w:rPr>
                <w:rFonts w:asciiTheme="majorHAnsi" w:hAnsiTheme="majorHAnsi" w:cstheme="majorHAnsi"/>
                <w:color w:val="000000"/>
                <w:sz w:val="20"/>
                <w:szCs w:val="22"/>
              </w:rPr>
              <w:t xml:space="preserve"> </w:t>
            </w:r>
            <w:proofErr w:type="spellStart"/>
            <w:r w:rsidRPr="006D439B">
              <w:rPr>
                <w:rFonts w:asciiTheme="majorHAnsi" w:hAnsiTheme="majorHAnsi" w:cstheme="majorHAnsi"/>
                <w:color w:val="000000"/>
                <w:sz w:val="20"/>
                <w:szCs w:val="22"/>
              </w:rPr>
              <w:t>survey</w:t>
            </w:r>
            <w:proofErr w:type="spellEnd"/>
          </w:p>
        </w:tc>
      </w:tr>
      <w:tr w:rsidR="006D439B" w:rsidRPr="008812AE" w14:paraId="0063DD34" w14:textId="77777777" w:rsidTr="006D439B">
        <w:trPr>
          <w:trHeight w:val="576"/>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13A08081" w14:textId="77777777" w:rsidR="004316BB" w:rsidRPr="00585FB6" w:rsidRDefault="005F7151" w:rsidP="005F7151">
            <w:pPr>
              <w:jc w:val="center"/>
              <w:rPr>
                <w:rFonts w:ascii="Calibri" w:hAnsi="Calibri" w:cs="Calibri"/>
                <w:color w:val="000000"/>
                <w:sz w:val="22"/>
                <w:szCs w:val="22"/>
              </w:rPr>
            </w:pPr>
            <w:r>
              <w:rPr>
                <w:rFonts w:ascii="Calibri" w:hAnsi="Calibri" w:cs="Calibri"/>
                <w:color w:val="000000"/>
                <w:sz w:val="22"/>
                <w:szCs w:val="22"/>
              </w:rPr>
              <w:t>7</w:t>
            </w:r>
          </w:p>
        </w:tc>
        <w:tc>
          <w:tcPr>
            <w:tcW w:w="898" w:type="pct"/>
            <w:tcBorders>
              <w:top w:val="nil"/>
              <w:left w:val="nil"/>
              <w:bottom w:val="single" w:sz="4" w:space="0" w:color="auto"/>
              <w:right w:val="single" w:sz="4" w:space="0" w:color="auto"/>
            </w:tcBorders>
            <w:shd w:val="clear" w:color="auto" w:fill="auto"/>
            <w:hideMark/>
          </w:tcPr>
          <w:p w14:paraId="0F6E7F6D"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Proporção de agregados familiares com pelo menos um mosquiteiro impregnado com inseticida</w:t>
            </w:r>
          </w:p>
        </w:tc>
        <w:tc>
          <w:tcPr>
            <w:tcW w:w="576" w:type="pct"/>
            <w:tcBorders>
              <w:top w:val="nil"/>
              <w:left w:val="nil"/>
              <w:bottom w:val="single" w:sz="4" w:space="0" w:color="auto"/>
              <w:right w:val="single" w:sz="4" w:space="0" w:color="auto"/>
            </w:tcBorders>
            <w:shd w:val="clear" w:color="auto" w:fill="auto"/>
            <w:vAlign w:val="center"/>
            <w:hideMark/>
          </w:tcPr>
          <w:p w14:paraId="1D1B32AB"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t>Localidade</w:t>
            </w:r>
          </w:p>
        </w:tc>
        <w:tc>
          <w:tcPr>
            <w:tcW w:w="320" w:type="pct"/>
            <w:tcBorders>
              <w:top w:val="nil"/>
              <w:left w:val="nil"/>
              <w:bottom w:val="single" w:sz="4" w:space="0" w:color="auto"/>
              <w:right w:val="single" w:sz="4" w:space="0" w:color="auto"/>
            </w:tcBorders>
            <w:shd w:val="clear" w:color="auto" w:fill="auto"/>
            <w:vAlign w:val="center"/>
            <w:hideMark/>
          </w:tcPr>
          <w:p w14:paraId="37739B32" w14:textId="77777777" w:rsidR="004316BB" w:rsidRPr="006D439B" w:rsidRDefault="004316BB" w:rsidP="004F29BC">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6915952B" w14:textId="77777777" w:rsidR="004316BB" w:rsidRPr="006D439B" w:rsidRDefault="004316BB" w:rsidP="004F29BC">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98</w:t>
            </w:r>
          </w:p>
        </w:tc>
        <w:tc>
          <w:tcPr>
            <w:tcW w:w="385" w:type="pct"/>
            <w:tcBorders>
              <w:top w:val="nil"/>
              <w:left w:val="nil"/>
              <w:bottom w:val="single" w:sz="4" w:space="0" w:color="auto"/>
              <w:right w:val="single" w:sz="4" w:space="0" w:color="auto"/>
            </w:tcBorders>
            <w:shd w:val="clear" w:color="000000" w:fill="DDEBF7"/>
            <w:vAlign w:val="center"/>
          </w:tcPr>
          <w:p w14:paraId="7C0881D0" w14:textId="77777777" w:rsidR="004316BB" w:rsidRPr="006D439B" w:rsidRDefault="004316BB" w:rsidP="00585FB6">
            <w:pPr>
              <w:jc w:val="center"/>
              <w:rPr>
                <w:rFonts w:asciiTheme="majorHAnsi" w:hAnsiTheme="majorHAnsi" w:cstheme="majorHAnsi"/>
                <w:color w:val="000000"/>
                <w:sz w:val="20"/>
                <w:szCs w:val="22"/>
              </w:rPr>
            </w:pPr>
          </w:p>
        </w:tc>
        <w:tc>
          <w:tcPr>
            <w:tcW w:w="449" w:type="pct"/>
            <w:tcBorders>
              <w:top w:val="nil"/>
              <w:left w:val="nil"/>
              <w:bottom w:val="single" w:sz="4" w:space="0" w:color="auto"/>
              <w:right w:val="single" w:sz="4" w:space="0" w:color="auto"/>
            </w:tcBorders>
            <w:shd w:val="clear" w:color="000000" w:fill="DDEBF7"/>
            <w:vAlign w:val="center"/>
          </w:tcPr>
          <w:p w14:paraId="6D68F7AE" w14:textId="77777777" w:rsidR="004316BB" w:rsidRPr="006D439B" w:rsidRDefault="004316BB" w:rsidP="00585FB6">
            <w:pPr>
              <w:jc w:val="center"/>
              <w:rPr>
                <w:rFonts w:asciiTheme="majorHAnsi" w:hAnsiTheme="majorHAnsi" w:cstheme="majorHAnsi"/>
                <w:color w:val="000000"/>
                <w:sz w:val="20"/>
                <w:szCs w:val="22"/>
              </w:rPr>
            </w:pPr>
          </w:p>
        </w:tc>
        <w:tc>
          <w:tcPr>
            <w:tcW w:w="512" w:type="pct"/>
            <w:tcBorders>
              <w:top w:val="nil"/>
              <w:left w:val="nil"/>
              <w:bottom w:val="single" w:sz="4" w:space="0" w:color="auto"/>
              <w:right w:val="single" w:sz="4" w:space="0" w:color="auto"/>
            </w:tcBorders>
            <w:shd w:val="clear" w:color="000000" w:fill="DDEBF7"/>
            <w:vAlign w:val="center"/>
            <w:hideMark/>
          </w:tcPr>
          <w:p w14:paraId="6EF2B66F" w14:textId="77777777" w:rsidR="004316BB" w:rsidRPr="006D439B" w:rsidRDefault="004316BB" w:rsidP="00585FB6">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99</w:t>
            </w:r>
          </w:p>
        </w:tc>
        <w:tc>
          <w:tcPr>
            <w:tcW w:w="449" w:type="pct"/>
            <w:tcBorders>
              <w:top w:val="nil"/>
              <w:left w:val="nil"/>
              <w:bottom w:val="single" w:sz="4" w:space="0" w:color="auto"/>
              <w:right w:val="single" w:sz="4" w:space="0" w:color="auto"/>
            </w:tcBorders>
            <w:shd w:val="clear" w:color="000000" w:fill="DDEBF7"/>
            <w:vAlign w:val="center"/>
          </w:tcPr>
          <w:p w14:paraId="704DB3A3" w14:textId="77777777" w:rsidR="004316BB" w:rsidRPr="006D439B" w:rsidRDefault="004316BB" w:rsidP="00585FB6">
            <w:pPr>
              <w:jc w:val="center"/>
              <w:rPr>
                <w:rFonts w:asciiTheme="majorHAnsi" w:hAnsiTheme="majorHAnsi" w:cstheme="majorHAnsi"/>
                <w:color w:val="000000"/>
                <w:sz w:val="20"/>
                <w:szCs w:val="22"/>
              </w:rPr>
            </w:pPr>
          </w:p>
        </w:tc>
        <w:tc>
          <w:tcPr>
            <w:tcW w:w="451" w:type="pct"/>
            <w:tcBorders>
              <w:top w:val="nil"/>
              <w:left w:val="nil"/>
              <w:bottom w:val="single" w:sz="4" w:space="0" w:color="auto"/>
              <w:right w:val="single" w:sz="4" w:space="0" w:color="auto"/>
            </w:tcBorders>
            <w:shd w:val="clear" w:color="000000" w:fill="DDEBF7"/>
            <w:vAlign w:val="center"/>
          </w:tcPr>
          <w:p w14:paraId="6FF16308" w14:textId="77777777" w:rsidR="004316BB" w:rsidRPr="006D439B" w:rsidRDefault="004316BB" w:rsidP="00585FB6">
            <w:pPr>
              <w:jc w:val="center"/>
              <w:rPr>
                <w:rFonts w:asciiTheme="majorHAnsi" w:hAnsiTheme="majorHAnsi" w:cstheme="majorHAnsi"/>
                <w:color w:val="000000"/>
                <w:sz w:val="20"/>
                <w:szCs w:val="22"/>
              </w:rPr>
            </w:pPr>
          </w:p>
        </w:tc>
        <w:tc>
          <w:tcPr>
            <w:tcW w:w="191" w:type="pct"/>
            <w:tcBorders>
              <w:top w:val="nil"/>
              <w:left w:val="nil"/>
              <w:bottom w:val="single" w:sz="4" w:space="0" w:color="auto"/>
              <w:right w:val="single" w:sz="8" w:space="0" w:color="auto"/>
            </w:tcBorders>
            <w:shd w:val="clear" w:color="auto" w:fill="auto"/>
            <w:vAlign w:val="center"/>
            <w:hideMark/>
          </w:tcPr>
          <w:p w14:paraId="1A711CA0" w14:textId="77777777" w:rsidR="004316BB" w:rsidRPr="006D439B" w:rsidRDefault="004316BB" w:rsidP="004F29BC">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 xml:space="preserve">MIS, CMILDA </w:t>
            </w:r>
            <w:proofErr w:type="spellStart"/>
            <w:r w:rsidRPr="006D439B">
              <w:rPr>
                <w:rFonts w:asciiTheme="majorHAnsi" w:hAnsiTheme="majorHAnsi" w:cstheme="majorHAnsi"/>
                <w:color w:val="000000"/>
                <w:sz w:val="20"/>
                <w:szCs w:val="22"/>
              </w:rPr>
              <w:t>impact</w:t>
            </w:r>
            <w:proofErr w:type="spellEnd"/>
            <w:r w:rsidR="005F7151" w:rsidRPr="006D439B">
              <w:rPr>
                <w:rFonts w:asciiTheme="majorHAnsi" w:hAnsiTheme="majorHAnsi" w:cstheme="majorHAnsi"/>
                <w:color w:val="000000"/>
                <w:sz w:val="20"/>
                <w:szCs w:val="22"/>
              </w:rPr>
              <w:t xml:space="preserve"> </w:t>
            </w:r>
            <w:proofErr w:type="spellStart"/>
            <w:r w:rsidRPr="006D439B">
              <w:rPr>
                <w:rFonts w:asciiTheme="majorHAnsi" w:hAnsiTheme="majorHAnsi" w:cstheme="majorHAnsi"/>
                <w:color w:val="000000"/>
                <w:sz w:val="20"/>
                <w:szCs w:val="22"/>
              </w:rPr>
              <w:t>survey</w:t>
            </w:r>
            <w:proofErr w:type="spellEnd"/>
          </w:p>
        </w:tc>
      </w:tr>
      <w:tr w:rsidR="006D439B" w:rsidRPr="008812AE" w14:paraId="2B37C247" w14:textId="77777777" w:rsidTr="006D439B">
        <w:trPr>
          <w:trHeight w:val="576"/>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1229B46A" w14:textId="77777777" w:rsidR="004316BB" w:rsidRPr="00585FB6" w:rsidRDefault="005F7151" w:rsidP="004F29BC">
            <w:pPr>
              <w:jc w:val="center"/>
              <w:rPr>
                <w:rFonts w:ascii="Calibri" w:hAnsi="Calibri" w:cs="Calibri"/>
                <w:color w:val="000000"/>
                <w:sz w:val="22"/>
                <w:szCs w:val="22"/>
              </w:rPr>
            </w:pPr>
            <w:r>
              <w:rPr>
                <w:rFonts w:ascii="Calibri" w:hAnsi="Calibri" w:cs="Calibri"/>
                <w:color w:val="000000"/>
                <w:sz w:val="22"/>
                <w:szCs w:val="22"/>
              </w:rPr>
              <w:t>8</w:t>
            </w:r>
          </w:p>
        </w:tc>
        <w:tc>
          <w:tcPr>
            <w:tcW w:w="898" w:type="pct"/>
            <w:tcBorders>
              <w:top w:val="nil"/>
              <w:left w:val="nil"/>
              <w:bottom w:val="single" w:sz="4" w:space="0" w:color="auto"/>
              <w:right w:val="single" w:sz="4" w:space="0" w:color="auto"/>
            </w:tcBorders>
            <w:shd w:val="clear" w:color="auto" w:fill="auto"/>
            <w:hideMark/>
          </w:tcPr>
          <w:p w14:paraId="64FAF38A"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Proporção de agregados familiares com pelo menos um mosquiteiro impregnado para duas pessoas</w:t>
            </w:r>
          </w:p>
        </w:tc>
        <w:tc>
          <w:tcPr>
            <w:tcW w:w="576" w:type="pct"/>
            <w:tcBorders>
              <w:top w:val="nil"/>
              <w:left w:val="nil"/>
              <w:bottom w:val="single" w:sz="4" w:space="0" w:color="auto"/>
              <w:right w:val="single" w:sz="4" w:space="0" w:color="auto"/>
            </w:tcBorders>
            <w:shd w:val="clear" w:color="auto" w:fill="auto"/>
            <w:vAlign w:val="center"/>
            <w:hideMark/>
          </w:tcPr>
          <w:p w14:paraId="0A5DE3B6"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t>Localidade</w:t>
            </w:r>
          </w:p>
        </w:tc>
        <w:tc>
          <w:tcPr>
            <w:tcW w:w="320" w:type="pct"/>
            <w:tcBorders>
              <w:top w:val="nil"/>
              <w:left w:val="nil"/>
              <w:bottom w:val="single" w:sz="4" w:space="0" w:color="auto"/>
              <w:right w:val="single" w:sz="4" w:space="0" w:color="auto"/>
            </w:tcBorders>
            <w:shd w:val="clear" w:color="auto" w:fill="auto"/>
            <w:vAlign w:val="center"/>
            <w:hideMark/>
          </w:tcPr>
          <w:p w14:paraId="4EF57C5B" w14:textId="77777777" w:rsidR="004316BB" w:rsidRPr="006D439B" w:rsidRDefault="004316BB" w:rsidP="004F29BC">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3AB09496" w14:textId="77777777" w:rsidR="004316BB" w:rsidRPr="006D439B" w:rsidRDefault="004316BB" w:rsidP="004F29BC">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70</w:t>
            </w:r>
          </w:p>
        </w:tc>
        <w:tc>
          <w:tcPr>
            <w:tcW w:w="385" w:type="pct"/>
            <w:tcBorders>
              <w:top w:val="nil"/>
              <w:left w:val="nil"/>
              <w:bottom w:val="single" w:sz="4" w:space="0" w:color="auto"/>
              <w:right w:val="single" w:sz="4" w:space="0" w:color="auto"/>
            </w:tcBorders>
            <w:shd w:val="clear" w:color="000000" w:fill="DDEBF7"/>
            <w:vAlign w:val="center"/>
          </w:tcPr>
          <w:p w14:paraId="23411D0E" w14:textId="77777777" w:rsidR="004316BB" w:rsidRPr="006D439B" w:rsidRDefault="004316BB" w:rsidP="004F29BC">
            <w:pPr>
              <w:jc w:val="center"/>
              <w:rPr>
                <w:rFonts w:asciiTheme="majorHAnsi" w:hAnsiTheme="majorHAnsi" w:cstheme="majorHAnsi"/>
                <w:color w:val="000000"/>
                <w:sz w:val="20"/>
                <w:szCs w:val="22"/>
              </w:rPr>
            </w:pPr>
          </w:p>
        </w:tc>
        <w:tc>
          <w:tcPr>
            <w:tcW w:w="449" w:type="pct"/>
            <w:tcBorders>
              <w:top w:val="nil"/>
              <w:left w:val="nil"/>
              <w:bottom w:val="single" w:sz="4" w:space="0" w:color="auto"/>
              <w:right w:val="single" w:sz="4" w:space="0" w:color="auto"/>
            </w:tcBorders>
            <w:shd w:val="clear" w:color="000000" w:fill="DDEBF7"/>
            <w:vAlign w:val="center"/>
          </w:tcPr>
          <w:p w14:paraId="14045E68" w14:textId="77777777" w:rsidR="004316BB" w:rsidRPr="006D439B" w:rsidRDefault="004316BB" w:rsidP="004F29BC">
            <w:pPr>
              <w:jc w:val="center"/>
              <w:rPr>
                <w:rFonts w:asciiTheme="majorHAnsi" w:hAnsiTheme="majorHAnsi" w:cstheme="majorHAnsi"/>
                <w:color w:val="000000"/>
                <w:sz w:val="20"/>
                <w:szCs w:val="22"/>
              </w:rPr>
            </w:pPr>
          </w:p>
        </w:tc>
        <w:tc>
          <w:tcPr>
            <w:tcW w:w="512" w:type="pct"/>
            <w:tcBorders>
              <w:top w:val="nil"/>
              <w:left w:val="nil"/>
              <w:bottom w:val="single" w:sz="4" w:space="0" w:color="auto"/>
              <w:right w:val="single" w:sz="4" w:space="0" w:color="auto"/>
            </w:tcBorders>
            <w:shd w:val="clear" w:color="000000" w:fill="DDEBF7"/>
            <w:vAlign w:val="center"/>
            <w:hideMark/>
          </w:tcPr>
          <w:p w14:paraId="06A677BA" w14:textId="77777777" w:rsidR="004316BB" w:rsidRPr="006D439B" w:rsidRDefault="004316BB" w:rsidP="005F7151">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80</w:t>
            </w:r>
          </w:p>
        </w:tc>
        <w:tc>
          <w:tcPr>
            <w:tcW w:w="449" w:type="pct"/>
            <w:tcBorders>
              <w:top w:val="nil"/>
              <w:left w:val="nil"/>
              <w:bottom w:val="single" w:sz="4" w:space="0" w:color="auto"/>
              <w:right w:val="single" w:sz="4" w:space="0" w:color="auto"/>
            </w:tcBorders>
            <w:shd w:val="clear" w:color="000000" w:fill="DDEBF7"/>
            <w:vAlign w:val="center"/>
          </w:tcPr>
          <w:p w14:paraId="3B4BDA09" w14:textId="77777777" w:rsidR="004316BB" w:rsidRPr="006D439B" w:rsidRDefault="004316BB" w:rsidP="004F29BC">
            <w:pPr>
              <w:jc w:val="center"/>
              <w:rPr>
                <w:rFonts w:asciiTheme="majorHAnsi" w:hAnsiTheme="majorHAnsi" w:cstheme="majorHAnsi"/>
                <w:color w:val="000000"/>
                <w:sz w:val="20"/>
                <w:szCs w:val="22"/>
              </w:rPr>
            </w:pPr>
          </w:p>
        </w:tc>
        <w:tc>
          <w:tcPr>
            <w:tcW w:w="451" w:type="pct"/>
            <w:tcBorders>
              <w:top w:val="nil"/>
              <w:left w:val="nil"/>
              <w:bottom w:val="single" w:sz="4" w:space="0" w:color="auto"/>
              <w:right w:val="single" w:sz="4" w:space="0" w:color="auto"/>
            </w:tcBorders>
            <w:shd w:val="clear" w:color="000000" w:fill="DDEBF7"/>
            <w:vAlign w:val="center"/>
          </w:tcPr>
          <w:p w14:paraId="67F85F56" w14:textId="77777777" w:rsidR="004316BB" w:rsidRPr="006D439B" w:rsidRDefault="004316BB" w:rsidP="004F29BC">
            <w:pPr>
              <w:jc w:val="center"/>
              <w:rPr>
                <w:rFonts w:asciiTheme="majorHAnsi" w:hAnsiTheme="majorHAnsi" w:cstheme="majorHAnsi"/>
                <w:color w:val="000000"/>
                <w:sz w:val="20"/>
                <w:szCs w:val="22"/>
              </w:rPr>
            </w:pPr>
          </w:p>
        </w:tc>
        <w:tc>
          <w:tcPr>
            <w:tcW w:w="191" w:type="pct"/>
            <w:tcBorders>
              <w:top w:val="nil"/>
              <w:left w:val="nil"/>
              <w:bottom w:val="single" w:sz="4" w:space="0" w:color="auto"/>
              <w:right w:val="single" w:sz="8" w:space="0" w:color="auto"/>
            </w:tcBorders>
            <w:shd w:val="clear" w:color="auto" w:fill="auto"/>
            <w:vAlign w:val="center"/>
            <w:hideMark/>
          </w:tcPr>
          <w:p w14:paraId="3E6E5ECD" w14:textId="77777777" w:rsidR="004316BB" w:rsidRPr="006D439B" w:rsidRDefault="004316BB" w:rsidP="004F29BC">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 xml:space="preserve">MIS, CMILDA </w:t>
            </w:r>
            <w:proofErr w:type="spellStart"/>
            <w:r w:rsidRPr="006D439B">
              <w:rPr>
                <w:rFonts w:asciiTheme="majorHAnsi" w:hAnsiTheme="majorHAnsi" w:cstheme="majorHAnsi"/>
                <w:color w:val="000000"/>
                <w:sz w:val="20"/>
                <w:szCs w:val="22"/>
              </w:rPr>
              <w:t>impact</w:t>
            </w:r>
            <w:proofErr w:type="spellEnd"/>
            <w:r w:rsidR="005F7151" w:rsidRPr="006D439B">
              <w:rPr>
                <w:rFonts w:asciiTheme="majorHAnsi" w:hAnsiTheme="majorHAnsi" w:cstheme="majorHAnsi"/>
                <w:color w:val="000000"/>
                <w:sz w:val="20"/>
                <w:szCs w:val="22"/>
              </w:rPr>
              <w:t xml:space="preserve"> </w:t>
            </w:r>
            <w:proofErr w:type="spellStart"/>
            <w:r w:rsidRPr="006D439B">
              <w:rPr>
                <w:rFonts w:asciiTheme="majorHAnsi" w:hAnsiTheme="majorHAnsi" w:cstheme="majorHAnsi"/>
                <w:color w:val="000000"/>
                <w:sz w:val="20"/>
                <w:szCs w:val="22"/>
              </w:rPr>
              <w:t>survey</w:t>
            </w:r>
            <w:proofErr w:type="spellEnd"/>
          </w:p>
        </w:tc>
      </w:tr>
      <w:tr w:rsidR="005F7151" w:rsidRPr="008812AE" w14:paraId="45EC5725" w14:textId="77777777" w:rsidTr="006D439B">
        <w:trPr>
          <w:trHeight w:val="324"/>
          <w:jc w:val="center"/>
        </w:trPr>
        <w:tc>
          <w:tcPr>
            <w:tcW w:w="5000" w:type="pct"/>
            <w:gridSpan w:val="11"/>
            <w:tcBorders>
              <w:top w:val="nil"/>
              <w:left w:val="single" w:sz="8" w:space="0" w:color="auto"/>
              <w:bottom w:val="single" w:sz="4" w:space="0" w:color="auto"/>
              <w:right w:val="single" w:sz="8" w:space="0" w:color="auto"/>
            </w:tcBorders>
            <w:shd w:val="clear" w:color="auto" w:fill="auto"/>
            <w:noWrap/>
            <w:vAlign w:val="bottom"/>
            <w:hideMark/>
          </w:tcPr>
          <w:p w14:paraId="1524F589" w14:textId="77777777" w:rsidR="005F7151" w:rsidRPr="005F7151" w:rsidRDefault="005F7151" w:rsidP="005F7151">
            <w:pPr>
              <w:jc w:val="center"/>
              <w:rPr>
                <w:rFonts w:asciiTheme="majorHAnsi" w:hAnsiTheme="majorHAnsi" w:cstheme="majorHAnsi"/>
                <w:b/>
              </w:rPr>
            </w:pPr>
            <w:r w:rsidRPr="005F7151">
              <w:rPr>
                <w:rFonts w:asciiTheme="majorHAnsi" w:hAnsiTheme="majorHAnsi" w:cstheme="majorHAnsi"/>
                <w:b/>
              </w:rPr>
              <w:t>RESULTADOS </w:t>
            </w:r>
          </w:p>
        </w:tc>
      </w:tr>
      <w:tr w:rsidR="006D439B" w:rsidRPr="008812AE" w14:paraId="68D3892A" w14:textId="77777777" w:rsidTr="006D439B">
        <w:trPr>
          <w:trHeight w:val="1152"/>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16D80022" w14:textId="77777777" w:rsidR="004316BB" w:rsidRPr="00585FB6" w:rsidRDefault="005F7151" w:rsidP="005F7151">
            <w:pPr>
              <w:jc w:val="center"/>
              <w:rPr>
                <w:rFonts w:ascii="Calibri" w:hAnsi="Calibri" w:cs="Calibri"/>
                <w:color w:val="000000"/>
                <w:sz w:val="22"/>
                <w:szCs w:val="22"/>
              </w:rPr>
            </w:pPr>
            <w:r>
              <w:rPr>
                <w:rFonts w:ascii="Calibri" w:hAnsi="Calibri" w:cs="Calibri"/>
                <w:color w:val="000000"/>
                <w:sz w:val="22"/>
                <w:szCs w:val="22"/>
              </w:rPr>
              <w:t>9</w:t>
            </w:r>
          </w:p>
        </w:tc>
        <w:tc>
          <w:tcPr>
            <w:tcW w:w="898" w:type="pct"/>
            <w:tcBorders>
              <w:top w:val="nil"/>
              <w:left w:val="nil"/>
              <w:bottom w:val="single" w:sz="4" w:space="0" w:color="auto"/>
              <w:right w:val="single" w:sz="4" w:space="0" w:color="auto"/>
            </w:tcBorders>
            <w:shd w:val="clear" w:color="auto" w:fill="auto"/>
            <w:hideMark/>
          </w:tcPr>
          <w:p w14:paraId="7789DC15"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 xml:space="preserve">Número de mosquiteiros impregnados com inseticida de longa duração distribuídos a </w:t>
            </w:r>
            <w:r w:rsidRPr="00585FB6">
              <w:rPr>
                <w:rFonts w:asciiTheme="majorHAnsi" w:hAnsiTheme="majorHAnsi" w:cstheme="majorHAnsi"/>
                <w:sz w:val="22"/>
                <w:szCs w:val="22"/>
              </w:rPr>
              <w:lastRenderedPageBreak/>
              <w:t>populações em risco durante campanha de grande escala</w:t>
            </w:r>
          </w:p>
        </w:tc>
        <w:tc>
          <w:tcPr>
            <w:tcW w:w="576" w:type="pct"/>
            <w:tcBorders>
              <w:top w:val="nil"/>
              <w:left w:val="nil"/>
              <w:bottom w:val="single" w:sz="4" w:space="0" w:color="auto"/>
              <w:right w:val="single" w:sz="4" w:space="0" w:color="auto"/>
            </w:tcBorders>
            <w:shd w:val="clear" w:color="auto" w:fill="auto"/>
            <w:vAlign w:val="center"/>
            <w:hideMark/>
          </w:tcPr>
          <w:p w14:paraId="7ECD199F"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lastRenderedPageBreak/>
              <w:t>Localidade</w:t>
            </w:r>
          </w:p>
        </w:tc>
        <w:tc>
          <w:tcPr>
            <w:tcW w:w="320" w:type="pct"/>
            <w:tcBorders>
              <w:top w:val="nil"/>
              <w:left w:val="nil"/>
              <w:bottom w:val="single" w:sz="4" w:space="0" w:color="auto"/>
              <w:right w:val="single" w:sz="4" w:space="0" w:color="auto"/>
            </w:tcBorders>
            <w:shd w:val="clear" w:color="auto" w:fill="auto"/>
            <w:vAlign w:val="center"/>
            <w:hideMark/>
          </w:tcPr>
          <w:p w14:paraId="1D5CDCAE" w14:textId="77777777" w:rsidR="004316BB" w:rsidRPr="005F7151" w:rsidRDefault="004316BB" w:rsidP="00BB0173">
            <w:pPr>
              <w:jc w:val="right"/>
              <w:rPr>
                <w:rFonts w:asciiTheme="majorHAnsi" w:hAnsiTheme="majorHAnsi" w:cstheme="majorHAnsi"/>
                <w:color w:val="000000"/>
                <w:sz w:val="20"/>
                <w:szCs w:val="22"/>
              </w:rPr>
            </w:pPr>
            <w:r w:rsidRPr="005F7151">
              <w:rPr>
                <w:rFonts w:asciiTheme="majorHAnsi" w:hAnsiTheme="majorHAnsi" w:cstheme="majorHAnsi"/>
                <w:color w:val="000000"/>
                <w:sz w:val="20"/>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0E8AB2B1" w14:textId="77777777" w:rsidR="004316BB" w:rsidRPr="005F7151" w:rsidRDefault="004316BB" w:rsidP="005F7151">
            <w:pPr>
              <w:jc w:val="center"/>
              <w:rPr>
                <w:rFonts w:asciiTheme="majorHAnsi" w:hAnsiTheme="majorHAnsi" w:cstheme="majorHAnsi"/>
                <w:i/>
                <w:color w:val="000000"/>
                <w:sz w:val="20"/>
                <w:szCs w:val="22"/>
              </w:rPr>
            </w:pPr>
            <w:r w:rsidRPr="005F7151">
              <w:rPr>
                <w:rFonts w:asciiTheme="majorHAnsi" w:hAnsiTheme="majorHAnsi" w:cstheme="majorHAnsi"/>
                <w:i/>
                <w:color w:val="000000"/>
                <w:sz w:val="20"/>
                <w:szCs w:val="22"/>
              </w:rPr>
              <w:t>1,150,059</w:t>
            </w:r>
          </w:p>
        </w:tc>
        <w:tc>
          <w:tcPr>
            <w:tcW w:w="385" w:type="pct"/>
            <w:tcBorders>
              <w:top w:val="nil"/>
              <w:left w:val="nil"/>
              <w:bottom w:val="single" w:sz="4" w:space="0" w:color="auto"/>
              <w:right w:val="single" w:sz="4" w:space="0" w:color="auto"/>
            </w:tcBorders>
            <w:shd w:val="clear" w:color="000000" w:fill="DDEBF7"/>
            <w:vAlign w:val="center"/>
            <w:hideMark/>
          </w:tcPr>
          <w:p w14:paraId="79F5DB9B" w14:textId="77777777" w:rsidR="004316BB" w:rsidRPr="005F7151" w:rsidRDefault="004316BB" w:rsidP="005F7151">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NA</w:t>
            </w:r>
          </w:p>
        </w:tc>
        <w:tc>
          <w:tcPr>
            <w:tcW w:w="449" w:type="pct"/>
            <w:tcBorders>
              <w:top w:val="nil"/>
              <w:left w:val="nil"/>
              <w:bottom w:val="single" w:sz="4" w:space="0" w:color="auto"/>
              <w:right w:val="single" w:sz="4" w:space="0" w:color="auto"/>
            </w:tcBorders>
            <w:shd w:val="clear" w:color="000000" w:fill="DDEBF7"/>
            <w:vAlign w:val="center"/>
            <w:hideMark/>
          </w:tcPr>
          <w:p w14:paraId="67F6C90F" w14:textId="77777777" w:rsidR="004316BB" w:rsidRPr="005F7151" w:rsidRDefault="004316BB" w:rsidP="005F7151">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NA</w:t>
            </w:r>
          </w:p>
        </w:tc>
        <w:tc>
          <w:tcPr>
            <w:tcW w:w="512" w:type="pct"/>
            <w:tcBorders>
              <w:top w:val="nil"/>
              <w:left w:val="nil"/>
              <w:bottom w:val="single" w:sz="4" w:space="0" w:color="auto"/>
              <w:right w:val="single" w:sz="4" w:space="0" w:color="auto"/>
            </w:tcBorders>
            <w:shd w:val="clear" w:color="000000" w:fill="DDEBF7"/>
            <w:vAlign w:val="center"/>
            <w:hideMark/>
          </w:tcPr>
          <w:p w14:paraId="018C391E" w14:textId="77777777" w:rsidR="004316BB" w:rsidRPr="005F7151" w:rsidRDefault="004316BB" w:rsidP="005F7151">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1,219,145</w:t>
            </w:r>
          </w:p>
        </w:tc>
        <w:tc>
          <w:tcPr>
            <w:tcW w:w="449" w:type="pct"/>
            <w:tcBorders>
              <w:top w:val="nil"/>
              <w:left w:val="nil"/>
              <w:bottom w:val="single" w:sz="4" w:space="0" w:color="auto"/>
              <w:right w:val="single" w:sz="4" w:space="0" w:color="auto"/>
            </w:tcBorders>
            <w:shd w:val="clear" w:color="000000" w:fill="DDEBF7"/>
            <w:vAlign w:val="center"/>
            <w:hideMark/>
          </w:tcPr>
          <w:p w14:paraId="7B77E041" w14:textId="77777777" w:rsidR="004316BB" w:rsidRPr="005F7151" w:rsidRDefault="004316BB" w:rsidP="005F7151">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NA</w:t>
            </w:r>
          </w:p>
        </w:tc>
        <w:tc>
          <w:tcPr>
            <w:tcW w:w="451" w:type="pct"/>
            <w:tcBorders>
              <w:top w:val="nil"/>
              <w:left w:val="nil"/>
              <w:bottom w:val="single" w:sz="4" w:space="0" w:color="auto"/>
              <w:right w:val="single" w:sz="4" w:space="0" w:color="auto"/>
            </w:tcBorders>
            <w:shd w:val="clear" w:color="000000" w:fill="DDEBF7"/>
            <w:vAlign w:val="center"/>
            <w:hideMark/>
          </w:tcPr>
          <w:p w14:paraId="40E30BD6" w14:textId="77777777" w:rsidR="004316BB" w:rsidRPr="005F7151" w:rsidRDefault="004316BB" w:rsidP="005F7151">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NA</w:t>
            </w:r>
          </w:p>
        </w:tc>
        <w:tc>
          <w:tcPr>
            <w:tcW w:w="191" w:type="pct"/>
            <w:tcBorders>
              <w:top w:val="nil"/>
              <w:left w:val="nil"/>
              <w:bottom w:val="single" w:sz="4" w:space="0" w:color="auto"/>
              <w:right w:val="single" w:sz="8" w:space="0" w:color="auto"/>
            </w:tcBorders>
            <w:shd w:val="clear" w:color="auto" w:fill="auto"/>
            <w:vAlign w:val="center"/>
            <w:hideMark/>
          </w:tcPr>
          <w:p w14:paraId="6149D73F" w14:textId="77777777" w:rsidR="004316BB" w:rsidRPr="005F7151" w:rsidRDefault="004316BB" w:rsidP="005F7151">
            <w:pPr>
              <w:jc w:val="center"/>
              <w:rPr>
                <w:rFonts w:asciiTheme="majorHAnsi" w:hAnsiTheme="majorHAnsi" w:cstheme="majorHAnsi"/>
                <w:i/>
                <w:color w:val="000000"/>
                <w:sz w:val="20"/>
                <w:szCs w:val="22"/>
              </w:rPr>
            </w:pPr>
            <w:r w:rsidRPr="005F7151">
              <w:rPr>
                <w:rFonts w:asciiTheme="majorHAnsi" w:hAnsiTheme="majorHAnsi" w:cstheme="majorHAnsi"/>
                <w:i/>
                <w:color w:val="000000"/>
                <w:sz w:val="20"/>
                <w:szCs w:val="22"/>
              </w:rPr>
              <w:t>P</w:t>
            </w:r>
            <w:r w:rsidR="005F7151" w:rsidRPr="005F7151">
              <w:rPr>
                <w:rFonts w:asciiTheme="majorHAnsi" w:hAnsiTheme="majorHAnsi" w:cstheme="majorHAnsi"/>
                <w:i/>
                <w:color w:val="000000"/>
                <w:sz w:val="20"/>
                <w:szCs w:val="22"/>
              </w:rPr>
              <w:t>NLP</w:t>
            </w:r>
            <w:r w:rsidRPr="005F7151">
              <w:rPr>
                <w:rFonts w:asciiTheme="majorHAnsi" w:hAnsiTheme="majorHAnsi" w:cstheme="majorHAnsi"/>
                <w:i/>
                <w:color w:val="000000"/>
                <w:sz w:val="20"/>
                <w:szCs w:val="22"/>
              </w:rPr>
              <w:t xml:space="preserve"> REPO</w:t>
            </w:r>
            <w:r w:rsidRPr="005F7151">
              <w:rPr>
                <w:rFonts w:asciiTheme="majorHAnsi" w:hAnsiTheme="majorHAnsi" w:cstheme="majorHAnsi"/>
                <w:i/>
                <w:color w:val="000000"/>
                <w:sz w:val="20"/>
                <w:szCs w:val="22"/>
              </w:rPr>
              <w:lastRenderedPageBreak/>
              <w:t>RT</w:t>
            </w:r>
          </w:p>
        </w:tc>
      </w:tr>
      <w:tr w:rsidR="006D439B" w:rsidRPr="008812AE" w14:paraId="681613D9" w14:textId="77777777" w:rsidTr="006D439B">
        <w:trPr>
          <w:trHeight w:val="864"/>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16420513" w14:textId="77777777" w:rsidR="004316BB" w:rsidRPr="00585FB6" w:rsidRDefault="005F7151" w:rsidP="005F7151">
            <w:pPr>
              <w:jc w:val="center"/>
              <w:rPr>
                <w:rFonts w:ascii="Calibri" w:hAnsi="Calibri" w:cs="Calibri"/>
                <w:color w:val="000000"/>
                <w:sz w:val="22"/>
                <w:szCs w:val="22"/>
              </w:rPr>
            </w:pPr>
            <w:r>
              <w:rPr>
                <w:rFonts w:ascii="Calibri" w:hAnsi="Calibri" w:cs="Calibri"/>
                <w:color w:val="000000"/>
                <w:sz w:val="22"/>
                <w:szCs w:val="22"/>
              </w:rPr>
              <w:lastRenderedPageBreak/>
              <w:t>10</w:t>
            </w:r>
          </w:p>
        </w:tc>
        <w:tc>
          <w:tcPr>
            <w:tcW w:w="898" w:type="pct"/>
            <w:tcBorders>
              <w:top w:val="nil"/>
              <w:left w:val="nil"/>
              <w:bottom w:val="single" w:sz="4" w:space="0" w:color="auto"/>
              <w:right w:val="single" w:sz="4" w:space="0" w:color="auto"/>
            </w:tcBorders>
            <w:shd w:val="clear" w:color="auto" w:fill="auto"/>
            <w:hideMark/>
          </w:tcPr>
          <w:p w14:paraId="7DC96431"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 xml:space="preserve">Número de mosquiteiros impregnados com </w:t>
            </w:r>
            <w:r w:rsidR="005A2633" w:rsidRPr="00585FB6">
              <w:rPr>
                <w:rFonts w:asciiTheme="majorHAnsi" w:hAnsiTheme="majorHAnsi" w:cstheme="majorHAnsi"/>
                <w:sz w:val="22"/>
                <w:szCs w:val="22"/>
              </w:rPr>
              <w:t>inseticida</w:t>
            </w:r>
            <w:r w:rsidRPr="00585FB6">
              <w:rPr>
                <w:rFonts w:asciiTheme="majorHAnsi" w:hAnsiTheme="majorHAnsi" w:cstheme="majorHAnsi"/>
                <w:sz w:val="22"/>
                <w:szCs w:val="22"/>
              </w:rPr>
              <w:t xml:space="preserve"> de longa duração distribuídos de maneira contínua para grupos a risco alvo</w:t>
            </w:r>
          </w:p>
        </w:tc>
        <w:tc>
          <w:tcPr>
            <w:tcW w:w="576" w:type="pct"/>
            <w:tcBorders>
              <w:top w:val="nil"/>
              <w:left w:val="nil"/>
              <w:bottom w:val="single" w:sz="4" w:space="0" w:color="auto"/>
              <w:right w:val="single" w:sz="4" w:space="0" w:color="auto"/>
            </w:tcBorders>
            <w:shd w:val="clear" w:color="auto" w:fill="auto"/>
            <w:hideMark/>
          </w:tcPr>
          <w:p w14:paraId="3215B825"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Grupo de risco alvo, localidade</w:t>
            </w:r>
          </w:p>
        </w:tc>
        <w:tc>
          <w:tcPr>
            <w:tcW w:w="320" w:type="pct"/>
            <w:tcBorders>
              <w:top w:val="nil"/>
              <w:left w:val="nil"/>
              <w:bottom w:val="single" w:sz="4" w:space="0" w:color="auto"/>
              <w:right w:val="single" w:sz="4" w:space="0" w:color="auto"/>
            </w:tcBorders>
            <w:shd w:val="clear" w:color="auto" w:fill="auto"/>
            <w:vAlign w:val="center"/>
            <w:hideMark/>
          </w:tcPr>
          <w:p w14:paraId="06461F2A" w14:textId="77777777" w:rsidR="004316BB" w:rsidRPr="005F7151" w:rsidRDefault="004316BB" w:rsidP="00BB0173">
            <w:pPr>
              <w:jc w:val="center"/>
              <w:rPr>
                <w:rFonts w:asciiTheme="majorHAnsi" w:hAnsiTheme="majorHAnsi" w:cstheme="majorHAnsi"/>
                <w:i/>
                <w:color w:val="000000"/>
                <w:sz w:val="20"/>
                <w:szCs w:val="22"/>
              </w:rPr>
            </w:pPr>
            <w:r w:rsidRPr="005F7151">
              <w:rPr>
                <w:rFonts w:asciiTheme="majorHAnsi" w:hAnsiTheme="majorHAnsi" w:cstheme="majorHAnsi"/>
                <w:i/>
                <w:color w:val="000000"/>
                <w:sz w:val="20"/>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4B2638D1" w14:textId="77777777" w:rsidR="004316BB" w:rsidRPr="005F7151" w:rsidRDefault="004316BB" w:rsidP="005F7151">
            <w:pPr>
              <w:jc w:val="center"/>
              <w:rPr>
                <w:rFonts w:asciiTheme="majorHAnsi" w:hAnsiTheme="majorHAnsi" w:cstheme="majorHAnsi"/>
                <w:i/>
                <w:color w:val="000000"/>
                <w:sz w:val="20"/>
                <w:szCs w:val="22"/>
              </w:rPr>
            </w:pPr>
            <w:r w:rsidRPr="005F7151">
              <w:rPr>
                <w:rFonts w:asciiTheme="majorHAnsi" w:hAnsiTheme="majorHAnsi" w:cstheme="majorHAnsi"/>
                <w:i/>
                <w:color w:val="000000"/>
                <w:sz w:val="20"/>
                <w:szCs w:val="22"/>
              </w:rPr>
              <w:t>72,369</w:t>
            </w:r>
          </w:p>
        </w:tc>
        <w:tc>
          <w:tcPr>
            <w:tcW w:w="385" w:type="pct"/>
            <w:tcBorders>
              <w:top w:val="nil"/>
              <w:left w:val="nil"/>
              <w:bottom w:val="single" w:sz="4" w:space="0" w:color="auto"/>
              <w:right w:val="single" w:sz="4" w:space="0" w:color="auto"/>
            </w:tcBorders>
            <w:shd w:val="clear" w:color="auto" w:fill="auto"/>
            <w:vAlign w:val="center"/>
            <w:hideMark/>
          </w:tcPr>
          <w:p w14:paraId="145E8A5D" w14:textId="77777777" w:rsidR="004316BB" w:rsidRPr="005F7151" w:rsidRDefault="004316BB" w:rsidP="005F7151">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86,000</w:t>
            </w:r>
          </w:p>
        </w:tc>
        <w:tc>
          <w:tcPr>
            <w:tcW w:w="449" w:type="pct"/>
            <w:tcBorders>
              <w:top w:val="nil"/>
              <w:left w:val="nil"/>
              <w:bottom w:val="single" w:sz="4" w:space="0" w:color="auto"/>
              <w:right w:val="single" w:sz="4" w:space="0" w:color="auto"/>
            </w:tcBorders>
            <w:shd w:val="clear" w:color="auto" w:fill="auto"/>
            <w:vAlign w:val="center"/>
            <w:hideMark/>
          </w:tcPr>
          <w:p w14:paraId="09EEBC7F" w14:textId="77777777" w:rsidR="004316BB" w:rsidRPr="005F7151" w:rsidRDefault="004316BB" w:rsidP="005F7151">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103,200</w:t>
            </w:r>
          </w:p>
        </w:tc>
        <w:tc>
          <w:tcPr>
            <w:tcW w:w="512" w:type="pct"/>
            <w:tcBorders>
              <w:top w:val="nil"/>
              <w:left w:val="nil"/>
              <w:bottom w:val="single" w:sz="4" w:space="0" w:color="auto"/>
              <w:right w:val="single" w:sz="4" w:space="0" w:color="auto"/>
            </w:tcBorders>
            <w:shd w:val="clear" w:color="auto" w:fill="auto"/>
            <w:vAlign w:val="center"/>
            <w:hideMark/>
          </w:tcPr>
          <w:p w14:paraId="26C21C25" w14:textId="77777777" w:rsidR="004316BB" w:rsidRPr="005F7151" w:rsidRDefault="004316BB" w:rsidP="005F7151">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123,800</w:t>
            </w:r>
          </w:p>
        </w:tc>
        <w:tc>
          <w:tcPr>
            <w:tcW w:w="449" w:type="pct"/>
            <w:tcBorders>
              <w:top w:val="nil"/>
              <w:left w:val="nil"/>
              <w:bottom w:val="single" w:sz="4" w:space="0" w:color="auto"/>
              <w:right w:val="single" w:sz="4" w:space="0" w:color="auto"/>
            </w:tcBorders>
            <w:shd w:val="clear" w:color="auto" w:fill="auto"/>
            <w:vAlign w:val="center"/>
            <w:hideMark/>
          </w:tcPr>
          <w:p w14:paraId="7FBE8045" w14:textId="77777777" w:rsidR="004316BB" w:rsidRPr="005F7151" w:rsidRDefault="004316BB" w:rsidP="005F7151">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144,846</w:t>
            </w:r>
          </w:p>
        </w:tc>
        <w:tc>
          <w:tcPr>
            <w:tcW w:w="451" w:type="pct"/>
            <w:tcBorders>
              <w:top w:val="nil"/>
              <w:left w:val="nil"/>
              <w:bottom w:val="single" w:sz="4" w:space="0" w:color="auto"/>
              <w:right w:val="single" w:sz="4" w:space="0" w:color="auto"/>
            </w:tcBorders>
            <w:shd w:val="clear" w:color="auto" w:fill="auto"/>
            <w:vAlign w:val="center"/>
            <w:hideMark/>
          </w:tcPr>
          <w:p w14:paraId="4A4BC62F" w14:textId="77777777" w:rsidR="004316BB" w:rsidRPr="005F7151" w:rsidRDefault="004316BB" w:rsidP="005F7151">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164,469</w:t>
            </w:r>
          </w:p>
        </w:tc>
        <w:tc>
          <w:tcPr>
            <w:tcW w:w="191" w:type="pct"/>
            <w:tcBorders>
              <w:top w:val="nil"/>
              <w:left w:val="nil"/>
              <w:bottom w:val="single" w:sz="4" w:space="0" w:color="auto"/>
              <w:right w:val="single" w:sz="8" w:space="0" w:color="auto"/>
            </w:tcBorders>
            <w:shd w:val="clear" w:color="auto" w:fill="auto"/>
            <w:vAlign w:val="center"/>
            <w:hideMark/>
          </w:tcPr>
          <w:p w14:paraId="57FEE14C" w14:textId="77777777" w:rsidR="004316BB" w:rsidRPr="005F7151" w:rsidRDefault="004316BB" w:rsidP="005F7151">
            <w:pPr>
              <w:jc w:val="center"/>
              <w:rPr>
                <w:rFonts w:asciiTheme="majorHAnsi" w:hAnsiTheme="majorHAnsi" w:cstheme="majorHAnsi"/>
                <w:i/>
                <w:color w:val="000000"/>
                <w:sz w:val="20"/>
                <w:szCs w:val="22"/>
              </w:rPr>
            </w:pPr>
            <w:r w:rsidRPr="005F7151">
              <w:rPr>
                <w:rFonts w:asciiTheme="majorHAnsi" w:hAnsiTheme="majorHAnsi" w:cstheme="majorHAnsi"/>
                <w:i/>
                <w:color w:val="000000"/>
                <w:sz w:val="20"/>
                <w:szCs w:val="22"/>
              </w:rPr>
              <w:t>SIS</w:t>
            </w:r>
          </w:p>
        </w:tc>
      </w:tr>
      <w:tr w:rsidR="006D439B" w:rsidRPr="008812AE" w14:paraId="51DA6405" w14:textId="77777777" w:rsidTr="004F29BC">
        <w:trPr>
          <w:trHeight w:val="417"/>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3204539C" w14:textId="77777777" w:rsidR="004316BB" w:rsidRPr="00585FB6" w:rsidRDefault="004316BB" w:rsidP="005F7151">
            <w:pPr>
              <w:jc w:val="center"/>
              <w:rPr>
                <w:rFonts w:ascii="Calibri" w:hAnsi="Calibri" w:cs="Calibri"/>
                <w:color w:val="000000"/>
                <w:sz w:val="22"/>
                <w:szCs w:val="22"/>
              </w:rPr>
            </w:pPr>
            <w:r w:rsidRPr="00585FB6">
              <w:rPr>
                <w:rFonts w:ascii="Calibri" w:hAnsi="Calibri" w:cs="Calibri"/>
                <w:color w:val="000000"/>
                <w:sz w:val="22"/>
                <w:szCs w:val="22"/>
              </w:rPr>
              <w:t>1</w:t>
            </w:r>
            <w:r w:rsidR="005F7151">
              <w:rPr>
                <w:rFonts w:ascii="Calibri" w:hAnsi="Calibri" w:cs="Calibri"/>
                <w:color w:val="000000"/>
                <w:sz w:val="22"/>
                <w:szCs w:val="22"/>
              </w:rPr>
              <w:t>1</w:t>
            </w:r>
          </w:p>
        </w:tc>
        <w:tc>
          <w:tcPr>
            <w:tcW w:w="898" w:type="pct"/>
            <w:tcBorders>
              <w:top w:val="nil"/>
              <w:left w:val="nil"/>
              <w:bottom w:val="single" w:sz="4" w:space="0" w:color="auto"/>
              <w:right w:val="single" w:sz="4" w:space="0" w:color="auto"/>
            </w:tcBorders>
            <w:shd w:val="clear" w:color="auto" w:fill="auto"/>
            <w:hideMark/>
          </w:tcPr>
          <w:p w14:paraId="6B085119"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Proporção de casos suspeitos de paludismo submetidos a um teste parasitológico nos estabelecimentos de saúde do setor público</w:t>
            </w:r>
          </w:p>
        </w:tc>
        <w:tc>
          <w:tcPr>
            <w:tcW w:w="576" w:type="pct"/>
            <w:tcBorders>
              <w:top w:val="nil"/>
              <w:left w:val="nil"/>
              <w:bottom w:val="single" w:sz="4" w:space="0" w:color="auto"/>
              <w:right w:val="single" w:sz="4" w:space="0" w:color="auto"/>
            </w:tcBorders>
            <w:shd w:val="clear" w:color="auto" w:fill="auto"/>
            <w:vAlign w:val="center"/>
            <w:hideMark/>
          </w:tcPr>
          <w:p w14:paraId="391C2C96"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t>Tipo de teste, Sexo, Idade, Localidade</w:t>
            </w:r>
          </w:p>
        </w:tc>
        <w:tc>
          <w:tcPr>
            <w:tcW w:w="320" w:type="pct"/>
            <w:tcBorders>
              <w:top w:val="nil"/>
              <w:left w:val="nil"/>
              <w:bottom w:val="single" w:sz="4" w:space="0" w:color="auto"/>
              <w:right w:val="single" w:sz="4" w:space="0" w:color="auto"/>
            </w:tcBorders>
            <w:shd w:val="clear" w:color="auto" w:fill="auto"/>
            <w:vAlign w:val="center"/>
            <w:hideMark/>
          </w:tcPr>
          <w:p w14:paraId="08E73DC1" w14:textId="77777777" w:rsidR="004316BB" w:rsidRPr="00585FB6" w:rsidRDefault="004316BB" w:rsidP="00BB0173">
            <w:pPr>
              <w:jc w:val="center"/>
              <w:rPr>
                <w:rFonts w:asciiTheme="majorHAnsi" w:hAnsiTheme="majorHAnsi" w:cstheme="majorHAnsi"/>
                <w:color w:val="000000"/>
                <w:sz w:val="22"/>
                <w:szCs w:val="22"/>
              </w:rPr>
            </w:pPr>
            <w:r w:rsidRPr="00585FB6">
              <w:rPr>
                <w:rFonts w:asciiTheme="majorHAnsi" w:hAnsiTheme="majorHAnsi" w:cstheme="majorHAnsi"/>
                <w:color w:val="000000"/>
                <w:sz w:val="22"/>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2A38BEA0"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97</w:t>
            </w:r>
          </w:p>
        </w:tc>
        <w:tc>
          <w:tcPr>
            <w:tcW w:w="385" w:type="pct"/>
            <w:tcBorders>
              <w:top w:val="nil"/>
              <w:left w:val="nil"/>
              <w:bottom w:val="single" w:sz="4" w:space="0" w:color="auto"/>
              <w:right w:val="single" w:sz="4" w:space="0" w:color="auto"/>
            </w:tcBorders>
            <w:shd w:val="clear" w:color="auto" w:fill="auto"/>
            <w:vAlign w:val="center"/>
            <w:hideMark/>
          </w:tcPr>
          <w:p w14:paraId="5DF5CBBA"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449" w:type="pct"/>
            <w:tcBorders>
              <w:top w:val="nil"/>
              <w:left w:val="nil"/>
              <w:bottom w:val="single" w:sz="4" w:space="0" w:color="auto"/>
              <w:right w:val="single" w:sz="4" w:space="0" w:color="auto"/>
            </w:tcBorders>
            <w:shd w:val="clear" w:color="auto" w:fill="auto"/>
            <w:vAlign w:val="center"/>
            <w:hideMark/>
          </w:tcPr>
          <w:p w14:paraId="399582FA"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512" w:type="pct"/>
            <w:tcBorders>
              <w:top w:val="nil"/>
              <w:left w:val="nil"/>
              <w:bottom w:val="single" w:sz="4" w:space="0" w:color="auto"/>
              <w:right w:val="single" w:sz="4" w:space="0" w:color="auto"/>
            </w:tcBorders>
            <w:shd w:val="clear" w:color="auto" w:fill="auto"/>
            <w:vAlign w:val="center"/>
            <w:hideMark/>
          </w:tcPr>
          <w:p w14:paraId="37CE7395"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449" w:type="pct"/>
            <w:tcBorders>
              <w:top w:val="nil"/>
              <w:left w:val="nil"/>
              <w:bottom w:val="single" w:sz="4" w:space="0" w:color="auto"/>
              <w:right w:val="single" w:sz="4" w:space="0" w:color="auto"/>
            </w:tcBorders>
            <w:shd w:val="clear" w:color="000000" w:fill="DDEBF7"/>
            <w:vAlign w:val="center"/>
            <w:hideMark/>
          </w:tcPr>
          <w:p w14:paraId="0634EEE7"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451" w:type="pct"/>
            <w:tcBorders>
              <w:top w:val="nil"/>
              <w:left w:val="nil"/>
              <w:bottom w:val="single" w:sz="4" w:space="0" w:color="auto"/>
              <w:right w:val="single" w:sz="4" w:space="0" w:color="auto"/>
            </w:tcBorders>
            <w:shd w:val="clear" w:color="000000" w:fill="DDEBF7"/>
            <w:vAlign w:val="center"/>
            <w:hideMark/>
          </w:tcPr>
          <w:p w14:paraId="37BDCA3E"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191" w:type="pct"/>
            <w:tcBorders>
              <w:top w:val="nil"/>
              <w:left w:val="nil"/>
              <w:bottom w:val="single" w:sz="4" w:space="0" w:color="auto"/>
              <w:right w:val="single" w:sz="8" w:space="0" w:color="auto"/>
            </w:tcBorders>
            <w:shd w:val="clear" w:color="auto" w:fill="auto"/>
            <w:vAlign w:val="center"/>
            <w:hideMark/>
          </w:tcPr>
          <w:p w14:paraId="07047A74"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SIS</w:t>
            </w:r>
          </w:p>
        </w:tc>
      </w:tr>
      <w:tr w:rsidR="006D439B" w:rsidRPr="008812AE" w14:paraId="0540E357" w14:textId="77777777" w:rsidTr="004F29BC">
        <w:trPr>
          <w:trHeight w:val="576"/>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423BF047" w14:textId="77777777" w:rsidR="004316BB" w:rsidRPr="00585FB6" w:rsidRDefault="004316BB" w:rsidP="004F29BC">
            <w:pPr>
              <w:jc w:val="center"/>
              <w:rPr>
                <w:rFonts w:ascii="Calibri" w:hAnsi="Calibri" w:cs="Calibri"/>
                <w:color w:val="000000"/>
                <w:sz w:val="22"/>
                <w:szCs w:val="22"/>
              </w:rPr>
            </w:pPr>
            <w:r w:rsidRPr="00585FB6">
              <w:rPr>
                <w:rFonts w:ascii="Calibri" w:hAnsi="Calibri" w:cs="Calibri"/>
                <w:color w:val="000000"/>
                <w:sz w:val="22"/>
                <w:szCs w:val="22"/>
              </w:rPr>
              <w:t>1</w:t>
            </w:r>
            <w:r w:rsidR="005F7151">
              <w:rPr>
                <w:rFonts w:ascii="Calibri" w:hAnsi="Calibri" w:cs="Calibri"/>
                <w:color w:val="000000"/>
                <w:sz w:val="22"/>
                <w:szCs w:val="22"/>
              </w:rPr>
              <w:t>2</w:t>
            </w:r>
          </w:p>
        </w:tc>
        <w:tc>
          <w:tcPr>
            <w:tcW w:w="898" w:type="pct"/>
            <w:tcBorders>
              <w:top w:val="nil"/>
              <w:left w:val="nil"/>
              <w:bottom w:val="single" w:sz="4" w:space="0" w:color="auto"/>
              <w:right w:val="single" w:sz="4" w:space="0" w:color="auto"/>
            </w:tcBorders>
            <w:shd w:val="clear" w:color="auto" w:fill="auto"/>
            <w:hideMark/>
          </w:tcPr>
          <w:p w14:paraId="107DB32E"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Proporção de casos suspeitos de paludismo submetidos a um teste parasitológico na comunidade</w:t>
            </w:r>
          </w:p>
        </w:tc>
        <w:tc>
          <w:tcPr>
            <w:tcW w:w="576" w:type="pct"/>
            <w:tcBorders>
              <w:top w:val="nil"/>
              <w:left w:val="nil"/>
              <w:bottom w:val="single" w:sz="4" w:space="0" w:color="auto"/>
              <w:right w:val="single" w:sz="4" w:space="0" w:color="auto"/>
            </w:tcBorders>
            <w:shd w:val="clear" w:color="auto" w:fill="auto"/>
            <w:vAlign w:val="center"/>
            <w:hideMark/>
          </w:tcPr>
          <w:p w14:paraId="414FA7F4"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t>Tipo de teste, Sexo, Idade, Localidade</w:t>
            </w:r>
          </w:p>
        </w:tc>
        <w:tc>
          <w:tcPr>
            <w:tcW w:w="320" w:type="pct"/>
            <w:tcBorders>
              <w:top w:val="nil"/>
              <w:left w:val="nil"/>
              <w:bottom w:val="single" w:sz="4" w:space="0" w:color="auto"/>
              <w:right w:val="single" w:sz="4" w:space="0" w:color="auto"/>
            </w:tcBorders>
            <w:shd w:val="clear" w:color="auto" w:fill="auto"/>
            <w:vAlign w:val="center"/>
            <w:hideMark/>
          </w:tcPr>
          <w:p w14:paraId="27EB16FB" w14:textId="77777777" w:rsidR="004316BB" w:rsidRPr="00585FB6" w:rsidRDefault="004316BB" w:rsidP="00BB0173">
            <w:pPr>
              <w:jc w:val="center"/>
              <w:rPr>
                <w:rFonts w:asciiTheme="majorHAnsi" w:hAnsiTheme="majorHAnsi" w:cstheme="majorHAnsi"/>
                <w:color w:val="000000"/>
                <w:sz w:val="22"/>
                <w:szCs w:val="22"/>
              </w:rPr>
            </w:pPr>
            <w:r w:rsidRPr="00585FB6">
              <w:rPr>
                <w:rFonts w:asciiTheme="majorHAnsi" w:hAnsiTheme="majorHAnsi" w:cstheme="majorHAnsi"/>
                <w:color w:val="000000"/>
                <w:sz w:val="22"/>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00DD5EC6"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99</w:t>
            </w:r>
          </w:p>
        </w:tc>
        <w:tc>
          <w:tcPr>
            <w:tcW w:w="385" w:type="pct"/>
            <w:tcBorders>
              <w:top w:val="nil"/>
              <w:left w:val="nil"/>
              <w:bottom w:val="single" w:sz="4" w:space="0" w:color="auto"/>
              <w:right w:val="single" w:sz="4" w:space="0" w:color="auto"/>
            </w:tcBorders>
            <w:shd w:val="clear" w:color="000000" w:fill="DDEBF7"/>
            <w:vAlign w:val="center"/>
            <w:hideMark/>
          </w:tcPr>
          <w:p w14:paraId="47897F43"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99</w:t>
            </w:r>
          </w:p>
        </w:tc>
        <w:tc>
          <w:tcPr>
            <w:tcW w:w="449" w:type="pct"/>
            <w:tcBorders>
              <w:top w:val="nil"/>
              <w:left w:val="nil"/>
              <w:bottom w:val="single" w:sz="4" w:space="0" w:color="auto"/>
              <w:right w:val="single" w:sz="4" w:space="0" w:color="auto"/>
            </w:tcBorders>
            <w:shd w:val="clear" w:color="000000" w:fill="DDEBF7"/>
            <w:vAlign w:val="center"/>
            <w:hideMark/>
          </w:tcPr>
          <w:p w14:paraId="00E40310"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99</w:t>
            </w:r>
          </w:p>
        </w:tc>
        <w:tc>
          <w:tcPr>
            <w:tcW w:w="512" w:type="pct"/>
            <w:tcBorders>
              <w:top w:val="nil"/>
              <w:left w:val="nil"/>
              <w:bottom w:val="single" w:sz="4" w:space="0" w:color="auto"/>
              <w:right w:val="single" w:sz="4" w:space="0" w:color="auto"/>
            </w:tcBorders>
            <w:shd w:val="clear" w:color="000000" w:fill="DDEBF7"/>
            <w:vAlign w:val="center"/>
            <w:hideMark/>
          </w:tcPr>
          <w:p w14:paraId="465633F6"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449" w:type="pct"/>
            <w:tcBorders>
              <w:top w:val="nil"/>
              <w:left w:val="nil"/>
              <w:bottom w:val="single" w:sz="4" w:space="0" w:color="auto"/>
              <w:right w:val="single" w:sz="4" w:space="0" w:color="auto"/>
            </w:tcBorders>
            <w:shd w:val="clear" w:color="000000" w:fill="DDEBF7"/>
            <w:vAlign w:val="center"/>
            <w:hideMark/>
          </w:tcPr>
          <w:p w14:paraId="74143237"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451" w:type="pct"/>
            <w:tcBorders>
              <w:top w:val="nil"/>
              <w:left w:val="nil"/>
              <w:bottom w:val="single" w:sz="4" w:space="0" w:color="auto"/>
              <w:right w:val="single" w:sz="4" w:space="0" w:color="auto"/>
            </w:tcBorders>
            <w:shd w:val="clear" w:color="000000" w:fill="DDEBF7"/>
            <w:vAlign w:val="center"/>
            <w:hideMark/>
          </w:tcPr>
          <w:p w14:paraId="45D76915"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191" w:type="pct"/>
            <w:tcBorders>
              <w:top w:val="nil"/>
              <w:left w:val="nil"/>
              <w:bottom w:val="single" w:sz="4" w:space="0" w:color="auto"/>
              <w:right w:val="single" w:sz="8" w:space="0" w:color="auto"/>
            </w:tcBorders>
            <w:shd w:val="clear" w:color="auto" w:fill="auto"/>
            <w:vAlign w:val="center"/>
            <w:hideMark/>
          </w:tcPr>
          <w:p w14:paraId="73E72344"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SIS</w:t>
            </w:r>
          </w:p>
        </w:tc>
      </w:tr>
      <w:tr w:rsidR="006D439B" w:rsidRPr="008812AE" w14:paraId="537FE031" w14:textId="77777777" w:rsidTr="004F29BC">
        <w:trPr>
          <w:trHeight w:val="576"/>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255E28FE" w14:textId="77777777" w:rsidR="004316BB" w:rsidRPr="00585FB6" w:rsidRDefault="004316BB" w:rsidP="004F29BC">
            <w:pPr>
              <w:jc w:val="center"/>
              <w:rPr>
                <w:rFonts w:ascii="Calibri" w:hAnsi="Calibri" w:cs="Calibri"/>
                <w:color w:val="000000"/>
                <w:sz w:val="22"/>
                <w:szCs w:val="22"/>
              </w:rPr>
            </w:pPr>
            <w:r w:rsidRPr="00585FB6">
              <w:rPr>
                <w:rFonts w:ascii="Calibri" w:hAnsi="Calibri" w:cs="Calibri"/>
                <w:color w:val="000000"/>
                <w:sz w:val="22"/>
                <w:szCs w:val="22"/>
              </w:rPr>
              <w:t>1</w:t>
            </w:r>
            <w:r w:rsidR="005F7151">
              <w:rPr>
                <w:rFonts w:ascii="Calibri" w:hAnsi="Calibri" w:cs="Calibri"/>
                <w:color w:val="000000"/>
                <w:sz w:val="22"/>
                <w:szCs w:val="22"/>
              </w:rPr>
              <w:t>3</w:t>
            </w:r>
          </w:p>
        </w:tc>
        <w:tc>
          <w:tcPr>
            <w:tcW w:w="898" w:type="pct"/>
            <w:tcBorders>
              <w:top w:val="nil"/>
              <w:left w:val="nil"/>
              <w:bottom w:val="single" w:sz="4" w:space="0" w:color="auto"/>
              <w:right w:val="single" w:sz="4" w:space="0" w:color="auto"/>
            </w:tcBorders>
            <w:shd w:val="clear" w:color="auto" w:fill="auto"/>
            <w:hideMark/>
          </w:tcPr>
          <w:p w14:paraId="28576E71"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Proporção de casos suspeitos de paludismo submetidos a um teste parasitológico nas locais do setor privado</w:t>
            </w:r>
          </w:p>
        </w:tc>
        <w:tc>
          <w:tcPr>
            <w:tcW w:w="576" w:type="pct"/>
            <w:tcBorders>
              <w:top w:val="nil"/>
              <w:left w:val="nil"/>
              <w:bottom w:val="single" w:sz="4" w:space="0" w:color="auto"/>
              <w:right w:val="single" w:sz="4" w:space="0" w:color="auto"/>
            </w:tcBorders>
            <w:shd w:val="clear" w:color="auto" w:fill="auto"/>
            <w:vAlign w:val="center"/>
            <w:hideMark/>
          </w:tcPr>
          <w:p w14:paraId="3D34BA8B"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t>Tipo de teste, Sexo, Idade, Localidade</w:t>
            </w:r>
          </w:p>
        </w:tc>
        <w:tc>
          <w:tcPr>
            <w:tcW w:w="320" w:type="pct"/>
            <w:tcBorders>
              <w:top w:val="nil"/>
              <w:left w:val="nil"/>
              <w:bottom w:val="single" w:sz="4" w:space="0" w:color="auto"/>
              <w:right w:val="single" w:sz="4" w:space="0" w:color="auto"/>
            </w:tcBorders>
            <w:shd w:val="clear" w:color="auto" w:fill="auto"/>
            <w:vAlign w:val="center"/>
            <w:hideMark/>
          </w:tcPr>
          <w:p w14:paraId="2AE54A01" w14:textId="77777777" w:rsidR="004316BB" w:rsidRPr="00585FB6" w:rsidRDefault="004316BB" w:rsidP="00BB0173">
            <w:pPr>
              <w:jc w:val="center"/>
              <w:rPr>
                <w:rFonts w:asciiTheme="majorHAnsi" w:hAnsiTheme="majorHAnsi" w:cstheme="majorHAnsi"/>
                <w:color w:val="000000"/>
                <w:sz w:val="22"/>
                <w:szCs w:val="22"/>
              </w:rPr>
            </w:pPr>
            <w:r w:rsidRPr="00585FB6">
              <w:rPr>
                <w:rFonts w:asciiTheme="majorHAnsi" w:hAnsiTheme="majorHAnsi" w:cstheme="majorHAnsi"/>
                <w:color w:val="000000"/>
                <w:sz w:val="22"/>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3954C43B"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93</w:t>
            </w:r>
          </w:p>
        </w:tc>
        <w:tc>
          <w:tcPr>
            <w:tcW w:w="385" w:type="pct"/>
            <w:tcBorders>
              <w:top w:val="nil"/>
              <w:left w:val="nil"/>
              <w:bottom w:val="single" w:sz="4" w:space="0" w:color="auto"/>
              <w:right w:val="single" w:sz="4" w:space="0" w:color="auto"/>
            </w:tcBorders>
            <w:shd w:val="clear" w:color="000000" w:fill="DDEBF7"/>
            <w:vAlign w:val="center"/>
            <w:hideMark/>
          </w:tcPr>
          <w:p w14:paraId="03F8EA4C"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95</w:t>
            </w:r>
          </w:p>
        </w:tc>
        <w:tc>
          <w:tcPr>
            <w:tcW w:w="449" w:type="pct"/>
            <w:tcBorders>
              <w:top w:val="nil"/>
              <w:left w:val="nil"/>
              <w:bottom w:val="single" w:sz="4" w:space="0" w:color="auto"/>
              <w:right w:val="single" w:sz="4" w:space="0" w:color="auto"/>
            </w:tcBorders>
            <w:shd w:val="clear" w:color="000000" w:fill="DDEBF7"/>
            <w:vAlign w:val="center"/>
            <w:hideMark/>
          </w:tcPr>
          <w:p w14:paraId="7F41176F"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98</w:t>
            </w:r>
          </w:p>
        </w:tc>
        <w:tc>
          <w:tcPr>
            <w:tcW w:w="512" w:type="pct"/>
            <w:tcBorders>
              <w:top w:val="nil"/>
              <w:left w:val="nil"/>
              <w:bottom w:val="single" w:sz="4" w:space="0" w:color="auto"/>
              <w:right w:val="single" w:sz="4" w:space="0" w:color="auto"/>
            </w:tcBorders>
            <w:shd w:val="clear" w:color="000000" w:fill="DDEBF7"/>
            <w:vAlign w:val="center"/>
            <w:hideMark/>
          </w:tcPr>
          <w:p w14:paraId="7F2CF581"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449" w:type="pct"/>
            <w:tcBorders>
              <w:top w:val="nil"/>
              <w:left w:val="nil"/>
              <w:bottom w:val="single" w:sz="4" w:space="0" w:color="auto"/>
              <w:right w:val="single" w:sz="4" w:space="0" w:color="auto"/>
            </w:tcBorders>
            <w:shd w:val="clear" w:color="000000" w:fill="DDEBF7"/>
            <w:vAlign w:val="center"/>
            <w:hideMark/>
          </w:tcPr>
          <w:p w14:paraId="7AD3638D"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451" w:type="pct"/>
            <w:tcBorders>
              <w:top w:val="nil"/>
              <w:left w:val="nil"/>
              <w:bottom w:val="single" w:sz="4" w:space="0" w:color="auto"/>
              <w:right w:val="single" w:sz="4" w:space="0" w:color="auto"/>
            </w:tcBorders>
            <w:shd w:val="clear" w:color="000000" w:fill="DDEBF7"/>
            <w:vAlign w:val="center"/>
            <w:hideMark/>
          </w:tcPr>
          <w:p w14:paraId="1A9F04A6"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191" w:type="pct"/>
            <w:tcBorders>
              <w:top w:val="nil"/>
              <w:left w:val="nil"/>
              <w:bottom w:val="single" w:sz="4" w:space="0" w:color="auto"/>
              <w:right w:val="single" w:sz="8" w:space="0" w:color="auto"/>
            </w:tcBorders>
            <w:shd w:val="clear" w:color="auto" w:fill="auto"/>
            <w:vAlign w:val="center"/>
            <w:hideMark/>
          </w:tcPr>
          <w:p w14:paraId="6182017C"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SIS</w:t>
            </w:r>
          </w:p>
        </w:tc>
      </w:tr>
      <w:tr w:rsidR="006D439B" w:rsidRPr="008812AE" w14:paraId="479A4DF5" w14:textId="77777777" w:rsidTr="004F29BC">
        <w:trPr>
          <w:trHeight w:val="1152"/>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6BC89216" w14:textId="77777777" w:rsidR="004316BB" w:rsidRPr="00585FB6" w:rsidRDefault="004316BB" w:rsidP="004F29BC">
            <w:pPr>
              <w:jc w:val="center"/>
              <w:rPr>
                <w:rFonts w:ascii="Calibri" w:hAnsi="Calibri" w:cs="Calibri"/>
                <w:color w:val="000000"/>
                <w:sz w:val="22"/>
                <w:szCs w:val="22"/>
              </w:rPr>
            </w:pPr>
            <w:r w:rsidRPr="00585FB6">
              <w:rPr>
                <w:rFonts w:ascii="Calibri" w:hAnsi="Calibri" w:cs="Calibri"/>
                <w:color w:val="000000"/>
                <w:sz w:val="22"/>
                <w:szCs w:val="22"/>
              </w:rPr>
              <w:t>1</w:t>
            </w:r>
            <w:r w:rsidR="006D439B">
              <w:rPr>
                <w:rFonts w:ascii="Calibri" w:hAnsi="Calibri" w:cs="Calibri"/>
                <w:color w:val="000000"/>
                <w:sz w:val="22"/>
                <w:szCs w:val="22"/>
              </w:rPr>
              <w:t>4</w:t>
            </w:r>
          </w:p>
        </w:tc>
        <w:tc>
          <w:tcPr>
            <w:tcW w:w="898" w:type="pct"/>
            <w:tcBorders>
              <w:top w:val="nil"/>
              <w:left w:val="nil"/>
              <w:bottom w:val="single" w:sz="4" w:space="0" w:color="auto"/>
              <w:right w:val="single" w:sz="4" w:space="0" w:color="auto"/>
            </w:tcBorders>
            <w:shd w:val="clear" w:color="auto" w:fill="auto"/>
            <w:hideMark/>
          </w:tcPr>
          <w:p w14:paraId="0899517A"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Proporção de casos de paludismo confirmados e tenham recebido tratamento antipalúdicos nos estabelecimentos de saúde do setor público</w:t>
            </w:r>
          </w:p>
        </w:tc>
        <w:tc>
          <w:tcPr>
            <w:tcW w:w="576" w:type="pct"/>
            <w:tcBorders>
              <w:top w:val="nil"/>
              <w:left w:val="nil"/>
              <w:bottom w:val="single" w:sz="4" w:space="0" w:color="auto"/>
              <w:right w:val="single" w:sz="4" w:space="0" w:color="auto"/>
            </w:tcBorders>
            <w:shd w:val="clear" w:color="auto" w:fill="auto"/>
            <w:vAlign w:val="center"/>
            <w:hideMark/>
          </w:tcPr>
          <w:p w14:paraId="7CD775FB"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t>Idade, sexo, localidade, simples, grave, tipo de produto</w:t>
            </w:r>
          </w:p>
        </w:tc>
        <w:tc>
          <w:tcPr>
            <w:tcW w:w="320" w:type="pct"/>
            <w:tcBorders>
              <w:top w:val="nil"/>
              <w:left w:val="nil"/>
              <w:bottom w:val="single" w:sz="4" w:space="0" w:color="auto"/>
              <w:right w:val="single" w:sz="4" w:space="0" w:color="auto"/>
            </w:tcBorders>
            <w:shd w:val="clear" w:color="auto" w:fill="auto"/>
            <w:vAlign w:val="center"/>
            <w:hideMark/>
          </w:tcPr>
          <w:p w14:paraId="70D61504" w14:textId="77777777" w:rsidR="004316BB" w:rsidRPr="00585FB6" w:rsidRDefault="004316BB" w:rsidP="00BB0173">
            <w:pPr>
              <w:jc w:val="center"/>
              <w:rPr>
                <w:rFonts w:asciiTheme="majorHAnsi" w:hAnsiTheme="majorHAnsi" w:cstheme="majorHAnsi"/>
                <w:color w:val="000000"/>
                <w:sz w:val="22"/>
                <w:szCs w:val="22"/>
              </w:rPr>
            </w:pPr>
            <w:r w:rsidRPr="00585FB6">
              <w:rPr>
                <w:rFonts w:asciiTheme="majorHAnsi" w:hAnsiTheme="majorHAnsi" w:cstheme="majorHAnsi"/>
                <w:color w:val="000000"/>
                <w:sz w:val="22"/>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5FF13DF3"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95</w:t>
            </w:r>
          </w:p>
        </w:tc>
        <w:tc>
          <w:tcPr>
            <w:tcW w:w="385" w:type="pct"/>
            <w:tcBorders>
              <w:top w:val="nil"/>
              <w:left w:val="nil"/>
              <w:bottom w:val="single" w:sz="4" w:space="0" w:color="auto"/>
              <w:right w:val="single" w:sz="4" w:space="0" w:color="auto"/>
            </w:tcBorders>
            <w:shd w:val="clear" w:color="000000" w:fill="DDEBF7"/>
            <w:vAlign w:val="center"/>
            <w:hideMark/>
          </w:tcPr>
          <w:p w14:paraId="44E28B16"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99</w:t>
            </w:r>
          </w:p>
        </w:tc>
        <w:tc>
          <w:tcPr>
            <w:tcW w:w="449" w:type="pct"/>
            <w:tcBorders>
              <w:top w:val="nil"/>
              <w:left w:val="nil"/>
              <w:bottom w:val="single" w:sz="4" w:space="0" w:color="auto"/>
              <w:right w:val="single" w:sz="4" w:space="0" w:color="auto"/>
            </w:tcBorders>
            <w:shd w:val="clear" w:color="000000" w:fill="DDEBF7"/>
            <w:vAlign w:val="center"/>
            <w:hideMark/>
          </w:tcPr>
          <w:p w14:paraId="41FEB5D7"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99</w:t>
            </w:r>
          </w:p>
        </w:tc>
        <w:tc>
          <w:tcPr>
            <w:tcW w:w="512" w:type="pct"/>
            <w:tcBorders>
              <w:top w:val="nil"/>
              <w:left w:val="nil"/>
              <w:bottom w:val="single" w:sz="4" w:space="0" w:color="auto"/>
              <w:right w:val="single" w:sz="4" w:space="0" w:color="auto"/>
            </w:tcBorders>
            <w:shd w:val="clear" w:color="000000" w:fill="DDEBF7"/>
            <w:vAlign w:val="center"/>
            <w:hideMark/>
          </w:tcPr>
          <w:p w14:paraId="6392D3B1"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449" w:type="pct"/>
            <w:tcBorders>
              <w:top w:val="nil"/>
              <w:left w:val="nil"/>
              <w:bottom w:val="single" w:sz="4" w:space="0" w:color="auto"/>
              <w:right w:val="single" w:sz="4" w:space="0" w:color="auto"/>
            </w:tcBorders>
            <w:shd w:val="clear" w:color="000000" w:fill="DDEBF7"/>
            <w:vAlign w:val="center"/>
            <w:hideMark/>
          </w:tcPr>
          <w:p w14:paraId="12D01E4C"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451" w:type="pct"/>
            <w:tcBorders>
              <w:top w:val="nil"/>
              <w:left w:val="nil"/>
              <w:bottom w:val="single" w:sz="4" w:space="0" w:color="auto"/>
              <w:right w:val="single" w:sz="4" w:space="0" w:color="auto"/>
            </w:tcBorders>
            <w:shd w:val="clear" w:color="000000" w:fill="DDEBF7"/>
            <w:vAlign w:val="center"/>
            <w:hideMark/>
          </w:tcPr>
          <w:p w14:paraId="5526F9CA"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191" w:type="pct"/>
            <w:tcBorders>
              <w:top w:val="nil"/>
              <w:left w:val="nil"/>
              <w:bottom w:val="single" w:sz="4" w:space="0" w:color="auto"/>
              <w:right w:val="single" w:sz="8" w:space="0" w:color="auto"/>
            </w:tcBorders>
            <w:shd w:val="clear" w:color="auto" w:fill="auto"/>
            <w:vAlign w:val="center"/>
            <w:hideMark/>
          </w:tcPr>
          <w:p w14:paraId="53498C5A"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SIS</w:t>
            </w:r>
          </w:p>
        </w:tc>
      </w:tr>
      <w:tr w:rsidR="006D439B" w:rsidRPr="008812AE" w14:paraId="70B9848D" w14:textId="77777777" w:rsidTr="004F29BC">
        <w:trPr>
          <w:trHeight w:val="864"/>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05AD941D" w14:textId="77777777" w:rsidR="004316BB" w:rsidRPr="00585FB6" w:rsidRDefault="004316BB" w:rsidP="004F29BC">
            <w:pPr>
              <w:jc w:val="center"/>
              <w:rPr>
                <w:rFonts w:ascii="Calibri" w:hAnsi="Calibri" w:cs="Calibri"/>
                <w:color w:val="000000"/>
                <w:sz w:val="22"/>
                <w:szCs w:val="22"/>
              </w:rPr>
            </w:pPr>
            <w:r w:rsidRPr="00585FB6">
              <w:rPr>
                <w:rFonts w:ascii="Calibri" w:hAnsi="Calibri" w:cs="Calibri"/>
                <w:color w:val="000000"/>
                <w:sz w:val="22"/>
                <w:szCs w:val="22"/>
              </w:rPr>
              <w:lastRenderedPageBreak/>
              <w:t>1</w:t>
            </w:r>
            <w:r w:rsidR="006D439B">
              <w:rPr>
                <w:rFonts w:ascii="Calibri" w:hAnsi="Calibri" w:cs="Calibri"/>
                <w:color w:val="000000"/>
                <w:sz w:val="22"/>
                <w:szCs w:val="22"/>
              </w:rPr>
              <w:t>5</w:t>
            </w:r>
          </w:p>
        </w:tc>
        <w:tc>
          <w:tcPr>
            <w:tcW w:w="898" w:type="pct"/>
            <w:tcBorders>
              <w:top w:val="nil"/>
              <w:left w:val="nil"/>
              <w:bottom w:val="single" w:sz="4" w:space="0" w:color="auto"/>
              <w:right w:val="single" w:sz="4" w:space="0" w:color="auto"/>
            </w:tcBorders>
            <w:shd w:val="clear" w:color="auto" w:fill="auto"/>
            <w:hideMark/>
          </w:tcPr>
          <w:p w14:paraId="6F17C36C"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Proporção de casos de paludismo confirmados e tenham recebido tratamento antipalúdicos nos estabelecimentos de saúde do setor privado</w:t>
            </w:r>
          </w:p>
        </w:tc>
        <w:tc>
          <w:tcPr>
            <w:tcW w:w="576" w:type="pct"/>
            <w:tcBorders>
              <w:top w:val="nil"/>
              <w:left w:val="nil"/>
              <w:bottom w:val="single" w:sz="4" w:space="0" w:color="auto"/>
              <w:right w:val="single" w:sz="4" w:space="0" w:color="auto"/>
            </w:tcBorders>
            <w:shd w:val="clear" w:color="auto" w:fill="auto"/>
            <w:vAlign w:val="center"/>
            <w:hideMark/>
          </w:tcPr>
          <w:p w14:paraId="7DB0EA7C"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t>Idade, sexo, localidade, simples, grave, tipo de produto</w:t>
            </w:r>
          </w:p>
        </w:tc>
        <w:tc>
          <w:tcPr>
            <w:tcW w:w="320" w:type="pct"/>
            <w:tcBorders>
              <w:top w:val="nil"/>
              <w:left w:val="nil"/>
              <w:bottom w:val="single" w:sz="4" w:space="0" w:color="auto"/>
              <w:right w:val="single" w:sz="4" w:space="0" w:color="auto"/>
            </w:tcBorders>
            <w:shd w:val="clear" w:color="auto" w:fill="auto"/>
            <w:vAlign w:val="center"/>
            <w:hideMark/>
          </w:tcPr>
          <w:p w14:paraId="072098C0"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0890C16A"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88</w:t>
            </w:r>
          </w:p>
        </w:tc>
        <w:tc>
          <w:tcPr>
            <w:tcW w:w="385" w:type="pct"/>
            <w:tcBorders>
              <w:top w:val="nil"/>
              <w:left w:val="nil"/>
              <w:bottom w:val="single" w:sz="4" w:space="0" w:color="auto"/>
              <w:right w:val="single" w:sz="4" w:space="0" w:color="auto"/>
            </w:tcBorders>
            <w:shd w:val="clear" w:color="000000" w:fill="DDEBF7"/>
            <w:vAlign w:val="center"/>
            <w:hideMark/>
          </w:tcPr>
          <w:p w14:paraId="3458B3CF"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90</w:t>
            </w:r>
          </w:p>
        </w:tc>
        <w:tc>
          <w:tcPr>
            <w:tcW w:w="449" w:type="pct"/>
            <w:tcBorders>
              <w:top w:val="nil"/>
              <w:left w:val="nil"/>
              <w:bottom w:val="single" w:sz="4" w:space="0" w:color="auto"/>
              <w:right w:val="single" w:sz="4" w:space="0" w:color="auto"/>
            </w:tcBorders>
            <w:shd w:val="clear" w:color="000000" w:fill="DDEBF7"/>
            <w:vAlign w:val="center"/>
            <w:hideMark/>
          </w:tcPr>
          <w:p w14:paraId="49F6DDCC"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95</w:t>
            </w:r>
          </w:p>
        </w:tc>
        <w:tc>
          <w:tcPr>
            <w:tcW w:w="512" w:type="pct"/>
            <w:tcBorders>
              <w:top w:val="nil"/>
              <w:left w:val="nil"/>
              <w:bottom w:val="single" w:sz="4" w:space="0" w:color="auto"/>
              <w:right w:val="single" w:sz="4" w:space="0" w:color="auto"/>
            </w:tcBorders>
            <w:shd w:val="clear" w:color="000000" w:fill="DDEBF7"/>
            <w:vAlign w:val="center"/>
            <w:hideMark/>
          </w:tcPr>
          <w:p w14:paraId="1EA7AD88"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98</w:t>
            </w:r>
          </w:p>
        </w:tc>
        <w:tc>
          <w:tcPr>
            <w:tcW w:w="449" w:type="pct"/>
            <w:tcBorders>
              <w:top w:val="nil"/>
              <w:left w:val="nil"/>
              <w:bottom w:val="single" w:sz="4" w:space="0" w:color="auto"/>
              <w:right w:val="single" w:sz="4" w:space="0" w:color="auto"/>
            </w:tcBorders>
            <w:shd w:val="clear" w:color="000000" w:fill="DDEBF7"/>
            <w:vAlign w:val="center"/>
            <w:hideMark/>
          </w:tcPr>
          <w:p w14:paraId="21B90CC1"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98</w:t>
            </w:r>
          </w:p>
        </w:tc>
        <w:tc>
          <w:tcPr>
            <w:tcW w:w="451" w:type="pct"/>
            <w:tcBorders>
              <w:top w:val="nil"/>
              <w:left w:val="nil"/>
              <w:bottom w:val="single" w:sz="4" w:space="0" w:color="auto"/>
              <w:right w:val="single" w:sz="4" w:space="0" w:color="auto"/>
            </w:tcBorders>
            <w:shd w:val="clear" w:color="000000" w:fill="DDEBF7"/>
            <w:vAlign w:val="center"/>
            <w:hideMark/>
          </w:tcPr>
          <w:p w14:paraId="532B137E"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98</w:t>
            </w:r>
          </w:p>
        </w:tc>
        <w:tc>
          <w:tcPr>
            <w:tcW w:w="191" w:type="pct"/>
            <w:tcBorders>
              <w:top w:val="nil"/>
              <w:left w:val="nil"/>
              <w:bottom w:val="single" w:sz="4" w:space="0" w:color="auto"/>
              <w:right w:val="single" w:sz="8" w:space="0" w:color="auto"/>
            </w:tcBorders>
            <w:shd w:val="clear" w:color="auto" w:fill="auto"/>
            <w:vAlign w:val="center"/>
            <w:hideMark/>
          </w:tcPr>
          <w:p w14:paraId="36979846"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SIS</w:t>
            </w:r>
          </w:p>
        </w:tc>
      </w:tr>
      <w:tr w:rsidR="006D439B" w:rsidRPr="008812AE" w14:paraId="70E3B722" w14:textId="77777777" w:rsidTr="004F29BC">
        <w:trPr>
          <w:trHeight w:val="864"/>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181F0E3C" w14:textId="77777777" w:rsidR="004316BB" w:rsidRPr="00585FB6" w:rsidRDefault="004316BB" w:rsidP="004F29BC">
            <w:pPr>
              <w:jc w:val="center"/>
              <w:rPr>
                <w:rFonts w:ascii="Calibri" w:hAnsi="Calibri" w:cs="Calibri"/>
                <w:color w:val="000000"/>
                <w:sz w:val="22"/>
                <w:szCs w:val="22"/>
              </w:rPr>
            </w:pPr>
            <w:r w:rsidRPr="00585FB6">
              <w:rPr>
                <w:rFonts w:ascii="Calibri" w:hAnsi="Calibri" w:cs="Calibri"/>
                <w:color w:val="000000"/>
                <w:sz w:val="22"/>
                <w:szCs w:val="22"/>
              </w:rPr>
              <w:t>1</w:t>
            </w:r>
            <w:r w:rsidR="006D439B">
              <w:rPr>
                <w:rFonts w:ascii="Calibri" w:hAnsi="Calibri" w:cs="Calibri"/>
                <w:color w:val="000000"/>
                <w:sz w:val="22"/>
                <w:szCs w:val="22"/>
              </w:rPr>
              <w:t>6</w:t>
            </w:r>
          </w:p>
        </w:tc>
        <w:tc>
          <w:tcPr>
            <w:tcW w:w="898" w:type="pct"/>
            <w:tcBorders>
              <w:top w:val="nil"/>
              <w:left w:val="nil"/>
              <w:bottom w:val="single" w:sz="4" w:space="0" w:color="auto"/>
              <w:right w:val="single" w:sz="4" w:space="0" w:color="auto"/>
            </w:tcBorders>
            <w:shd w:val="clear" w:color="auto" w:fill="auto"/>
            <w:hideMark/>
          </w:tcPr>
          <w:p w14:paraId="7A71D4C2"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Proporção de casos de paludismo confirmados e tenham recebido tratamento antipalúdicos na comunidade</w:t>
            </w:r>
          </w:p>
        </w:tc>
        <w:tc>
          <w:tcPr>
            <w:tcW w:w="576" w:type="pct"/>
            <w:tcBorders>
              <w:top w:val="nil"/>
              <w:left w:val="nil"/>
              <w:bottom w:val="single" w:sz="4" w:space="0" w:color="auto"/>
              <w:right w:val="single" w:sz="4" w:space="0" w:color="auto"/>
            </w:tcBorders>
            <w:shd w:val="clear" w:color="auto" w:fill="auto"/>
            <w:vAlign w:val="center"/>
            <w:hideMark/>
          </w:tcPr>
          <w:p w14:paraId="7BFC02D2"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t>Idade, sexo, localidade, simples, grave, tipo de produto</w:t>
            </w:r>
          </w:p>
        </w:tc>
        <w:tc>
          <w:tcPr>
            <w:tcW w:w="320" w:type="pct"/>
            <w:tcBorders>
              <w:top w:val="nil"/>
              <w:left w:val="nil"/>
              <w:bottom w:val="single" w:sz="4" w:space="0" w:color="auto"/>
              <w:right w:val="single" w:sz="4" w:space="0" w:color="auto"/>
            </w:tcBorders>
            <w:shd w:val="clear" w:color="auto" w:fill="auto"/>
            <w:vAlign w:val="center"/>
            <w:hideMark/>
          </w:tcPr>
          <w:p w14:paraId="0E05254F"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7674F447"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96</w:t>
            </w:r>
          </w:p>
        </w:tc>
        <w:tc>
          <w:tcPr>
            <w:tcW w:w="385" w:type="pct"/>
            <w:tcBorders>
              <w:top w:val="nil"/>
              <w:left w:val="nil"/>
              <w:bottom w:val="single" w:sz="4" w:space="0" w:color="auto"/>
              <w:right w:val="single" w:sz="4" w:space="0" w:color="auto"/>
            </w:tcBorders>
            <w:shd w:val="clear" w:color="000000" w:fill="DDEBF7"/>
            <w:vAlign w:val="center"/>
            <w:hideMark/>
          </w:tcPr>
          <w:p w14:paraId="7FCC4AEA"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80</w:t>
            </w:r>
          </w:p>
        </w:tc>
        <w:tc>
          <w:tcPr>
            <w:tcW w:w="449" w:type="pct"/>
            <w:tcBorders>
              <w:top w:val="nil"/>
              <w:left w:val="nil"/>
              <w:bottom w:val="single" w:sz="4" w:space="0" w:color="auto"/>
              <w:right w:val="single" w:sz="4" w:space="0" w:color="auto"/>
            </w:tcBorders>
            <w:shd w:val="clear" w:color="000000" w:fill="DDEBF7"/>
            <w:vAlign w:val="center"/>
            <w:hideMark/>
          </w:tcPr>
          <w:p w14:paraId="5B62EE6A"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85</w:t>
            </w:r>
          </w:p>
        </w:tc>
        <w:tc>
          <w:tcPr>
            <w:tcW w:w="512" w:type="pct"/>
            <w:tcBorders>
              <w:top w:val="nil"/>
              <w:left w:val="nil"/>
              <w:bottom w:val="single" w:sz="4" w:space="0" w:color="auto"/>
              <w:right w:val="single" w:sz="4" w:space="0" w:color="auto"/>
            </w:tcBorders>
            <w:shd w:val="clear" w:color="000000" w:fill="DDEBF7"/>
            <w:vAlign w:val="center"/>
            <w:hideMark/>
          </w:tcPr>
          <w:p w14:paraId="7D6138A3"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90</w:t>
            </w:r>
          </w:p>
        </w:tc>
        <w:tc>
          <w:tcPr>
            <w:tcW w:w="449" w:type="pct"/>
            <w:tcBorders>
              <w:top w:val="nil"/>
              <w:left w:val="nil"/>
              <w:bottom w:val="single" w:sz="4" w:space="0" w:color="auto"/>
              <w:right w:val="single" w:sz="4" w:space="0" w:color="auto"/>
            </w:tcBorders>
            <w:shd w:val="clear" w:color="000000" w:fill="DDEBF7"/>
            <w:vAlign w:val="center"/>
            <w:hideMark/>
          </w:tcPr>
          <w:p w14:paraId="15C6C725"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90</w:t>
            </w:r>
          </w:p>
        </w:tc>
        <w:tc>
          <w:tcPr>
            <w:tcW w:w="451" w:type="pct"/>
            <w:tcBorders>
              <w:top w:val="nil"/>
              <w:left w:val="nil"/>
              <w:bottom w:val="single" w:sz="4" w:space="0" w:color="auto"/>
              <w:right w:val="single" w:sz="4" w:space="0" w:color="auto"/>
            </w:tcBorders>
            <w:shd w:val="clear" w:color="000000" w:fill="DDEBF7"/>
            <w:vAlign w:val="center"/>
            <w:hideMark/>
          </w:tcPr>
          <w:p w14:paraId="05D288B9"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90</w:t>
            </w:r>
          </w:p>
        </w:tc>
        <w:tc>
          <w:tcPr>
            <w:tcW w:w="191" w:type="pct"/>
            <w:tcBorders>
              <w:top w:val="nil"/>
              <w:left w:val="nil"/>
              <w:bottom w:val="single" w:sz="4" w:space="0" w:color="auto"/>
              <w:right w:val="single" w:sz="8" w:space="0" w:color="auto"/>
            </w:tcBorders>
            <w:shd w:val="clear" w:color="auto" w:fill="auto"/>
            <w:vAlign w:val="center"/>
            <w:hideMark/>
          </w:tcPr>
          <w:p w14:paraId="78D3D01C"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SIS</w:t>
            </w:r>
          </w:p>
        </w:tc>
      </w:tr>
      <w:tr w:rsidR="006D439B" w:rsidRPr="008812AE" w14:paraId="76C1094D" w14:textId="77777777" w:rsidTr="004F29BC">
        <w:trPr>
          <w:trHeight w:val="864"/>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6AF58205" w14:textId="77777777" w:rsidR="004316BB" w:rsidRPr="00585FB6" w:rsidRDefault="004316BB" w:rsidP="004F29BC">
            <w:pPr>
              <w:jc w:val="center"/>
              <w:rPr>
                <w:rFonts w:ascii="Calibri" w:hAnsi="Calibri" w:cs="Calibri"/>
                <w:color w:val="000000"/>
                <w:sz w:val="22"/>
                <w:szCs w:val="22"/>
              </w:rPr>
            </w:pPr>
            <w:r w:rsidRPr="00585FB6">
              <w:rPr>
                <w:rFonts w:ascii="Calibri" w:hAnsi="Calibri" w:cs="Calibri"/>
                <w:color w:val="000000"/>
                <w:sz w:val="22"/>
                <w:szCs w:val="22"/>
              </w:rPr>
              <w:t>1</w:t>
            </w:r>
            <w:r w:rsidR="006D439B">
              <w:rPr>
                <w:rFonts w:ascii="Calibri" w:hAnsi="Calibri" w:cs="Calibri"/>
                <w:color w:val="000000"/>
                <w:sz w:val="22"/>
                <w:szCs w:val="22"/>
              </w:rPr>
              <w:t>7</w:t>
            </w:r>
          </w:p>
        </w:tc>
        <w:tc>
          <w:tcPr>
            <w:tcW w:w="898" w:type="pct"/>
            <w:tcBorders>
              <w:top w:val="nil"/>
              <w:left w:val="nil"/>
              <w:bottom w:val="single" w:sz="4" w:space="0" w:color="auto"/>
              <w:right w:val="single" w:sz="4" w:space="0" w:color="auto"/>
            </w:tcBorders>
            <w:shd w:val="clear" w:color="auto" w:fill="auto"/>
            <w:hideMark/>
          </w:tcPr>
          <w:p w14:paraId="6789DE98"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 xml:space="preserve">Percentagem de grávidas que beneficiaram de cuidados pré-natais </w:t>
            </w:r>
            <w:r w:rsidR="006D439B">
              <w:rPr>
                <w:rFonts w:asciiTheme="majorHAnsi" w:hAnsiTheme="majorHAnsi" w:cstheme="majorHAnsi"/>
                <w:sz w:val="22"/>
                <w:szCs w:val="22"/>
              </w:rPr>
              <w:t xml:space="preserve">e </w:t>
            </w:r>
            <w:r w:rsidRPr="00585FB6">
              <w:rPr>
                <w:rFonts w:asciiTheme="majorHAnsi" w:hAnsiTheme="majorHAnsi" w:cstheme="majorHAnsi"/>
                <w:sz w:val="22"/>
                <w:szCs w:val="22"/>
              </w:rPr>
              <w:t>receberam pelo menos 3 doses de tratamento preventivo intermitente (TPI)</w:t>
            </w:r>
          </w:p>
        </w:tc>
        <w:tc>
          <w:tcPr>
            <w:tcW w:w="576" w:type="pct"/>
            <w:tcBorders>
              <w:top w:val="nil"/>
              <w:left w:val="nil"/>
              <w:bottom w:val="single" w:sz="4" w:space="0" w:color="auto"/>
              <w:right w:val="single" w:sz="4" w:space="0" w:color="auto"/>
            </w:tcBorders>
            <w:shd w:val="clear" w:color="auto" w:fill="auto"/>
            <w:vAlign w:val="center"/>
            <w:hideMark/>
          </w:tcPr>
          <w:p w14:paraId="2F2D52E6"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t>Localidade</w:t>
            </w:r>
          </w:p>
        </w:tc>
        <w:tc>
          <w:tcPr>
            <w:tcW w:w="320" w:type="pct"/>
            <w:tcBorders>
              <w:top w:val="nil"/>
              <w:left w:val="nil"/>
              <w:bottom w:val="single" w:sz="4" w:space="0" w:color="auto"/>
              <w:right w:val="single" w:sz="4" w:space="0" w:color="auto"/>
            </w:tcBorders>
            <w:shd w:val="clear" w:color="auto" w:fill="auto"/>
            <w:vAlign w:val="center"/>
            <w:hideMark/>
          </w:tcPr>
          <w:p w14:paraId="78D207AF"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2C7DC561"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20</w:t>
            </w:r>
          </w:p>
        </w:tc>
        <w:tc>
          <w:tcPr>
            <w:tcW w:w="385" w:type="pct"/>
            <w:tcBorders>
              <w:top w:val="nil"/>
              <w:left w:val="nil"/>
              <w:bottom w:val="single" w:sz="4" w:space="0" w:color="auto"/>
              <w:right w:val="single" w:sz="4" w:space="0" w:color="auto"/>
            </w:tcBorders>
            <w:shd w:val="clear" w:color="000000" w:fill="DDEBF7"/>
            <w:vAlign w:val="center"/>
            <w:hideMark/>
          </w:tcPr>
          <w:p w14:paraId="7009D701"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20</w:t>
            </w:r>
          </w:p>
        </w:tc>
        <w:tc>
          <w:tcPr>
            <w:tcW w:w="449" w:type="pct"/>
            <w:tcBorders>
              <w:top w:val="nil"/>
              <w:left w:val="nil"/>
              <w:bottom w:val="single" w:sz="4" w:space="0" w:color="auto"/>
              <w:right w:val="single" w:sz="4" w:space="0" w:color="auto"/>
            </w:tcBorders>
            <w:shd w:val="clear" w:color="000000" w:fill="DDEBF7"/>
            <w:vAlign w:val="center"/>
            <w:hideMark/>
          </w:tcPr>
          <w:p w14:paraId="448A271E"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35</w:t>
            </w:r>
          </w:p>
        </w:tc>
        <w:tc>
          <w:tcPr>
            <w:tcW w:w="512" w:type="pct"/>
            <w:tcBorders>
              <w:top w:val="nil"/>
              <w:left w:val="nil"/>
              <w:bottom w:val="single" w:sz="4" w:space="0" w:color="auto"/>
              <w:right w:val="single" w:sz="4" w:space="0" w:color="auto"/>
            </w:tcBorders>
            <w:shd w:val="clear" w:color="000000" w:fill="DDEBF7"/>
            <w:vAlign w:val="center"/>
            <w:hideMark/>
          </w:tcPr>
          <w:p w14:paraId="030B7727"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55</w:t>
            </w:r>
          </w:p>
        </w:tc>
        <w:tc>
          <w:tcPr>
            <w:tcW w:w="449" w:type="pct"/>
            <w:tcBorders>
              <w:top w:val="nil"/>
              <w:left w:val="nil"/>
              <w:bottom w:val="single" w:sz="4" w:space="0" w:color="auto"/>
              <w:right w:val="single" w:sz="4" w:space="0" w:color="auto"/>
            </w:tcBorders>
            <w:shd w:val="clear" w:color="000000" w:fill="DDEBF7"/>
            <w:vAlign w:val="center"/>
            <w:hideMark/>
          </w:tcPr>
          <w:p w14:paraId="69E6D10E"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57</w:t>
            </w:r>
          </w:p>
        </w:tc>
        <w:tc>
          <w:tcPr>
            <w:tcW w:w="451" w:type="pct"/>
            <w:tcBorders>
              <w:top w:val="nil"/>
              <w:left w:val="nil"/>
              <w:bottom w:val="single" w:sz="4" w:space="0" w:color="auto"/>
              <w:right w:val="single" w:sz="4" w:space="0" w:color="auto"/>
            </w:tcBorders>
            <w:shd w:val="clear" w:color="000000" w:fill="DDEBF7"/>
            <w:vAlign w:val="center"/>
            <w:hideMark/>
          </w:tcPr>
          <w:p w14:paraId="56EF07A3"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60</w:t>
            </w:r>
          </w:p>
        </w:tc>
        <w:tc>
          <w:tcPr>
            <w:tcW w:w="191" w:type="pct"/>
            <w:tcBorders>
              <w:top w:val="nil"/>
              <w:left w:val="nil"/>
              <w:bottom w:val="single" w:sz="4" w:space="0" w:color="auto"/>
              <w:right w:val="single" w:sz="8" w:space="0" w:color="auto"/>
            </w:tcBorders>
            <w:shd w:val="clear" w:color="auto" w:fill="auto"/>
            <w:vAlign w:val="center"/>
            <w:hideMark/>
          </w:tcPr>
          <w:p w14:paraId="2B04EB3B"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SIS, Inquérito</w:t>
            </w:r>
          </w:p>
        </w:tc>
      </w:tr>
      <w:tr w:rsidR="006D439B" w:rsidRPr="008812AE" w14:paraId="2B4B3722" w14:textId="77777777" w:rsidTr="004F29BC">
        <w:trPr>
          <w:trHeight w:val="1152"/>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668ECB20" w14:textId="77777777" w:rsidR="004316BB" w:rsidRPr="00880166" w:rsidRDefault="004316BB" w:rsidP="004F29BC">
            <w:pPr>
              <w:jc w:val="center"/>
              <w:rPr>
                <w:rFonts w:ascii="Calibri" w:hAnsi="Calibri" w:cs="Calibri"/>
                <w:color w:val="000000"/>
                <w:sz w:val="22"/>
                <w:szCs w:val="22"/>
              </w:rPr>
            </w:pPr>
            <w:r w:rsidRPr="00880166">
              <w:rPr>
                <w:rFonts w:ascii="Calibri" w:hAnsi="Calibri" w:cs="Calibri"/>
                <w:color w:val="000000"/>
                <w:sz w:val="22"/>
                <w:szCs w:val="22"/>
              </w:rPr>
              <w:t>1</w:t>
            </w:r>
            <w:r w:rsidR="006D439B" w:rsidRPr="00880166">
              <w:rPr>
                <w:rFonts w:ascii="Calibri" w:hAnsi="Calibri" w:cs="Calibri"/>
                <w:color w:val="000000"/>
                <w:sz w:val="22"/>
                <w:szCs w:val="22"/>
              </w:rPr>
              <w:t>8</w:t>
            </w:r>
          </w:p>
        </w:tc>
        <w:tc>
          <w:tcPr>
            <w:tcW w:w="898" w:type="pct"/>
            <w:tcBorders>
              <w:top w:val="nil"/>
              <w:left w:val="nil"/>
              <w:bottom w:val="single" w:sz="4" w:space="0" w:color="auto"/>
              <w:right w:val="single" w:sz="4" w:space="0" w:color="auto"/>
            </w:tcBorders>
            <w:shd w:val="clear" w:color="auto" w:fill="auto"/>
            <w:hideMark/>
          </w:tcPr>
          <w:p w14:paraId="0F138A15" w14:textId="77777777" w:rsidR="004316BB" w:rsidRPr="00880166" w:rsidRDefault="004316BB" w:rsidP="00BB0173">
            <w:pPr>
              <w:rPr>
                <w:rFonts w:asciiTheme="majorHAnsi" w:hAnsiTheme="majorHAnsi" w:cstheme="majorHAnsi"/>
                <w:sz w:val="22"/>
                <w:szCs w:val="22"/>
              </w:rPr>
            </w:pPr>
            <w:r w:rsidRPr="00880166">
              <w:rPr>
                <w:rFonts w:asciiTheme="majorHAnsi" w:hAnsiTheme="majorHAnsi" w:cstheme="majorHAnsi"/>
                <w:sz w:val="22"/>
                <w:szCs w:val="22"/>
              </w:rPr>
              <w:t xml:space="preserve">Percentagem de crianças de 3-59 meses de idade que receberam o </w:t>
            </w:r>
            <w:r w:rsidR="006D439B" w:rsidRPr="004F29BC">
              <w:rPr>
                <w:rFonts w:asciiTheme="majorHAnsi" w:hAnsiTheme="majorHAnsi" w:cstheme="majorHAnsi"/>
                <w:sz w:val="22"/>
                <w:szCs w:val="22"/>
              </w:rPr>
              <w:t>pelo menos 3</w:t>
            </w:r>
            <w:r w:rsidRPr="00880166">
              <w:rPr>
                <w:rFonts w:asciiTheme="majorHAnsi" w:hAnsiTheme="majorHAnsi" w:cstheme="majorHAnsi"/>
                <w:sz w:val="22"/>
                <w:szCs w:val="22"/>
              </w:rPr>
              <w:t xml:space="preserve"> doses de QPS (quimioprofilaxia sazonal) época da transmissão nas zonas alvo</w:t>
            </w:r>
          </w:p>
        </w:tc>
        <w:tc>
          <w:tcPr>
            <w:tcW w:w="576" w:type="pct"/>
            <w:tcBorders>
              <w:top w:val="nil"/>
              <w:left w:val="nil"/>
              <w:bottom w:val="single" w:sz="4" w:space="0" w:color="auto"/>
              <w:right w:val="single" w:sz="4" w:space="0" w:color="auto"/>
            </w:tcBorders>
            <w:shd w:val="clear" w:color="auto" w:fill="auto"/>
            <w:vAlign w:val="center"/>
            <w:hideMark/>
          </w:tcPr>
          <w:p w14:paraId="7BA4F9FA"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t>Idade, sexo, localidade</w:t>
            </w:r>
          </w:p>
        </w:tc>
        <w:tc>
          <w:tcPr>
            <w:tcW w:w="320" w:type="pct"/>
            <w:tcBorders>
              <w:top w:val="nil"/>
              <w:left w:val="nil"/>
              <w:bottom w:val="single" w:sz="4" w:space="0" w:color="auto"/>
              <w:right w:val="single" w:sz="4" w:space="0" w:color="auto"/>
            </w:tcBorders>
            <w:shd w:val="clear" w:color="auto" w:fill="auto"/>
            <w:vAlign w:val="center"/>
            <w:hideMark/>
          </w:tcPr>
          <w:p w14:paraId="0316EE6D"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21C56FCA"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78</w:t>
            </w:r>
          </w:p>
        </w:tc>
        <w:tc>
          <w:tcPr>
            <w:tcW w:w="385" w:type="pct"/>
            <w:tcBorders>
              <w:top w:val="nil"/>
              <w:left w:val="nil"/>
              <w:bottom w:val="single" w:sz="4" w:space="0" w:color="auto"/>
              <w:right w:val="single" w:sz="4" w:space="0" w:color="auto"/>
            </w:tcBorders>
            <w:shd w:val="clear" w:color="000000" w:fill="DDEBF7"/>
            <w:vAlign w:val="center"/>
            <w:hideMark/>
          </w:tcPr>
          <w:p w14:paraId="2E5E67F6"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87</w:t>
            </w:r>
          </w:p>
        </w:tc>
        <w:tc>
          <w:tcPr>
            <w:tcW w:w="449" w:type="pct"/>
            <w:tcBorders>
              <w:top w:val="nil"/>
              <w:left w:val="nil"/>
              <w:bottom w:val="single" w:sz="4" w:space="0" w:color="auto"/>
              <w:right w:val="single" w:sz="4" w:space="0" w:color="auto"/>
            </w:tcBorders>
            <w:shd w:val="clear" w:color="000000" w:fill="DDEBF7"/>
            <w:vAlign w:val="center"/>
            <w:hideMark/>
          </w:tcPr>
          <w:p w14:paraId="76C70F19"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89</w:t>
            </w:r>
          </w:p>
        </w:tc>
        <w:tc>
          <w:tcPr>
            <w:tcW w:w="512" w:type="pct"/>
            <w:tcBorders>
              <w:top w:val="nil"/>
              <w:left w:val="nil"/>
              <w:bottom w:val="single" w:sz="4" w:space="0" w:color="auto"/>
              <w:right w:val="single" w:sz="4" w:space="0" w:color="auto"/>
            </w:tcBorders>
            <w:shd w:val="clear" w:color="000000" w:fill="DDEBF7"/>
            <w:vAlign w:val="center"/>
            <w:hideMark/>
          </w:tcPr>
          <w:p w14:paraId="4D9B1DE7"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90</w:t>
            </w:r>
          </w:p>
        </w:tc>
        <w:tc>
          <w:tcPr>
            <w:tcW w:w="449" w:type="pct"/>
            <w:tcBorders>
              <w:top w:val="nil"/>
              <w:left w:val="nil"/>
              <w:bottom w:val="single" w:sz="4" w:space="0" w:color="auto"/>
              <w:right w:val="single" w:sz="4" w:space="0" w:color="auto"/>
            </w:tcBorders>
            <w:shd w:val="clear" w:color="000000" w:fill="DDEBF7"/>
            <w:vAlign w:val="center"/>
            <w:hideMark/>
          </w:tcPr>
          <w:p w14:paraId="52D70F71"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92</w:t>
            </w:r>
          </w:p>
        </w:tc>
        <w:tc>
          <w:tcPr>
            <w:tcW w:w="451" w:type="pct"/>
            <w:tcBorders>
              <w:top w:val="nil"/>
              <w:left w:val="nil"/>
              <w:bottom w:val="single" w:sz="4" w:space="0" w:color="auto"/>
              <w:right w:val="single" w:sz="4" w:space="0" w:color="auto"/>
            </w:tcBorders>
            <w:shd w:val="clear" w:color="000000" w:fill="DDEBF7"/>
            <w:vAlign w:val="center"/>
            <w:hideMark/>
          </w:tcPr>
          <w:p w14:paraId="1F784ACE"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95</w:t>
            </w:r>
          </w:p>
        </w:tc>
        <w:tc>
          <w:tcPr>
            <w:tcW w:w="191" w:type="pct"/>
            <w:tcBorders>
              <w:top w:val="nil"/>
              <w:left w:val="nil"/>
              <w:bottom w:val="single" w:sz="4" w:space="0" w:color="auto"/>
              <w:right w:val="single" w:sz="8" w:space="0" w:color="auto"/>
            </w:tcBorders>
            <w:shd w:val="clear" w:color="auto" w:fill="auto"/>
            <w:vAlign w:val="center"/>
            <w:hideMark/>
          </w:tcPr>
          <w:p w14:paraId="64DA71C3"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SIS</w:t>
            </w:r>
          </w:p>
        </w:tc>
      </w:tr>
      <w:tr w:rsidR="006D439B" w:rsidRPr="008812AE" w14:paraId="04BA3EE7" w14:textId="77777777" w:rsidTr="004F29BC">
        <w:trPr>
          <w:trHeight w:val="924"/>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7F8EDF66" w14:textId="77777777" w:rsidR="004316BB" w:rsidRPr="00585FB6" w:rsidRDefault="004316BB" w:rsidP="004F29BC">
            <w:pPr>
              <w:jc w:val="center"/>
              <w:rPr>
                <w:rFonts w:ascii="Calibri" w:hAnsi="Calibri" w:cs="Calibri"/>
                <w:color w:val="000000"/>
                <w:sz w:val="22"/>
                <w:szCs w:val="22"/>
              </w:rPr>
            </w:pPr>
            <w:r w:rsidRPr="00585FB6">
              <w:rPr>
                <w:rFonts w:ascii="Calibri" w:hAnsi="Calibri" w:cs="Calibri"/>
                <w:color w:val="000000"/>
                <w:sz w:val="22"/>
                <w:szCs w:val="22"/>
              </w:rPr>
              <w:t>1</w:t>
            </w:r>
            <w:r w:rsidR="006D439B">
              <w:rPr>
                <w:rFonts w:ascii="Calibri" w:hAnsi="Calibri" w:cs="Calibri"/>
                <w:color w:val="000000"/>
                <w:sz w:val="22"/>
                <w:szCs w:val="22"/>
              </w:rPr>
              <w:t>9</w:t>
            </w:r>
          </w:p>
        </w:tc>
        <w:tc>
          <w:tcPr>
            <w:tcW w:w="898" w:type="pct"/>
            <w:tcBorders>
              <w:top w:val="nil"/>
              <w:left w:val="nil"/>
              <w:bottom w:val="single" w:sz="4" w:space="0" w:color="auto"/>
              <w:right w:val="single" w:sz="4" w:space="0" w:color="auto"/>
            </w:tcBorders>
            <w:shd w:val="clear" w:color="auto" w:fill="auto"/>
            <w:hideMark/>
          </w:tcPr>
          <w:p w14:paraId="271D5A45"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Percentagem de estruturas que apresentaram os seus relatórios no prazo de acordo com as diretrizes nacionais</w:t>
            </w:r>
          </w:p>
        </w:tc>
        <w:tc>
          <w:tcPr>
            <w:tcW w:w="576" w:type="pct"/>
            <w:tcBorders>
              <w:top w:val="nil"/>
              <w:left w:val="nil"/>
              <w:bottom w:val="single" w:sz="4" w:space="0" w:color="auto"/>
              <w:right w:val="single" w:sz="4" w:space="0" w:color="auto"/>
            </w:tcBorders>
            <w:shd w:val="clear" w:color="auto" w:fill="auto"/>
            <w:vAlign w:val="center"/>
            <w:hideMark/>
          </w:tcPr>
          <w:p w14:paraId="2C1CD99E"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t>Localidade</w:t>
            </w:r>
          </w:p>
        </w:tc>
        <w:tc>
          <w:tcPr>
            <w:tcW w:w="320" w:type="pct"/>
            <w:tcBorders>
              <w:top w:val="nil"/>
              <w:left w:val="nil"/>
              <w:bottom w:val="single" w:sz="4" w:space="0" w:color="auto"/>
              <w:right w:val="single" w:sz="4" w:space="0" w:color="auto"/>
            </w:tcBorders>
            <w:shd w:val="clear" w:color="auto" w:fill="auto"/>
            <w:vAlign w:val="center"/>
            <w:hideMark/>
          </w:tcPr>
          <w:p w14:paraId="69D53FFD"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3504B297"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89</w:t>
            </w:r>
          </w:p>
        </w:tc>
        <w:tc>
          <w:tcPr>
            <w:tcW w:w="385" w:type="pct"/>
            <w:tcBorders>
              <w:top w:val="nil"/>
              <w:left w:val="nil"/>
              <w:bottom w:val="single" w:sz="4" w:space="0" w:color="auto"/>
              <w:right w:val="single" w:sz="4" w:space="0" w:color="auto"/>
            </w:tcBorders>
            <w:shd w:val="clear" w:color="000000" w:fill="DDEBF7"/>
            <w:vAlign w:val="center"/>
            <w:hideMark/>
          </w:tcPr>
          <w:p w14:paraId="104410FE"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91</w:t>
            </w:r>
          </w:p>
        </w:tc>
        <w:tc>
          <w:tcPr>
            <w:tcW w:w="449" w:type="pct"/>
            <w:tcBorders>
              <w:top w:val="nil"/>
              <w:left w:val="nil"/>
              <w:bottom w:val="single" w:sz="4" w:space="0" w:color="auto"/>
              <w:right w:val="single" w:sz="4" w:space="0" w:color="auto"/>
            </w:tcBorders>
            <w:shd w:val="clear" w:color="000000" w:fill="DDEBF7"/>
            <w:vAlign w:val="center"/>
            <w:hideMark/>
          </w:tcPr>
          <w:p w14:paraId="1E4C945A"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92</w:t>
            </w:r>
          </w:p>
        </w:tc>
        <w:tc>
          <w:tcPr>
            <w:tcW w:w="512" w:type="pct"/>
            <w:tcBorders>
              <w:top w:val="nil"/>
              <w:left w:val="nil"/>
              <w:bottom w:val="single" w:sz="4" w:space="0" w:color="auto"/>
              <w:right w:val="single" w:sz="4" w:space="0" w:color="auto"/>
            </w:tcBorders>
            <w:shd w:val="clear" w:color="000000" w:fill="DDEBF7"/>
            <w:vAlign w:val="center"/>
            <w:hideMark/>
          </w:tcPr>
          <w:p w14:paraId="7AE3FD62"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93</w:t>
            </w:r>
          </w:p>
        </w:tc>
        <w:tc>
          <w:tcPr>
            <w:tcW w:w="449" w:type="pct"/>
            <w:tcBorders>
              <w:top w:val="nil"/>
              <w:left w:val="nil"/>
              <w:bottom w:val="single" w:sz="4" w:space="0" w:color="auto"/>
              <w:right w:val="single" w:sz="4" w:space="0" w:color="auto"/>
            </w:tcBorders>
            <w:shd w:val="clear" w:color="000000" w:fill="DDEBF7"/>
            <w:vAlign w:val="center"/>
            <w:hideMark/>
          </w:tcPr>
          <w:p w14:paraId="177C9DC0"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94</w:t>
            </w:r>
          </w:p>
        </w:tc>
        <w:tc>
          <w:tcPr>
            <w:tcW w:w="451" w:type="pct"/>
            <w:tcBorders>
              <w:top w:val="nil"/>
              <w:left w:val="nil"/>
              <w:bottom w:val="single" w:sz="4" w:space="0" w:color="auto"/>
              <w:right w:val="single" w:sz="4" w:space="0" w:color="auto"/>
            </w:tcBorders>
            <w:shd w:val="clear" w:color="000000" w:fill="DDEBF7"/>
            <w:vAlign w:val="center"/>
            <w:hideMark/>
          </w:tcPr>
          <w:p w14:paraId="22BCA00D"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95</w:t>
            </w:r>
          </w:p>
        </w:tc>
        <w:tc>
          <w:tcPr>
            <w:tcW w:w="191" w:type="pct"/>
            <w:tcBorders>
              <w:top w:val="nil"/>
              <w:left w:val="nil"/>
              <w:bottom w:val="single" w:sz="4" w:space="0" w:color="auto"/>
              <w:right w:val="single" w:sz="8" w:space="0" w:color="auto"/>
            </w:tcBorders>
            <w:shd w:val="clear" w:color="auto" w:fill="auto"/>
            <w:vAlign w:val="center"/>
            <w:hideMark/>
          </w:tcPr>
          <w:p w14:paraId="3954C945"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SIS</w:t>
            </w:r>
          </w:p>
        </w:tc>
      </w:tr>
      <w:tr w:rsidR="006D439B" w:rsidRPr="008812AE" w14:paraId="04119C63" w14:textId="77777777" w:rsidTr="004F29BC">
        <w:trPr>
          <w:trHeight w:val="1056"/>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780BC76E" w14:textId="77777777" w:rsidR="004316BB" w:rsidRPr="00585FB6" w:rsidRDefault="006D439B" w:rsidP="004F29BC">
            <w:pPr>
              <w:jc w:val="center"/>
              <w:rPr>
                <w:rFonts w:ascii="Calibri" w:hAnsi="Calibri" w:cs="Calibri"/>
                <w:color w:val="000000"/>
                <w:sz w:val="22"/>
                <w:szCs w:val="22"/>
              </w:rPr>
            </w:pPr>
            <w:r>
              <w:rPr>
                <w:rFonts w:ascii="Calibri" w:hAnsi="Calibri" w:cs="Calibri"/>
                <w:color w:val="000000"/>
                <w:sz w:val="22"/>
                <w:szCs w:val="22"/>
              </w:rPr>
              <w:lastRenderedPageBreak/>
              <w:t>20</w:t>
            </w:r>
          </w:p>
        </w:tc>
        <w:tc>
          <w:tcPr>
            <w:tcW w:w="898" w:type="pct"/>
            <w:tcBorders>
              <w:top w:val="nil"/>
              <w:left w:val="nil"/>
              <w:bottom w:val="single" w:sz="4" w:space="0" w:color="auto"/>
              <w:right w:val="single" w:sz="4" w:space="0" w:color="auto"/>
            </w:tcBorders>
            <w:shd w:val="clear" w:color="auto" w:fill="auto"/>
            <w:hideMark/>
          </w:tcPr>
          <w:p w14:paraId="76EECAE8"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Proporção de relatórios recebidos das estruturas comparados com os esperados durante o período de transmissão.</w:t>
            </w:r>
          </w:p>
        </w:tc>
        <w:tc>
          <w:tcPr>
            <w:tcW w:w="576" w:type="pct"/>
            <w:tcBorders>
              <w:top w:val="nil"/>
              <w:left w:val="nil"/>
              <w:bottom w:val="single" w:sz="4" w:space="0" w:color="auto"/>
              <w:right w:val="single" w:sz="4" w:space="0" w:color="auto"/>
            </w:tcBorders>
            <w:shd w:val="clear" w:color="auto" w:fill="auto"/>
            <w:vAlign w:val="center"/>
            <w:hideMark/>
          </w:tcPr>
          <w:p w14:paraId="41EB218A"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t>Localidade</w:t>
            </w:r>
          </w:p>
        </w:tc>
        <w:tc>
          <w:tcPr>
            <w:tcW w:w="320" w:type="pct"/>
            <w:tcBorders>
              <w:top w:val="nil"/>
              <w:left w:val="nil"/>
              <w:bottom w:val="single" w:sz="4" w:space="0" w:color="auto"/>
              <w:right w:val="single" w:sz="4" w:space="0" w:color="auto"/>
            </w:tcBorders>
            <w:shd w:val="clear" w:color="auto" w:fill="auto"/>
            <w:vAlign w:val="center"/>
            <w:hideMark/>
          </w:tcPr>
          <w:p w14:paraId="74727D54"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673EE351"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91</w:t>
            </w:r>
          </w:p>
        </w:tc>
        <w:tc>
          <w:tcPr>
            <w:tcW w:w="385" w:type="pct"/>
            <w:tcBorders>
              <w:top w:val="nil"/>
              <w:left w:val="nil"/>
              <w:bottom w:val="single" w:sz="4" w:space="0" w:color="auto"/>
              <w:right w:val="single" w:sz="4" w:space="0" w:color="auto"/>
            </w:tcBorders>
            <w:shd w:val="clear" w:color="000000" w:fill="DDEBF7"/>
            <w:vAlign w:val="center"/>
            <w:hideMark/>
          </w:tcPr>
          <w:p w14:paraId="72A39887"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98</w:t>
            </w:r>
          </w:p>
        </w:tc>
        <w:tc>
          <w:tcPr>
            <w:tcW w:w="449" w:type="pct"/>
            <w:tcBorders>
              <w:top w:val="nil"/>
              <w:left w:val="nil"/>
              <w:bottom w:val="single" w:sz="4" w:space="0" w:color="auto"/>
              <w:right w:val="single" w:sz="4" w:space="0" w:color="auto"/>
            </w:tcBorders>
            <w:shd w:val="clear" w:color="000000" w:fill="DDEBF7"/>
            <w:vAlign w:val="center"/>
            <w:hideMark/>
          </w:tcPr>
          <w:p w14:paraId="091F67C9"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99</w:t>
            </w:r>
          </w:p>
        </w:tc>
        <w:tc>
          <w:tcPr>
            <w:tcW w:w="512" w:type="pct"/>
            <w:tcBorders>
              <w:top w:val="nil"/>
              <w:left w:val="nil"/>
              <w:bottom w:val="single" w:sz="4" w:space="0" w:color="auto"/>
              <w:right w:val="single" w:sz="4" w:space="0" w:color="auto"/>
            </w:tcBorders>
            <w:shd w:val="clear" w:color="000000" w:fill="DDEBF7"/>
            <w:vAlign w:val="center"/>
            <w:hideMark/>
          </w:tcPr>
          <w:p w14:paraId="14DD3D80"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449" w:type="pct"/>
            <w:tcBorders>
              <w:top w:val="nil"/>
              <w:left w:val="nil"/>
              <w:bottom w:val="single" w:sz="4" w:space="0" w:color="auto"/>
              <w:right w:val="single" w:sz="4" w:space="0" w:color="auto"/>
            </w:tcBorders>
            <w:shd w:val="clear" w:color="000000" w:fill="DDEBF7"/>
            <w:vAlign w:val="center"/>
            <w:hideMark/>
          </w:tcPr>
          <w:p w14:paraId="068D02D0"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451" w:type="pct"/>
            <w:tcBorders>
              <w:top w:val="nil"/>
              <w:left w:val="nil"/>
              <w:bottom w:val="single" w:sz="4" w:space="0" w:color="auto"/>
              <w:right w:val="single" w:sz="4" w:space="0" w:color="auto"/>
            </w:tcBorders>
            <w:shd w:val="clear" w:color="000000" w:fill="DDEBF7"/>
            <w:vAlign w:val="center"/>
            <w:hideMark/>
          </w:tcPr>
          <w:p w14:paraId="6AB19896"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100</w:t>
            </w:r>
          </w:p>
        </w:tc>
        <w:tc>
          <w:tcPr>
            <w:tcW w:w="191" w:type="pct"/>
            <w:tcBorders>
              <w:top w:val="nil"/>
              <w:left w:val="nil"/>
              <w:bottom w:val="single" w:sz="4" w:space="0" w:color="auto"/>
              <w:right w:val="single" w:sz="8" w:space="0" w:color="auto"/>
            </w:tcBorders>
            <w:shd w:val="clear" w:color="auto" w:fill="auto"/>
            <w:vAlign w:val="center"/>
            <w:hideMark/>
          </w:tcPr>
          <w:p w14:paraId="3A37A715" w14:textId="77777777" w:rsidR="004316BB" w:rsidRPr="005F7151" w:rsidRDefault="004316BB" w:rsidP="00BB0173">
            <w:pPr>
              <w:jc w:val="center"/>
              <w:rPr>
                <w:rFonts w:asciiTheme="majorHAnsi" w:hAnsiTheme="majorHAnsi" w:cstheme="majorHAnsi"/>
                <w:color w:val="000000"/>
                <w:sz w:val="20"/>
                <w:szCs w:val="22"/>
              </w:rPr>
            </w:pPr>
            <w:r w:rsidRPr="005F7151">
              <w:rPr>
                <w:rFonts w:asciiTheme="majorHAnsi" w:hAnsiTheme="majorHAnsi" w:cstheme="majorHAnsi"/>
                <w:color w:val="000000"/>
                <w:sz w:val="20"/>
                <w:szCs w:val="22"/>
              </w:rPr>
              <w:t>SIS</w:t>
            </w:r>
          </w:p>
        </w:tc>
      </w:tr>
      <w:tr w:rsidR="006D439B" w:rsidRPr="008812AE" w14:paraId="26284911" w14:textId="77777777" w:rsidTr="004F29BC">
        <w:trPr>
          <w:trHeight w:val="264"/>
          <w:jc w:val="center"/>
        </w:trPr>
        <w:tc>
          <w:tcPr>
            <w:tcW w:w="253" w:type="pct"/>
            <w:tcBorders>
              <w:top w:val="nil"/>
              <w:left w:val="single" w:sz="8" w:space="0" w:color="auto"/>
              <w:bottom w:val="single" w:sz="4" w:space="0" w:color="auto"/>
              <w:right w:val="single" w:sz="4" w:space="0" w:color="auto"/>
            </w:tcBorders>
            <w:shd w:val="clear" w:color="auto" w:fill="auto"/>
            <w:noWrap/>
            <w:vAlign w:val="center"/>
            <w:hideMark/>
          </w:tcPr>
          <w:p w14:paraId="32A92794" w14:textId="77777777" w:rsidR="004316BB" w:rsidRPr="00585FB6" w:rsidRDefault="004316BB" w:rsidP="004F29BC">
            <w:pPr>
              <w:jc w:val="center"/>
              <w:rPr>
                <w:rFonts w:ascii="Calibri" w:hAnsi="Calibri" w:cs="Calibri"/>
                <w:color w:val="000000"/>
                <w:sz w:val="22"/>
                <w:szCs w:val="22"/>
              </w:rPr>
            </w:pPr>
            <w:r w:rsidRPr="00585FB6">
              <w:rPr>
                <w:rFonts w:ascii="Calibri" w:hAnsi="Calibri" w:cs="Calibri"/>
                <w:color w:val="000000"/>
                <w:sz w:val="22"/>
                <w:szCs w:val="22"/>
              </w:rPr>
              <w:t>2</w:t>
            </w:r>
            <w:r w:rsidR="007A0990">
              <w:rPr>
                <w:rFonts w:ascii="Calibri" w:hAnsi="Calibri" w:cs="Calibri"/>
                <w:color w:val="000000"/>
                <w:sz w:val="22"/>
                <w:szCs w:val="22"/>
              </w:rPr>
              <w:t>1</w:t>
            </w:r>
          </w:p>
        </w:tc>
        <w:tc>
          <w:tcPr>
            <w:tcW w:w="898" w:type="pct"/>
            <w:tcBorders>
              <w:top w:val="nil"/>
              <w:left w:val="nil"/>
              <w:bottom w:val="single" w:sz="4" w:space="0" w:color="auto"/>
              <w:right w:val="single" w:sz="4" w:space="0" w:color="auto"/>
            </w:tcBorders>
            <w:shd w:val="clear" w:color="auto" w:fill="auto"/>
            <w:hideMark/>
          </w:tcPr>
          <w:p w14:paraId="1E6039A6"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Percentagem de estruturas de saúde do setor público ou privado cujos principais produtos que não têm conhecido r</w:t>
            </w:r>
            <w:r w:rsidR="007A0990">
              <w:rPr>
                <w:rFonts w:asciiTheme="majorHAnsi" w:hAnsiTheme="majorHAnsi" w:cstheme="majorHAnsi"/>
                <w:sz w:val="22"/>
                <w:szCs w:val="22"/>
              </w:rPr>
              <w:t>o</w:t>
            </w:r>
            <w:r w:rsidRPr="00585FB6">
              <w:rPr>
                <w:rFonts w:asciiTheme="majorHAnsi" w:hAnsiTheme="majorHAnsi" w:cstheme="majorHAnsi"/>
                <w:sz w:val="22"/>
                <w:szCs w:val="22"/>
              </w:rPr>
              <w:t>tura de stock (incluindo agentes de saúde comunitários)</w:t>
            </w:r>
          </w:p>
        </w:tc>
        <w:tc>
          <w:tcPr>
            <w:tcW w:w="576" w:type="pct"/>
            <w:tcBorders>
              <w:top w:val="nil"/>
              <w:left w:val="nil"/>
              <w:bottom w:val="single" w:sz="4" w:space="0" w:color="auto"/>
              <w:right w:val="single" w:sz="4" w:space="0" w:color="auto"/>
            </w:tcBorders>
            <w:shd w:val="clear" w:color="auto" w:fill="auto"/>
            <w:vAlign w:val="center"/>
            <w:hideMark/>
          </w:tcPr>
          <w:p w14:paraId="6C9069D2"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t>Localidade</w:t>
            </w:r>
          </w:p>
        </w:tc>
        <w:tc>
          <w:tcPr>
            <w:tcW w:w="320" w:type="pct"/>
            <w:tcBorders>
              <w:top w:val="nil"/>
              <w:left w:val="nil"/>
              <w:bottom w:val="single" w:sz="4" w:space="0" w:color="auto"/>
              <w:right w:val="single" w:sz="4" w:space="0" w:color="auto"/>
            </w:tcBorders>
            <w:shd w:val="clear" w:color="auto" w:fill="auto"/>
            <w:vAlign w:val="center"/>
            <w:hideMark/>
          </w:tcPr>
          <w:p w14:paraId="7B38994B" w14:textId="77777777" w:rsidR="004316BB" w:rsidRPr="006D439B" w:rsidRDefault="004316BB" w:rsidP="00BB0173">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2017</w:t>
            </w:r>
          </w:p>
        </w:tc>
        <w:tc>
          <w:tcPr>
            <w:tcW w:w="516" w:type="pct"/>
            <w:tcBorders>
              <w:top w:val="nil"/>
              <w:left w:val="nil"/>
              <w:bottom w:val="single" w:sz="4" w:space="0" w:color="auto"/>
              <w:right w:val="single" w:sz="4" w:space="0" w:color="auto"/>
            </w:tcBorders>
            <w:shd w:val="clear" w:color="auto" w:fill="auto"/>
            <w:vAlign w:val="center"/>
            <w:hideMark/>
          </w:tcPr>
          <w:p w14:paraId="455DC3C3" w14:textId="77777777" w:rsidR="004316BB" w:rsidRPr="006D439B" w:rsidRDefault="004316BB" w:rsidP="00BB0173">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85</w:t>
            </w:r>
          </w:p>
        </w:tc>
        <w:tc>
          <w:tcPr>
            <w:tcW w:w="385" w:type="pct"/>
            <w:tcBorders>
              <w:top w:val="nil"/>
              <w:left w:val="nil"/>
              <w:bottom w:val="single" w:sz="4" w:space="0" w:color="auto"/>
              <w:right w:val="single" w:sz="4" w:space="0" w:color="auto"/>
            </w:tcBorders>
            <w:shd w:val="clear" w:color="000000" w:fill="DDEBF7"/>
            <w:vAlign w:val="center"/>
            <w:hideMark/>
          </w:tcPr>
          <w:p w14:paraId="392BF0DF" w14:textId="77777777" w:rsidR="004316BB" w:rsidRPr="006D439B" w:rsidRDefault="004316BB" w:rsidP="00BB0173">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92</w:t>
            </w:r>
          </w:p>
        </w:tc>
        <w:tc>
          <w:tcPr>
            <w:tcW w:w="449" w:type="pct"/>
            <w:tcBorders>
              <w:top w:val="nil"/>
              <w:left w:val="nil"/>
              <w:bottom w:val="single" w:sz="4" w:space="0" w:color="auto"/>
              <w:right w:val="single" w:sz="4" w:space="0" w:color="auto"/>
            </w:tcBorders>
            <w:shd w:val="clear" w:color="000000" w:fill="DDEBF7"/>
            <w:vAlign w:val="center"/>
            <w:hideMark/>
          </w:tcPr>
          <w:p w14:paraId="65C47D77" w14:textId="77777777" w:rsidR="004316BB" w:rsidRPr="006D439B" w:rsidRDefault="004316BB" w:rsidP="00BB0173">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95</w:t>
            </w:r>
          </w:p>
        </w:tc>
        <w:tc>
          <w:tcPr>
            <w:tcW w:w="512" w:type="pct"/>
            <w:tcBorders>
              <w:top w:val="nil"/>
              <w:left w:val="nil"/>
              <w:bottom w:val="single" w:sz="4" w:space="0" w:color="auto"/>
              <w:right w:val="single" w:sz="4" w:space="0" w:color="auto"/>
            </w:tcBorders>
            <w:shd w:val="clear" w:color="000000" w:fill="DDEBF7"/>
            <w:vAlign w:val="center"/>
            <w:hideMark/>
          </w:tcPr>
          <w:p w14:paraId="3E0E31FF" w14:textId="77777777" w:rsidR="004316BB" w:rsidRPr="006D439B" w:rsidRDefault="004316BB" w:rsidP="00BB0173">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98</w:t>
            </w:r>
          </w:p>
        </w:tc>
        <w:tc>
          <w:tcPr>
            <w:tcW w:w="449" w:type="pct"/>
            <w:tcBorders>
              <w:top w:val="nil"/>
              <w:left w:val="nil"/>
              <w:bottom w:val="single" w:sz="4" w:space="0" w:color="auto"/>
              <w:right w:val="single" w:sz="4" w:space="0" w:color="auto"/>
            </w:tcBorders>
            <w:shd w:val="clear" w:color="000000" w:fill="DDEBF7"/>
            <w:vAlign w:val="center"/>
            <w:hideMark/>
          </w:tcPr>
          <w:p w14:paraId="41A0CF77" w14:textId="77777777" w:rsidR="004316BB" w:rsidRPr="006D439B" w:rsidRDefault="004316BB" w:rsidP="00BB0173">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99</w:t>
            </w:r>
          </w:p>
        </w:tc>
        <w:tc>
          <w:tcPr>
            <w:tcW w:w="451" w:type="pct"/>
            <w:tcBorders>
              <w:top w:val="nil"/>
              <w:left w:val="nil"/>
              <w:bottom w:val="single" w:sz="4" w:space="0" w:color="auto"/>
              <w:right w:val="single" w:sz="4" w:space="0" w:color="auto"/>
            </w:tcBorders>
            <w:shd w:val="clear" w:color="000000" w:fill="DDEBF7"/>
            <w:vAlign w:val="center"/>
            <w:hideMark/>
          </w:tcPr>
          <w:p w14:paraId="5143DB2D" w14:textId="77777777" w:rsidR="004316BB" w:rsidRPr="006D439B" w:rsidRDefault="004316BB" w:rsidP="00BB0173">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100</w:t>
            </w:r>
          </w:p>
        </w:tc>
        <w:tc>
          <w:tcPr>
            <w:tcW w:w="191" w:type="pct"/>
            <w:tcBorders>
              <w:top w:val="nil"/>
              <w:left w:val="nil"/>
              <w:bottom w:val="single" w:sz="4" w:space="0" w:color="auto"/>
              <w:right w:val="single" w:sz="8" w:space="0" w:color="auto"/>
            </w:tcBorders>
            <w:shd w:val="clear" w:color="auto" w:fill="auto"/>
            <w:vAlign w:val="center"/>
            <w:hideMark/>
          </w:tcPr>
          <w:p w14:paraId="333C2A1C" w14:textId="77777777" w:rsidR="004316BB" w:rsidRPr="006D439B" w:rsidRDefault="004316BB" w:rsidP="00BB0173">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SIS</w:t>
            </w:r>
          </w:p>
        </w:tc>
      </w:tr>
      <w:tr w:rsidR="006D439B" w:rsidRPr="008812AE" w14:paraId="5AA5ACB1" w14:textId="77777777" w:rsidTr="004F29BC">
        <w:trPr>
          <w:trHeight w:val="777"/>
          <w:jc w:val="center"/>
        </w:trPr>
        <w:tc>
          <w:tcPr>
            <w:tcW w:w="253" w:type="pct"/>
            <w:tcBorders>
              <w:top w:val="nil"/>
              <w:left w:val="single" w:sz="8" w:space="0" w:color="auto"/>
              <w:bottom w:val="single" w:sz="8" w:space="0" w:color="auto"/>
              <w:right w:val="single" w:sz="4" w:space="0" w:color="auto"/>
            </w:tcBorders>
            <w:shd w:val="clear" w:color="auto" w:fill="auto"/>
            <w:noWrap/>
            <w:vAlign w:val="center"/>
            <w:hideMark/>
          </w:tcPr>
          <w:p w14:paraId="7287E34B" w14:textId="77777777" w:rsidR="004316BB" w:rsidRPr="00585FB6" w:rsidRDefault="004316BB" w:rsidP="004F29BC">
            <w:pPr>
              <w:jc w:val="center"/>
              <w:rPr>
                <w:rFonts w:ascii="Calibri" w:hAnsi="Calibri" w:cs="Calibri"/>
                <w:color w:val="000000"/>
                <w:sz w:val="22"/>
                <w:szCs w:val="22"/>
              </w:rPr>
            </w:pPr>
            <w:r w:rsidRPr="00585FB6">
              <w:rPr>
                <w:rFonts w:ascii="Calibri" w:hAnsi="Calibri" w:cs="Calibri"/>
                <w:color w:val="000000"/>
                <w:sz w:val="22"/>
                <w:szCs w:val="22"/>
              </w:rPr>
              <w:t>2</w:t>
            </w:r>
            <w:r w:rsidR="007A0990">
              <w:rPr>
                <w:rFonts w:ascii="Calibri" w:hAnsi="Calibri" w:cs="Calibri"/>
                <w:color w:val="000000"/>
                <w:sz w:val="22"/>
                <w:szCs w:val="22"/>
              </w:rPr>
              <w:t>2</w:t>
            </w:r>
          </w:p>
        </w:tc>
        <w:tc>
          <w:tcPr>
            <w:tcW w:w="898" w:type="pct"/>
            <w:tcBorders>
              <w:top w:val="nil"/>
              <w:left w:val="nil"/>
              <w:bottom w:val="single" w:sz="8" w:space="0" w:color="auto"/>
              <w:right w:val="single" w:sz="4" w:space="0" w:color="auto"/>
            </w:tcBorders>
            <w:shd w:val="clear" w:color="auto" w:fill="auto"/>
            <w:hideMark/>
          </w:tcPr>
          <w:p w14:paraId="6227B772" w14:textId="77777777" w:rsidR="004316BB" w:rsidRPr="00585FB6" w:rsidRDefault="004316BB" w:rsidP="00BB0173">
            <w:pPr>
              <w:rPr>
                <w:rFonts w:asciiTheme="majorHAnsi" w:hAnsiTheme="majorHAnsi" w:cstheme="majorHAnsi"/>
                <w:sz w:val="22"/>
                <w:szCs w:val="22"/>
              </w:rPr>
            </w:pPr>
            <w:r w:rsidRPr="00585FB6">
              <w:rPr>
                <w:rFonts w:asciiTheme="majorHAnsi" w:hAnsiTheme="majorHAnsi" w:cstheme="majorHAnsi"/>
                <w:sz w:val="22"/>
                <w:szCs w:val="22"/>
              </w:rPr>
              <w:t>Proporção de casos de paludismo que foram beneficiados do tratamento correto do paludismo</w:t>
            </w:r>
          </w:p>
        </w:tc>
        <w:tc>
          <w:tcPr>
            <w:tcW w:w="576" w:type="pct"/>
            <w:tcBorders>
              <w:top w:val="nil"/>
              <w:left w:val="nil"/>
              <w:bottom w:val="single" w:sz="8" w:space="0" w:color="auto"/>
              <w:right w:val="single" w:sz="4" w:space="0" w:color="auto"/>
            </w:tcBorders>
            <w:shd w:val="clear" w:color="auto" w:fill="auto"/>
            <w:vAlign w:val="center"/>
            <w:hideMark/>
          </w:tcPr>
          <w:p w14:paraId="28B56C5A" w14:textId="77777777" w:rsidR="004316BB" w:rsidRPr="00585FB6" w:rsidRDefault="004316BB" w:rsidP="004F29BC">
            <w:pPr>
              <w:jc w:val="center"/>
              <w:rPr>
                <w:rFonts w:asciiTheme="majorHAnsi" w:hAnsiTheme="majorHAnsi" w:cstheme="majorHAnsi"/>
                <w:sz w:val="22"/>
                <w:szCs w:val="22"/>
              </w:rPr>
            </w:pPr>
            <w:r w:rsidRPr="00585FB6">
              <w:rPr>
                <w:rFonts w:asciiTheme="majorHAnsi" w:hAnsiTheme="majorHAnsi" w:cstheme="majorHAnsi"/>
                <w:sz w:val="22"/>
                <w:szCs w:val="22"/>
              </w:rPr>
              <w:t>Idade, sexo, localidade, tipo de produto</w:t>
            </w:r>
          </w:p>
        </w:tc>
        <w:tc>
          <w:tcPr>
            <w:tcW w:w="320" w:type="pct"/>
            <w:tcBorders>
              <w:top w:val="nil"/>
              <w:left w:val="nil"/>
              <w:bottom w:val="single" w:sz="8" w:space="0" w:color="auto"/>
              <w:right w:val="single" w:sz="4" w:space="0" w:color="auto"/>
            </w:tcBorders>
            <w:shd w:val="clear" w:color="auto" w:fill="auto"/>
            <w:vAlign w:val="center"/>
            <w:hideMark/>
          </w:tcPr>
          <w:p w14:paraId="530A8DAA" w14:textId="77777777" w:rsidR="004316BB" w:rsidRPr="006D439B" w:rsidRDefault="004316BB" w:rsidP="00BB0173">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2017</w:t>
            </w:r>
          </w:p>
        </w:tc>
        <w:tc>
          <w:tcPr>
            <w:tcW w:w="516" w:type="pct"/>
            <w:tcBorders>
              <w:top w:val="nil"/>
              <w:left w:val="nil"/>
              <w:bottom w:val="single" w:sz="8" w:space="0" w:color="auto"/>
              <w:right w:val="single" w:sz="4" w:space="0" w:color="auto"/>
            </w:tcBorders>
            <w:shd w:val="clear" w:color="auto" w:fill="auto"/>
            <w:vAlign w:val="center"/>
            <w:hideMark/>
          </w:tcPr>
          <w:p w14:paraId="56E98BD9" w14:textId="77777777" w:rsidR="004316BB" w:rsidRPr="006D439B" w:rsidRDefault="004316BB" w:rsidP="00BB0173">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87</w:t>
            </w:r>
          </w:p>
        </w:tc>
        <w:tc>
          <w:tcPr>
            <w:tcW w:w="385" w:type="pct"/>
            <w:tcBorders>
              <w:top w:val="nil"/>
              <w:left w:val="nil"/>
              <w:bottom w:val="single" w:sz="8" w:space="0" w:color="auto"/>
              <w:right w:val="single" w:sz="4" w:space="0" w:color="auto"/>
            </w:tcBorders>
            <w:shd w:val="clear" w:color="auto" w:fill="auto"/>
            <w:vAlign w:val="center"/>
            <w:hideMark/>
          </w:tcPr>
          <w:p w14:paraId="58A6DC8C" w14:textId="77777777" w:rsidR="004316BB" w:rsidRPr="006D439B" w:rsidRDefault="004316BB" w:rsidP="00BB0173">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88</w:t>
            </w:r>
          </w:p>
        </w:tc>
        <w:tc>
          <w:tcPr>
            <w:tcW w:w="449" w:type="pct"/>
            <w:tcBorders>
              <w:top w:val="nil"/>
              <w:left w:val="nil"/>
              <w:bottom w:val="single" w:sz="8" w:space="0" w:color="auto"/>
              <w:right w:val="single" w:sz="4" w:space="0" w:color="auto"/>
            </w:tcBorders>
            <w:shd w:val="clear" w:color="auto" w:fill="auto"/>
            <w:vAlign w:val="center"/>
            <w:hideMark/>
          </w:tcPr>
          <w:p w14:paraId="1467C319" w14:textId="77777777" w:rsidR="004316BB" w:rsidRPr="006D439B" w:rsidRDefault="004316BB" w:rsidP="00BB0173">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90</w:t>
            </w:r>
          </w:p>
        </w:tc>
        <w:tc>
          <w:tcPr>
            <w:tcW w:w="512" w:type="pct"/>
            <w:tcBorders>
              <w:top w:val="nil"/>
              <w:left w:val="nil"/>
              <w:bottom w:val="single" w:sz="8" w:space="0" w:color="auto"/>
              <w:right w:val="single" w:sz="4" w:space="0" w:color="auto"/>
            </w:tcBorders>
            <w:shd w:val="clear" w:color="auto" w:fill="auto"/>
            <w:vAlign w:val="center"/>
            <w:hideMark/>
          </w:tcPr>
          <w:p w14:paraId="6BB4608F" w14:textId="77777777" w:rsidR="004316BB" w:rsidRPr="006D439B" w:rsidRDefault="004316BB" w:rsidP="00BB0173">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95</w:t>
            </w:r>
          </w:p>
        </w:tc>
        <w:tc>
          <w:tcPr>
            <w:tcW w:w="449" w:type="pct"/>
            <w:tcBorders>
              <w:top w:val="nil"/>
              <w:left w:val="nil"/>
              <w:bottom w:val="single" w:sz="8" w:space="0" w:color="auto"/>
              <w:right w:val="single" w:sz="4" w:space="0" w:color="auto"/>
            </w:tcBorders>
            <w:shd w:val="clear" w:color="auto" w:fill="auto"/>
            <w:vAlign w:val="center"/>
            <w:hideMark/>
          </w:tcPr>
          <w:p w14:paraId="01E93CEC" w14:textId="77777777" w:rsidR="004316BB" w:rsidRPr="006D439B" w:rsidRDefault="004316BB" w:rsidP="00BB0173">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98</w:t>
            </w:r>
          </w:p>
        </w:tc>
        <w:tc>
          <w:tcPr>
            <w:tcW w:w="451" w:type="pct"/>
            <w:tcBorders>
              <w:top w:val="nil"/>
              <w:left w:val="nil"/>
              <w:bottom w:val="single" w:sz="8" w:space="0" w:color="auto"/>
              <w:right w:val="single" w:sz="4" w:space="0" w:color="auto"/>
            </w:tcBorders>
            <w:shd w:val="clear" w:color="auto" w:fill="auto"/>
            <w:vAlign w:val="center"/>
            <w:hideMark/>
          </w:tcPr>
          <w:p w14:paraId="6BD2DDA8" w14:textId="77777777" w:rsidR="004316BB" w:rsidRPr="006D439B" w:rsidRDefault="004316BB" w:rsidP="00BB0173">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100</w:t>
            </w:r>
          </w:p>
        </w:tc>
        <w:tc>
          <w:tcPr>
            <w:tcW w:w="191" w:type="pct"/>
            <w:tcBorders>
              <w:top w:val="nil"/>
              <w:left w:val="nil"/>
              <w:bottom w:val="single" w:sz="8" w:space="0" w:color="auto"/>
              <w:right w:val="single" w:sz="4" w:space="0" w:color="auto"/>
            </w:tcBorders>
            <w:shd w:val="clear" w:color="auto" w:fill="auto"/>
            <w:vAlign w:val="center"/>
            <w:hideMark/>
          </w:tcPr>
          <w:p w14:paraId="138E7185" w14:textId="77777777" w:rsidR="004316BB" w:rsidRPr="006D439B" w:rsidRDefault="004316BB" w:rsidP="00BB0173">
            <w:pPr>
              <w:jc w:val="center"/>
              <w:rPr>
                <w:rFonts w:asciiTheme="majorHAnsi" w:hAnsiTheme="majorHAnsi" w:cstheme="majorHAnsi"/>
                <w:color w:val="000000"/>
                <w:sz w:val="20"/>
                <w:szCs w:val="22"/>
              </w:rPr>
            </w:pPr>
            <w:r w:rsidRPr="006D439B">
              <w:rPr>
                <w:rFonts w:asciiTheme="majorHAnsi" w:hAnsiTheme="majorHAnsi" w:cstheme="majorHAnsi"/>
                <w:color w:val="000000"/>
                <w:sz w:val="20"/>
                <w:szCs w:val="22"/>
              </w:rPr>
              <w:t>Inquérito PSB</w:t>
            </w:r>
          </w:p>
        </w:tc>
      </w:tr>
    </w:tbl>
    <w:p w14:paraId="20DEF70B" w14:textId="77777777" w:rsidR="004316BB" w:rsidRPr="008812AE" w:rsidRDefault="004316BB" w:rsidP="004F29BC">
      <w:pPr>
        <w:spacing w:after="240"/>
        <w:rPr>
          <w:lang w:eastAsia="x-none"/>
        </w:rPr>
      </w:pPr>
    </w:p>
    <w:p w14:paraId="24B81453" w14:textId="77777777" w:rsidR="004316BB" w:rsidRDefault="004316BB" w:rsidP="004F29BC">
      <w:pPr>
        <w:pStyle w:val="Ttulo2"/>
        <w:numPr>
          <w:ilvl w:val="1"/>
          <w:numId w:val="43"/>
        </w:numPr>
        <w:spacing w:line="360" w:lineRule="auto"/>
        <w:ind w:left="567" w:hanging="578"/>
        <w:rPr>
          <w:color w:val="auto"/>
          <w:lang w:val="pt-PT"/>
        </w:rPr>
      </w:pPr>
      <w:r w:rsidRPr="002D1CF1">
        <w:rPr>
          <w:color w:val="auto"/>
          <w:lang w:val="pt-PT"/>
        </w:rPr>
        <w:t>Sistemas de gestão dos dados</w:t>
      </w:r>
    </w:p>
    <w:p w14:paraId="44F077E3" w14:textId="77777777" w:rsidR="004316BB" w:rsidRDefault="004316BB" w:rsidP="004316BB">
      <w:pPr>
        <w:spacing w:line="276" w:lineRule="auto"/>
        <w:jc w:val="both"/>
        <w:rPr>
          <w:lang w:eastAsia="x-none"/>
        </w:rPr>
      </w:pPr>
      <w:r>
        <w:rPr>
          <w:lang w:eastAsia="x-none"/>
        </w:rPr>
        <w:t xml:space="preserve">O Instituto Nacional de Saúde </w:t>
      </w:r>
      <w:r w:rsidR="007A0990">
        <w:rPr>
          <w:lang w:eastAsia="x-none"/>
        </w:rPr>
        <w:t>Pública (</w:t>
      </w:r>
      <w:r>
        <w:rPr>
          <w:lang w:eastAsia="x-none"/>
        </w:rPr>
        <w:t>INASA</w:t>
      </w:r>
      <w:r w:rsidR="007A0990">
        <w:rPr>
          <w:lang w:eastAsia="x-none"/>
        </w:rPr>
        <w:t>)</w:t>
      </w:r>
      <w:r>
        <w:rPr>
          <w:lang w:eastAsia="x-none"/>
        </w:rPr>
        <w:t xml:space="preserve">, </w:t>
      </w:r>
      <w:r w:rsidR="007A0990">
        <w:rPr>
          <w:lang w:eastAsia="x-none"/>
        </w:rPr>
        <w:t>é</w:t>
      </w:r>
      <w:r>
        <w:rPr>
          <w:lang w:eastAsia="x-none"/>
        </w:rPr>
        <w:t xml:space="preserve"> a instância encarregue </w:t>
      </w:r>
      <w:r w:rsidR="007A0990">
        <w:rPr>
          <w:lang w:eastAsia="x-none"/>
        </w:rPr>
        <w:t>d</w:t>
      </w:r>
      <w:r>
        <w:rPr>
          <w:lang w:eastAsia="x-none"/>
        </w:rPr>
        <w:t>a gestão de informação</w:t>
      </w:r>
      <w:r w:rsidR="002A29CA">
        <w:rPr>
          <w:lang w:eastAsia="x-none"/>
        </w:rPr>
        <w:t xml:space="preserve"> </w:t>
      </w:r>
      <w:r>
        <w:rPr>
          <w:lang w:eastAsia="x-none"/>
        </w:rPr>
        <w:t xml:space="preserve">sanitária do país, por isso </w:t>
      </w:r>
      <w:r w:rsidR="007A0990">
        <w:rPr>
          <w:lang w:eastAsia="x-none"/>
        </w:rPr>
        <w:t>é</w:t>
      </w:r>
      <w:r>
        <w:rPr>
          <w:lang w:eastAsia="x-none"/>
        </w:rPr>
        <w:t xml:space="preserve"> dotado de um sistema informátic</w:t>
      </w:r>
      <w:r w:rsidR="007A0990">
        <w:rPr>
          <w:lang w:eastAsia="x-none"/>
        </w:rPr>
        <w:t>o</w:t>
      </w:r>
      <w:r>
        <w:rPr>
          <w:lang w:eastAsia="x-none"/>
        </w:rPr>
        <w:t xml:space="preserve"> DHIS2, que tem incorporado todos os dados relacionados ao paludismo</w:t>
      </w:r>
      <w:r w:rsidR="007A0990">
        <w:rPr>
          <w:lang w:eastAsia="x-none"/>
        </w:rPr>
        <w:t>.</w:t>
      </w:r>
      <w:r>
        <w:rPr>
          <w:lang w:eastAsia="x-none"/>
        </w:rPr>
        <w:t xml:space="preserve"> </w:t>
      </w:r>
      <w:r w:rsidR="007A0990">
        <w:rPr>
          <w:lang w:eastAsia="x-none"/>
        </w:rPr>
        <w:t>A</w:t>
      </w:r>
      <w:r>
        <w:rPr>
          <w:lang w:eastAsia="x-none"/>
        </w:rPr>
        <w:t xml:space="preserve">s informações que alimentam este sistema são gerados </w:t>
      </w:r>
      <w:r w:rsidR="007A0990">
        <w:rPr>
          <w:lang w:eastAsia="x-none"/>
        </w:rPr>
        <w:t>no</w:t>
      </w:r>
      <w:r>
        <w:rPr>
          <w:lang w:eastAsia="x-none"/>
        </w:rPr>
        <w:t xml:space="preserve"> nível</w:t>
      </w:r>
      <w:r w:rsidR="002A29CA">
        <w:rPr>
          <w:lang w:eastAsia="x-none"/>
        </w:rPr>
        <w:t xml:space="preserve"> </w:t>
      </w:r>
      <w:r>
        <w:rPr>
          <w:lang w:eastAsia="x-none"/>
        </w:rPr>
        <w:t xml:space="preserve">comunitário pelos ASC, </w:t>
      </w:r>
      <w:r w:rsidR="007A0990">
        <w:rPr>
          <w:lang w:eastAsia="x-none"/>
        </w:rPr>
        <w:t>no</w:t>
      </w:r>
      <w:r>
        <w:rPr>
          <w:lang w:eastAsia="x-none"/>
        </w:rPr>
        <w:t xml:space="preserve"> nível das áreas</w:t>
      </w:r>
      <w:r w:rsidR="002A29CA">
        <w:rPr>
          <w:lang w:eastAsia="x-none"/>
        </w:rPr>
        <w:t xml:space="preserve"> </w:t>
      </w:r>
      <w:r>
        <w:rPr>
          <w:lang w:eastAsia="x-none"/>
        </w:rPr>
        <w:t>sanitárias</w:t>
      </w:r>
      <w:r w:rsidR="007A0990">
        <w:rPr>
          <w:lang w:eastAsia="x-none"/>
        </w:rPr>
        <w:t>, onde</w:t>
      </w:r>
      <w:r>
        <w:rPr>
          <w:lang w:eastAsia="x-none"/>
        </w:rPr>
        <w:t xml:space="preserve"> são registad</w:t>
      </w:r>
      <w:r w:rsidR="007A0990">
        <w:rPr>
          <w:lang w:eastAsia="x-none"/>
        </w:rPr>
        <w:t>a</w:t>
      </w:r>
      <w:r>
        <w:rPr>
          <w:lang w:eastAsia="x-none"/>
        </w:rPr>
        <w:t>s nos livros de registos</w:t>
      </w:r>
      <w:r w:rsidR="007A0990">
        <w:rPr>
          <w:lang w:eastAsia="x-none"/>
        </w:rPr>
        <w:t xml:space="preserve">, </w:t>
      </w:r>
      <w:r w:rsidR="002A29CA">
        <w:rPr>
          <w:lang w:eastAsia="x-none"/>
        </w:rPr>
        <w:t>coleta</w:t>
      </w:r>
      <w:r>
        <w:rPr>
          <w:lang w:eastAsia="x-none"/>
        </w:rPr>
        <w:t>d</w:t>
      </w:r>
      <w:r w:rsidR="007A0990">
        <w:rPr>
          <w:lang w:eastAsia="x-none"/>
        </w:rPr>
        <w:t>a</w:t>
      </w:r>
      <w:r>
        <w:rPr>
          <w:lang w:eastAsia="x-none"/>
        </w:rPr>
        <w:t>s em versão papel</w:t>
      </w:r>
      <w:r w:rsidR="007A0990">
        <w:rPr>
          <w:lang w:eastAsia="x-none"/>
        </w:rPr>
        <w:t xml:space="preserve"> e</w:t>
      </w:r>
      <w:r>
        <w:rPr>
          <w:lang w:eastAsia="x-none"/>
        </w:rPr>
        <w:t xml:space="preserve"> posteriormente enviad</w:t>
      </w:r>
      <w:r w:rsidR="007A0990">
        <w:rPr>
          <w:lang w:eastAsia="x-none"/>
        </w:rPr>
        <w:t>a</w:t>
      </w:r>
      <w:r>
        <w:rPr>
          <w:lang w:eastAsia="x-none"/>
        </w:rPr>
        <w:t>s para as regiões, onde os responsável do sistema de informação</w:t>
      </w:r>
      <w:r w:rsidR="002A29CA">
        <w:rPr>
          <w:lang w:eastAsia="x-none"/>
        </w:rPr>
        <w:t xml:space="preserve"> </w:t>
      </w:r>
      <w:r>
        <w:rPr>
          <w:lang w:eastAsia="x-none"/>
        </w:rPr>
        <w:t xml:space="preserve">sanitária </w:t>
      </w:r>
      <w:r w:rsidR="007A0990">
        <w:rPr>
          <w:lang w:eastAsia="x-none"/>
        </w:rPr>
        <w:t xml:space="preserve">fazem a sua </w:t>
      </w:r>
      <w:r>
        <w:rPr>
          <w:lang w:eastAsia="x-none"/>
        </w:rPr>
        <w:t>introdu</w:t>
      </w:r>
      <w:r w:rsidR="007A0990">
        <w:rPr>
          <w:lang w:eastAsia="x-none"/>
        </w:rPr>
        <w:t>ção</w:t>
      </w:r>
      <w:r>
        <w:rPr>
          <w:lang w:eastAsia="x-none"/>
        </w:rPr>
        <w:t xml:space="preserve"> na base de dados DHIS2</w:t>
      </w:r>
      <w:r w:rsidR="007A0990">
        <w:rPr>
          <w:lang w:eastAsia="x-none"/>
        </w:rPr>
        <w:t>. No</w:t>
      </w:r>
      <w:r>
        <w:rPr>
          <w:lang w:eastAsia="x-none"/>
        </w:rPr>
        <w:t xml:space="preserve"> nível central</w:t>
      </w:r>
      <w:r w:rsidR="007A0990">
        <w:rPr>
          <w:lang w:eastAsia="x-none"/>
        </w:rPr>
        <w:t>,</w:t>
      </w:r>
      <w:r>
        <w:rPr>
          <w:lang w:eastAsia="x-none"/>
        </w:rPr>
        <w:t xml:space="preserve"> estas informações</w:t>
      </w:r>
      <w:r w:rsidR="002A29CA">
        <w:rPr>
          <w:lang w:eastAsia="x-none"/>
        </w:rPr>
        <w:t xml:space="preserve"> </w:t>
      </w:r>
      <w:r>
        <w:rPr>
          <w:lang w:eastAsia="x-none"/>
        </w:rPr>
        <w:t>são gerid</w:t>
      </w:r>
      <w:r w:rsidR="007A0990">
        <w:rPr>
          <w:lang w:eastAsia="x-none"/>
        </w:rPr>
        <w:t>a</w:t>
      </w:r>
      <w:r>
        <w:rPr>
          <w:lang w:eastAsia="x-none"/>
        </w:rPr>
        <w:t>s em parceria entre dois gestores de dados, um a</w:t>
      </w:r>
      <w:r w:rsidR="007A0990">
        <w:rPr>
          <w:lang w:eastAsia="x-none"/>
        </w:rPr>
        <w:t>o</w:t>
      </w:r>
      <w:r>
        <w:rPr>
          <w:lang w:eastAsia="x-none"/>
        </w:rPr>
        <w:t xml:space="preserve"> nível do INASA e o outro a</w:t>
      </w:r>
      <w:r w:rsidR="007A0990">
        <w:rPr>
          <w:lang w:eastAsia="x-none"/>
        </w:rPr>
        <w:t>o</w:t>
      </w:r>
      <w:r>
        <w:rPr>
          <w:lang w:eastAsia="x-none"/>
        </w:rPr>
        <w:t xml:space="preserve"> nível do PNLP/CG-PNDS. </w:t>
      </w:r>
    </w:p>
    <w:p w14:paraId="58342118" w14:textId="77777777" w:rsidR="004316BB" w:rsidRDefault="004316BB" w:rsidP="004316BB">
      <w:pPr>
        <w:spacing w:line="276" w:lineRule="auto"/>
        <w:jc w:val="both"/>
        <w:rPr>
          <w:lang w:eastAsia="x-none"/>
        </w:rPr>
      </w:pPr>
      <w:r>
        <w:rPr>
          <w:lang w:eastAsia="x-none"/>
        </w:rPr>
        <w:t>O banco de dados d</w:t>
      </w:r>
      <w:r w:rsidR="007A0990">
        <w:rPr>
          <w:lang w:eastAsia="x-none"/>
        </w:rPr>
        <w:t>o</w:t>
      </w:r>
      <w:r>
        <w:rPr>
          <w:lang w:eastAsia="x-none"/>
        </w:rPr>
        <w:t xml:space="preserve"> paludismo inclui dois elementos de gestão de dados:</w:t>
      </w:r>
    </w:p>
    <w:p w14:paraId="62E6898E" w14:textId="77777777" w:rsidR="004316BB" w:rsidRDefault="007A0990" w:rsidP="004316BB">
      <w:pPr>
        <w:numPr>
          <w:ilvl w:val="0"/>
          <w:numId w:val="1"/>
        </w:numPr>
        <w:spacing w:line="276" w:lineRule="auto"/>
        <w:jc w:val="both"/>
        <w:rPr>
          <w:lang w:eastAsia="x-none"/>
        </w:rPr>
      </w:pPr>
      <w:r>
        <w:rPr>
          <w:lang w:eastAsia="x-none"/>
        </w:rPr>
        <w:t xml:space="preserve">Elementos </w:t>
      </w:r>
      <w:r w:rsidR="004316BB">
        <w:rPr>
          <w:lang w:eastAsia="x-none"/>
        </w:rPr>
        <w:t>físicos: como relatórios de atividades de monitoramento e de supervisão fornecidos pelo PNLP e parceiros;</w:t>
      </w:r>
    </w:p>
    <w:p w14:paraId="413805BF" w14:textId="77777777" w:rsidR="004316BB" w:rsidRPr="007F7B9B" w:rsidRDefault="007A0990" w:rsidP="004316BB">
      <w:pPr>
        <w:numPr>
          <w:ilvl w:val="0"/>
          <w:numId w:val="1"/>
        </w:numPr>
        <w:spacing w:line="276" w:lineRule="auto"/>
        <w:jc w:val="both"/>
        <w:rPr>
          <w:lang w:eastAsia="x-none"/>
        </w:rPr>
      </w:pPr>
      <w:r>
        <w:rPr>
          <w:lang w:eastAsia="x-none"/>
        </w:rPr>
        <w:t>Elementos</w:t>
      </w:r>
      <w:r w:rsidR="004316BB">
        <w:rPr>
          <w:lang w:eastAsia="x-none"/>
        </w:rPr>
        <w:t xml:space="preserve"> Eletrónicos: a gestão de dados é feita através de um banco de dados eletrónico DHIS2.</w:t>
      </w:r>
    </w:p>
    <w:p w14:paraId="1D413F37" w14:textId="77777777" w:rsidR="004316BB" w:rsidRDefault="004316BB" w:rsidP="004F29BC">
      <w:pPr>
        <w:pStyle w:val="Ttulo3"/>
        <w:numPr>
          <w:ilvl w:val="2"/>
          <w:numId w:val="43"/>
        </w:numPr>
        <w:ind w:left="709"/>
        <w:jc w:val="both"/>
        <w:rPr>
          <w:rFonts w:ascii="Cambria" w:hAnsi="Cambria"/>
          <w:color w:val="auto"/>
          <w:lang w:val="pt-PT"/>
        </w:rPr>
      </w:pPr>
      <w:r w:rsidRPr="002D1CF1">
        <w:rPr>
          <w:rFonts w:ascii="Cambria" w:hAnsi="Cambria"/>
          <w:color w:val="auto"/>
          <w:lang w:val="pt-PT"/>
        </w:rPr>
        <w:lastRenderedPageBreak/>
        <w:t>Utilização dos dados de rotina</w:t>
      </w:r>
    </w:p>
    <w:p w14:paraId="6B22D7C0" w14:textId="77777777" w:rsidR="004316BB" w:rsidRPr="007F7B9B" w:rsidRDefault="004316BB" w:rsidP="004316BB">
      <w:pPr>
        <w:spacing w:line="276" w:lineRule="auto"/>
        <w:jc w:val="both"/>
        <w:rPr>
          <w:lang w:eastAsia="x-none"/>
        </w:rPr>
      </w:pPr>
      <w:r>
        <w:rPr>
          <w:lang w:eastAsia="x-none"/>
        </w:rPr>
        <w:t>Os dados de rotina são utilizados para fazer a avaliação</w:t>
      </w:r>
      <w:r w:rsidR="005A2633">
        <w:rPr>
          <w:lang w:eastAsia="x-none"/>
        </w:rPr>
        <w:t xml:space="preserve"> </w:t>
      </w:r>
      <w:r>
        <w:rPr>
          <w:lang w:eastAsia="x-none"/>
        </w:rPr>
        <w:t>periódica d</w:t>
      </w:r>
      <w:r w:rsidR="007A0990">
        <w:rPr>
          <w:lang w:eastAsia="x-none"/>
        </w:rPr>
        <w:t>a</w:t>
      </w:r>
      <w:r>
        <w:rPr>
          <w:lang w:eastAsia="x-none"/>
        </w:rPr>
        <w:t xml:space="preserve"> performance dos indicadores do PNLP, para planificação, segui</w:t>
      </w:r>
      <w:r w:rsidR="007A0990">
        <w:rPr>
          <w:lang w:eastAsia="x-none"/>
        </w:rPr>
        <w:t>mento</w:t>
      </w:r>
      <w:r>
        <w:rPr>
          <w:lang w:eastAsia="x-none"/>
        </w:rPr>
        <w:t xml:space="preserve"> </w:t>
      </w:r>
      <w:r w:rsidR="007A0990">
        <w:rPr>
          <w:lang w:eastAsia="x-none"/>
        </w:rPr>
        <w:t>d</w:t>
      </w:r>
      <w:r>
        <w:rPr>
          <w:lang w:eastAsia="x-none"/>
        </w:rPr>
        <w:t>as tendências de casos por região ou mesmo a nível nacional, para cálculo dos indicadores e posterior tomada de decisão.</w:t>
      </w:r>
    </w:p>
    <w:p w14:paraId="32BBD87D" w14:textId="77777777" w:rsidR="004316BB" w:rsidRDefault="004316BB" w:rsidP="004F29BC">
      <w:pPr>
        <w:pStyle w:val="Ttulo3"/>
        <w:numPr>
          <w:ilvl w:val="2"/>
          <w:numId w:val="43"/>
        </w:numPr>
        <w:ind w:left="709"/>
        <w:rPr>
          <w:rFonts w:ascii="Cambria" w:hAnsi="Cambria"/>
          <w:color w:val="auto"/>
          <w:lang w:val="pt-PT"/>
        </w:rPr>
      </w:pPr>
      <w:r w:rsidRPr="002D1CF1">
        <w:rPr>
          <w:rFonts w:ascii="Cambria" w:hAnsi="Cambria"/>
          <w:color w:val="auto"/>
          <w:lang w:val="pt-PT"/>
        </w:rPr>
        <w:t>Avaliação do impacto</w:t>
      </w:r>
    </w:p>
    <w:p w14:paraId="6B6CF113" w14:textId="77777777" w:rsidR="004316BB" w:rsidRDefault="004316BB" w:rsidP="004316BB">
      <w:pPr>
        <w:spacing w:line="276" w:lineRule="auto"/>
        <w:jc w:val="both"/>
        <w:rPr>
          <w:lang w:eastAsia="x-none"/>
        </w:rPr>
      </w:pPr>
      <w:r>
        <w:rPr>
          <w:lang w:eastAsia="x-none"/>
        </w:rPr>
        <w:t xml:space="preserve">Os inquéritos permitirão medir os indicadores de resultados e de impactos relacionados aos objetivos específicos do programa no quadro do Plano Estratégico </w:t>
      </w:r>
      <w:r w:rsidR="007A0990">
        <w:rPr>
          <w:lang w:eastAsia="x-none"/>
        </w:rPr>
        <w:t xml:space="preserve">Nacional </w:t>
      </w:r>
      <w:r>
        <w:rPr>
          <w:lang w:eastAsia="x-none"/>
        </w:rPr>
        <w:t>201</w:t>
      </w:r>
      <w:r w:rsidR="007A0990">
        <w:rPr>
          <w:lang w:eastAsia="x-none"/>
        </w:rPr>
        <w:t>8</w:t>
      </w:r>
      <w:r>
        <w:rPr>
          <w:lang w:eastAsia="x-none"/>
        </w:rPr>
        <w:t>-20</w:t>
      </w:r>
      <w:r w:rsidR="007A0990">
        <w:rPr>
          <w:lang w:eastAsia="x-none"/>
        </w:rPr>
        <w:t>20</w:t>
      </w:r>
      <w:r>
        <w:rPr>
          <w:lang w:eastAsia="x-none"/>
        </w:rPr>
        <w:t>. Os indicadores de performance serão obtidos periodicamente a partir de:</w:t>
      </w:r>
    </w:p>
    <w:p w14:paraId="4D69528C" w14:textId="77777777" w:rsidR="004316BB" w:rsidRDefault="004316BB" w:rsidP="004316BB">
      <w:pPr>
        <w:numPr>
          <w:ilvl w:val="0"/>
          <w:numId w:val="1"/>
        </w:numPr>
        <w:spacing w:line="276" w:lineRule="auto"/>
        <w:jc w:val="both"/>
        <w:rPr>
          <w:lang w:eastAsia="x-none"/>
        </w:rPr>
      </w:pPr>
      <w:r>
        <w:rPr>
          <w:lang w:eastAsia="x-none"/>
        </w:rPr>
        <w:t>Estudos específicos sobre as intervenções do programa;</w:t>
      </w:r>
    </w:p>
    <w:p w14:paraId="5C90AD62" w14:textId="77777777" w:rsidR="004316BB" w:rsidRDefault="004316BB" w:rsidP="004316BB">
      <w:pPr>
        <w:numPr>
          <w:ilvl w:val="0"/>
          <w:numId w:val="1"/>
        </w:numPr>
        <w:spacing w:line="276" w:lineRule="auto"/>
        <w:jc w:val="both"/>
        <w:rPr>
          <w:lang w:eastAsia="x-none"/>
        </w:rPr>
      </w:pPr>
      <w:r>
        <w:rPr>
          <w:lang w:eastAsia="x-none"/>
        </w:rPr>
        <w:t>Inquérito dos Indicadores Múltiplos (MICS)</w:t>
      </w:r>
    </w:p>
    <w:p w14:paraId="3558715A" w14:textId="77777777" w:rsidR="004316BB" w:rsidRDefault="004316BB" w:rsidP="004316BB">
      <w:pPr>
        <w:numPr>
          <w:ilvl w:val="0"/>
          <w:numId w:val="1"/>
        </w:numPr>
        <w:spacing w:line="276" w:lineRule="auto"/>
        <w:jc w:val="both"/>
        <w:rPr>
          <w:lang w:eastAsia="x-none"/>
        </w:rPr>
      </w:pPr>
      <w:r>
        <w:rPr>
          <w:lang w:eastAsia="x-none"/>
        </w:rPr>
        <w:t>Inquéritos sobre os Indicadores do Paludismo (MIS);</w:t>
      </w:r>
    </w:p>
    <w:p w14:paraId="1D0160FD" w14:textId="77777777" w:rsidR="004316BB" w:rsidRDefault="004316BB" w:rsidP="004316BB">
      <w:pPr>
        <w:numPr>
          <w:ilvl w:val="0"/>
          <w:numId w:val="1"/>
        </w:numPr>
        <w:spacing w:line="276" w:lineRule="auto"/>
        <w:jc w:val="both"/>
        <w:rPr>
          <w:lang w:eastAsia="x-none"/>
        </w:rPr>
      </w:pPr>
      <w:r>
        <w:rPr>
          <w:lang w:eastAsia="x-none"/>
        </w:rPr>
        <w:t>Inquéritos nas formações sanitárias;</w:t>
      </w:r>
    </w:p>
    <w:p w14:paraId="58F294D6" w14:textId="77777777" w:rsidR="004316BB" w:rsidRPr="007F7B9B" w:rsidRDefault="007A0990" w:rsidP="004316BB">
      <w:pPr>
        <w:spacing w:line="276" w:lineRule="auto"/>
        <w:jc w:val="both"/>
        <w:rPr>
          <w:lang w:eastAsia="x-none"/>
        </w:rPr>
      </w:pPr>
      <w:r>
        <w:rPr>
          <w:lang w:eastAsia="x-none"/>
        </w:rPr>
        <w:t>A p</w:t>
      </w:r>
      <w:r w:rsidR="004316BB">
        <w:rPr>
          <w:lang w:eastAsia="x-none"/>
        </w:rPr>
        <w:t xml:space="preserve">esquisa </w:t>
      </w:r>
      <w:r>
        <w:rPr>
          <w:lang w:eastAsia="x-none"/>
        </w:rPr>
        <w:t>o</w:t>
      </w:r>
      <w:r w:rsidR="004316BB">
        <w:rPr>
          <w:lang w:eastAsia="x-none"/>
        </w:rPr>
        <w:t>peracional e os inquéritos especiais permitirão acompanhar as atividades de luta contra o paludismo e também de validar os dados de rotina coletados. Eles permitirão também medir o nível de adesão das comunidades às diversas estratégias e avaliar as capacidades de investigação e o nível de funcionamento dos serviços das estruturas sanitárias.</w:t>
      </w:r>
    </w:p>
    <w:p w14:paraId="6D44C828" w14:textId="77777777" w:rsidR="004316BB" w:rsidRPr="007F7B9B" w:rsidRDefault="004316BB" w:rsidP="004F29BC">
      <w:pPr>
        <w:pStyle w:val="Ttulo2"/>
        <w:numPr>
          <w:ilvl w:val="1"/>
          <w:numId w:val="43"/>
        </w:numPr>
        <w:spacing w:line="360" w:lineRule="auto"/>
        <w:ind w:left="567" w:hanging="578"/>
        <w:rPr>
          <w:color w:val="auto"/>
          <w:lang w:val="pt-PT"/>
        </w:rPr>
      </w:pPr>
      <w:r w:rsidRPr="002D1CF1">
        <w:rPr>
          <w:color w:val="auto"/>
          <w:lang w:val="pt-PT"/>
        </w:rPr>
        <w:t>Mecanismos de coordenação do S&amp;A</w:t>
      </w:r>
    </w:p>
    <w:p w14:paraId="02BF8E63" w14:textId="77777777" w:rsidR="004316BB" w:rsidRDefault="004316BB" w:rsidP="004316BB">
      <w:pPr>
        <w:spacing w:line="276" w:lineRule="auto"/>
        <w:jc w:val="both"/>
        <w:rPr>
          <w:lang w:eastAsia="x-none"/>
        </w:rPr>
      </w:pPr>
      <w:r w:rsidRPr="006140AF">
        <w:rPr>
          <w:lang w:eastAsia="x-none"/>
        </w:rPr>
        <w:t>A Coordenação do seguimento e avaliação será feita em três níveis: central, regional e periférico.</w:t>
      </w:r>
    </w:p>
    <w:p w14:paraId="09C61627" w14:textId="77777777" w:rsidR="004316BB" w:rsidRDefault="004316BB" w:rsidP="004316BB">
      <w:pPr>
        <w:spacing w:line="276" w:lineRule="auto"/>
        <w:jc w:val="both"/>
        <w:rPr>
          <w:lang w:eastAsia="x-none"/>
        </w:rPr>
      </w:pPr>
      <w:r>
        <w:rPr>
          <w:lang w:eastAsia="x-none"/>
        </w:rPr>
        <w:t>A nível</w:t>
      </w:r>
      <w:r w:rsidR="002A29CA">
        <w:rPr>
          <w:lang w:eastAsia="x-none"/>
        </w:rPr>
        <w:t xml:space="preserve"> </w:t>
      </w:r>
      <w:r>
        <w:rPr>
          <w:lang w:eastAsia="x-none"/>
        </w:rPr>
        <w:t xml:space="preserve">periférico, a interação </w:t>
      </w:r>
      <w:r w:rsidR="000E441F">
        <w:rPr>
          <w:lang w:eastAsia="x-none"/>
        </w:rPr>
        <w:t>será</w:t>
      </w:r>
      <w:r>
        <w:rPr>
          <w:lang w:eastAsia="x-none"/>
        </w:rPr>
        <w:t xml:space="preserve"> feita através da partilha de dados entre os responsáveis de cada serviço para a produção dos relatórios mensais que são enviados para as DRS</w:t>
      </w:r>
    </w:p>
    <w:p w14:paraId="0F4C93C4" w14:textId="77777777" w:rsidR="004316BB" w:rsidRDefault="004316BB" w:rsidP="004316BB">
      <w:pPr>
        <w:spacing w:line="276" w:lineRule="auto"/>
        <w:jc w:val="both"/>
        <w:rPr>
          <w:lang w:eastAsia="x-none"/>
        </w:rPr>
      </w:pPr>
      <w:r>
        <w:rPr>
          <w:lang w:eastAsia="x-none"/>
        </w:rPr>
        <w:t>A nível regional, durante o encontro mensal deve ser apresentado e discutido os resultados das performances das atividades de luta contra o paludismo, envolvendo os parceiros regionais</w:t>
      </w:r>
    </w:p>
    <w:p w14:paraId="07CD7627" w14:textId="77777777" w:rsidR="004316BB" w:rsidRPr="004026A3" w:rsidRDefault="004316BB" w:rsidP="004316BB">
      <w:pPr>
        <w:spacing w:line="276" w:lineRule="auto"/>
        <w:jc w:val="both"/>
        <w:rPr>
          <w:lang w:eastAsia="x-none"/>
        </w:rPr>
      </w:pPr>
      <w:r>
        <w:rPr>
          <w:lang w:eastAsia="x-none"/>
        </w:rPr>
        <w:t>A nível central,</w:t>
      </w:r>
      <w:r w:rsidR="002A29CA">
        <w:rPr>
          <w:lang w:eastAsia="x-none"/>
        </w:rPr>
        <w:t xml:space="preserve"> </w:t>
      </w:r>
      <w:r w:rsidRPr="004026A3">
        <w:rPr>
          <w:lang w:eastAsia="x-none"/>
        </w:rPr>
        <w:t>o</w:t>
      </w:r>
      <w:r w:rsidRPr="004026A3">
        <w:rPr>
          <w:bCs/>
        </w:rPr>
        <w:t xml:space="preserve"> mecanismo de coordenação do S&amp;A do PNLP será assegurado pelos seguintes atores da implementação:</w:t>
      </w:r>
    </w:p>
    <w:p w14:paraId="703A63FC" w14:textId="77777777" w:rsidR="004316BB" w:rsidRPr="005C3588" w:rsidRDefault="004316BB" w:rsidP="004316BB">
      <w:pPr>
        <w:numPr>
          <w:ilvl w:val="0"/>
          <w:numId w:val="1"/>
        </w:numPr>
        <w:spacing w:line="276" w:lineRule="auto"/>
        <w:jc w:val="both"/>
        <w:rPr>
          <w:lang w:eastAsia="x-none"/>
        </w:rPr>
      </w:pPr>
      <w:r w:rsidRPr="006140AF">
        <w:rPr>
          <w:lang w:eastAsia="x-none"/>
        </w:rPr>
        <w:t>o PNLP para a coordenação estratégica e técnica;</w:t>
      </w:r>
    </w:p>
    <w:p w14:paraId="0B1AAA62" w14:textId="77777777" w:rsidR="004316BB" w:rsidRPr="005C3588" w:rsidRDefault="004316BB" w:rsidP="004316BB">
      <w:pPr>
        <w:numPr>
          <w:ilvl w:val="0"/>
          <w:numId w:val="1"/>
        </w:numPr>
        <w:spacing w:line="276" w:lineRule="auto"/>
        <w:jc w:val="both"/>
        <w:rPr>
          <w:lang w:eastAsia="x-none"/>
        </w:rPr>
      </w:pPr>
      <w:r w:rsidRPr="006140AF">
        <w:rPr>
          <w:lang w:eastAsia="x-none"/>
        </w:rPr>
        <w:t>o Instituto Nacional da Saúde Pública (INASA) para a gestão do SIS e das pesquisas operacionais;</w:t>
      </w:r>
    </w:p>
    <w:p w14:paraId="190715CB" w14:textId="77777777" w:rsidR="004316BB" w:rsidRPr="005C3588" w:rsidRDefault="004316BB" w:rsidP="004316BB">
      <w:pPr>
        <w:numPr>
          <w:ilvl w:val="0"/>
          <w:numId w:val="1"/>
        </w:numPr>
        <w:spacing w:line="276" w:lineRule="auto"/>
        <w:jc w:val="both"/>
        <w:rPr>
          <w:lang w:eastAsia="x-none"/>
        </w:rPr>
      </w:pPr>
      <w:r w:rsidRPr="004026A3">
        <w:rPr>
          <w:lang w:eastAsia="x-none"/>
        </w:rPr>
        <w:t>a Direção de Serviço da Saúde Comunitária e Promoção da Medicina Tradicional (DSSCPMT) para coordenação das atividades dos Agentes de Saúde Comunitária;</w:t>
      </w:r>
    </w:p>
    <w:p w14:paraId="3FDBDC52" w14:textId="77777777" w:rsidR="004316BB" w:rsidRPr="005C3588" w:rsidRDefault="004316BB" w:rsidP="004316BB">
      <w:pPr>
        <w:numPr>
          <w:ilvl w:val="0"/>
          <w:numId w:val="1"/>
        </w:numPr>
        <w:spacing w:line="276" w:lineRule="auto"/>
        <w:jc w:val="both"/>
        <w:rPr>
          <w:lang w:eastAsia="x-none"/>
        </w:rPr>
      </w:pPr>
      <w:r w:rsidRPr="004026A3">
        <w:rPr>
          <w:lang w:eastAsia="x-none"/>
        </w:rPr>
        <w:t xml:space="preserve">a Direção de </w:t>
      </w:r>
      <w:r w:rsidR="000E441F">
        <w:rPr>
          <w:lang w:eastAsia="x-none"/>
        </w:rPr>
        <w:t xml:space="preserve">Serviço de </w:t>
      </w:r>
      <w:r w:rsidRPr="004026A3">
        <w:rPr>
          <w:lang w:eastAsia="x-none"/>
        </w:rPr>
        <w:t>Farmácia, Laboratório e Medicamentos (D</w:t>
      </w:r>
      <w:r w:rsidR="000E441F">
        <w:rPr>
          <w:lang w:eastAsia="x-none"/>
        </w:rPr>
        <w:t>S</w:t>
      </w:r>
      <w:r w:rsidRPr="004026A3">
        <w:rPr>
          <w:lang w:eastAsia="x-none"/>
        </w:rPr>
        <w:t>FARLM) para o controlo de qualidade e a implementação de um sistema de farmacovigilância;</w:t>
      </w:r>
    </w:p>
    <w:p w14:paraId="70A00BE1" w14:textId="77777777" w:rsidR="004316BB" w:rsidRDefault="004316BB" w:rsidP="004316BB">
      <w:pPr>
        <w:numPr>
          <w:ilvl w:val="0"/>
          <w:numId w:val="1"/>
        </w:numPr>
        <w:spacing w:line="276" w:lineRule="auto"/>
        <w:jc w:val="both"/>
        <w:rPr>
          <w:lang w:eastAsia="x-none"/>
        </w:rPr>
      </w:pPr>
      <w:r w:rsidRPr="004026A3">
        <w:rPr>
          <w:lang w:eastAsia="x-none"/>
        </w:rPr>
        <w:t xml:space="preserve">a Direção de Serviço da Saúde Reprodutiva (DSSR) para apoiar na coordenação das </w:t>
      </w:r>
      <w:r>
        <w:rPr>
          <w:lang w:eastAsia="x-none"/>
        </w:rPr>
        <w:t>atividades</w:t>
      </w:r>
      <w:r w:rsidRPr="004026A3">
        <w:rPr>
          <w:lang w:eastAsia="x-none"/>
        </w:rPr>
        <w:t xml:space="preserve"> de prevenção do paludismo nas grávidas;</w:t>
      </w:r>
    </w:p>
    <w:p w14:paraId="46F4ABA0" w14:textId="77777777" w:rsidR="000E441F" w:rsidRPr="005C3588" w:rsidRDefault="000E441F" w:rsidP="000E441F">
      <w:pPr>
        <w:numPr>
          <w:ilvl w:val="0"/>
          <w:numId w:val="1"/>
        </w:numPr>
        <w:spacing w:line="276" w:lineRule="auto"/>
        <w:jc w:val="both"/>
        <w:rPr>
          <w:lang w:eastAsia="x-none"/>
        </w:rPr>
      </w:pPr>
      <w:r>
        <w:rPr>
          <w:lang w:eastAsia="x-none"/>
        </w:rPr>
        <w:t>o Serviço de Imunização e Vigilância Epidemiológica (SIVE)</w:t>
      </w:r>
      <w:r w:rsidRPr="004026A3">
        <w:rPr>
          <w:lang w:eastAsia="x-none"/>
        </w:rPr>
        <w:t xml:space="preserve"> para apoiar na coordenação das </w:t>
      </w:r>
      <w:r>
        <w:rPr>
          <w:lang w:eastAsia="x-none"/>
        </w:rPr>
        <w:t>atividades</w:t>
      </w:r>
      <w:r w:rsidRPr="004026A3">
        <w:rPr>
          <w:lang w:eastAsia="x-none"/>
        </w:rPr>
        <w:t xml:space="preserve"> de prevenção do paludismo nas crianças;</w:t>
      </w:r>
    </w:p>
    <w:p w14:paraId="336900C0" w14:textId="77777777" w:rsidR="004316BB" w:rsidRPr="005C3588" w:rsidRDefault="004316BB" w:rsidP="004316BB">
      <w:pPr>
        <w:numPr>
          <w:ilvl w:val="0"/>
          <w:numId w:val="1"/>
        </w:numPr>
        <w:spacing w:line="276" w:lineRule="auto"/>
        <w:jc w:val="both"/>
        <w:rPr>
          <w:lang w:eastAsia="x-none"/>
        </w:rPr>
      </w:pPr>
      <w:r w:rsidRPr="004026A3">
        <w:rPr>
          <w:lang w:eastAsia="x-none"/>
        </w:rPr>
        <w:t xml:space="preserve">a Central de Compras de Medicamentos Essenciais (CECOME) para o fornecimento de medicamentos antipalúdicos e consumíveis (ACT, </w:t>
      </w:r>
      <w:r w:rsidR="000E441F">
        <w:rPr>
          <w:lang w:eastAsia="x-none"/>
        </w:rPr>
        <w:t xml:space="preserve">Artesunato, </w:t>
      </w:r>
      <w:r w:rsidRPr="004026A3">
        <w:rPr>
          <w:lang w:eastAsia="x-none"/>
        </w:rPr>
        <w:t>SP, TDR, Quinina e MILDA);</w:t>
      </w:r>
    </w:p>
    <w:p w14:paraId="5E4EA79B" w14:textId="77777777" w:rsidR="004316BB" w:rsidRPr="005C3588" w:rsidRDefault="004316BB" w:rsidP="004316BB">
      <w:pPr>
        <w:numPr>
          <w:ilvl w:val="0"/>
          <w:numId w:val="1"/>
        </w:numPr>
        <w:spacing w:line="276" w:lineRule="auto"/>
        <w:jc w:val="both"/>
        <w:rPr>
          <w:lang w:eastAsia="x-none"/>
        </w:rPr>
      </w:pPr>
      <w:r w:rsidRPr="004026A3">
        <w:rPr>
          <w:lang w:eastAsia="x-none"/>
        </w:rPr>
        <w:lastRenderedPageBreak/>
        <w:t>as estruturas sanitárias públicas e privadas da pirâmide sanitária, as ONG e organizações comunitárias de base para a execução de atividades.</w:t>
      </w:r>
    </w:p>
    <w:p w14:paraId="0A80C7B1" w14:textId="77777777" w:rsidR="004316BB" w:rsidRPr="005C3588" w:rsidRDefault="004316BB" w:rsidP="004316BB">
      <w:pPr>
        <w:numPr>
          <w:ilvl w:val="0"/>
          <w:numId w:val="1"/>
        </w:numPr>
        <w:spacing w:line="276" w:lineRule="auto"/>
        <w:jc w:val="both"/>
        <w:rPr>
          <w:lang w:eastAsia="x-none"/>
        </w:rPr>
      </w:pPr>
      <w:r w:rsidRPr="004026A3">
        <w:rPr>
          <w:lang w:eastAsia="x-none"/>
        </w:rPr>
        <w:t>os parceiros técnicos e financeiros da iniciativa Fazer Recuar o Paludismo para apoiar t</w:t>
      </w:r>
      <w:r>
        <w:rPr>
          <w:lang w:eastAsia="x-none"/>
        </w:rPr>
        <w:t>écnica e financeiramente.</w:t>
      </w:r>
    </w:p>
    <w:p w14:paraId="097997BD" w14:textId="77777777" w:rsidR="004316BB" w:rsidRPr="004026A3" w:rsidRDefault="004316BB" w:rsidP="004316BB">
      <w:pPr>
        <w:numPr>
          <w:ilvl w:val="0"/>
          <w:numId w:val="1"/>
        </w:numPr>
        <w:spacing w:line="276" w:lineRule="auto"/>
        <w:jc w:val="both"/>
        <w:rPr>
          <w:lang w:eastAsia="x-none"/>
        </w:rPr>
        <w:sectPr w:rsidR="004316BB" w:rsidRPr="004026A3" w:rsidSect="004F29BC">
          <w:footerReference w:type="even" r:id="rId27"/>
          <w:footerReference w:type="default" r:id="rId28"/>
          <w:pgSz w:w="11906" w:h="16838"/>
          <w:pgMar w:top="1418" w:right="1418" w:bottom="993" w:left="1418" w:header="709" w:footer="709" w:gutter="0"/>
          <w:pgBorders w:display="firstPage" w:offsetFrom="page">
            <w:top w:val="flowersTiny" w:sz="14" w:space="24" w:color="auto"/>
            <w:left w:val="flowersTiny" w:sz="14" w:space="24" w:color="auto"/>
            <w:bottom w:val="flowersTiny" w:sz="14" w:space="24" w:color="auto"/>
            <w:right w:val="flowersTiny" w:sz="14" w:space="24" w:color="auto"/>
          </w:pgBorders>
          <w:pgNumType w:start="1"/>
          <w:cols w:space="708"/>
          <w:titlePg/>
          <w:docGrid w:linePitch="360"/>
        </w:sectPr>
      </w:pPr>
    </w:p>
    <w:p w14:paraId="18BED740" w14:textId="77777777" w:rsidR="004316BB" w:rsidRPr="002D1CF1" w:rsidRDefault="004316BB" w:rsidP="004F29BC">
      <w:pPr>
        <w:pStyle w:val="Ttulo1"/>
        <w:spacing w:before="0" w:after="240" w:line="276" w:lineRule="auto"/>
        <w:rPr>
          <w:color w:val="auto"/>
          <w:lang w:val="pt-PT"/>
        </w:rPr>
      </w:pPr>
      <w:r w:rsidRPr="002D1CF1">
        <w:rPr>
          <w:color w:val="auto"/>
          <w:lang w:val="pt-PT"/>
        </w:rPr>
        <w:lastRenderedPageBreak/>
        <w:t>REFERÊNCIAS BIBLIOGRÁFICAS</w:t>
      </w:r>
    </w:p>
    <w:p w14:paraId="6C545E75" w14:textId="77777777" w:rsidR="000E441F" w:rsidRDefault="000E441F" w:rsidP="000E441F">
      <w:pPr>
        <w:numPr>
          <w:ilvl w:val="0"/>
          <w:numId w:val="46"/>
        </w:numPr>
        <w:tabs>
          <w:tab w:val="left" w:pos="360"/>
        </w:tabs>
        <w:spacing w:line="480" w:lineRule="auto"/>
        <w:jc w:val="both"/>
      </w:pPr>
      <w:r w:rsidRPr="0064172A">
        <w:t>D</w:t>
      </w:r>
      <w:r>
        <w:t xml:space="preserve">ocumento </w:t>
      </w:r>
      <w:r w:rsidRPr="0064172A">
        <w:t>E</w:t>
      </w:r>
      <w:r>
        <w:t xml:space="preserve">stratégico </w:t>
      </w:r>
      <w:r w:rsidRPr="0064172A">
        <w:t>N</w:t>
      </w:r>
      <w:r>
        <w:t xml:space="preserve">acional para a </w:t>
      </w:r>
      <w:r w:rsidRPr="0064172A">
        <w:t>R</w:t>
      </w:r>
      <w:r>
        <w:t xml:space="preserve">edução da </w:t>
      </w:r>
      <w:r w:rsidRPr="0064172A">
        <w:t>P</w:t>
      </w:r>
      <w:r>
        <w:t>obreza I</w:t>
      </w:r>
      <w:r w:rsidR="0029323A">
        <w:t>I</w:t>
      </w:r>
      <w:r>
        <w:t>;</w:t>
      </w:r>
    </w:p>
    <w:p w14:paraId="7BB88EC9" w14:textId="77777777" w:rsidR="000E441F" w:rsidRDefault="000E441F" w:rsidP="000E441F">
      <w:pPr>
        <w:pStyle w:val="PargrafodaLista"/>
        <w:numPr>
          <w:ilvl w:val="0"/>
          <w:numId w:val="46"/>
        </w:numPr>
        <w:tabs>
          <w:tab w:val="left" w:pos="360"/>
        </w:tabs>
        <w:spacing w:line="480" w:lineRule="auto"/>
        <w:jc w:val="both"/>
        <w:rPr>
          <w:lang w:val="pt-PT"/>
        </w:rPr>
      </w:pPr>
      <w:r>
        <w:rPr>
          <w:lang w:val="pt-PT"/>
        </w:rPr>
        <w:t>Inquérito aos Indicadores Múltiplos (MICS 201</w:t>
      </w:r>
      <w:r w:rsidR="0029323A">
        <w:rPr>
          <w:lang w:val="pt-PT"/>
        </w:rPr>
        <w:t>4</w:t>
      </w:r>
      <w:r>
        <w:rPr>
          <w:lang w:val="pt-PT"/>
        </w:rPr>
        <w:t>);</w:t>
      </w:r>
    </w:p>
    <w:p w14:paraId="724A9E97" w14:textId="77777777" w:rsidR="000E441F" w:rsidRPr="007E1551" w:rsidRDefault="000E441F" w:rsidP="000E441F">
      <w:pPr>
        <w:pStyle w:val="PargrafodaLista"/>
        <w:numPr>
          <w:ilvl w:val="0"/>
          <w:numId w:val="46"/>
        </w:numPr>
        <w:tabs>
          <w:tab w:val="left" w:pos="360"/>
        </w:tabs>
        <w:spacing w:line="480" w:lineRule="auto"/>
        <w:jc w:val="both"/>
        <w:rPr>
          <w:lang w:val="pt-PT"/>
        </w:rPr>
      </w:pPr>
      <w:r w:rsidRPr="007E1551">
        <w:rPr>
          <w:lang w:val="pt-PT"/>
        </w:rPr>
        <w:t>Plano Estratégico Nacional de Luta contra o Paludismo, 20</w:t>
      </w:r>
      <w:r w:rsidR="0029323A">
        <w:rPr>
          <w:lang w:val="pt-PT"/>
        </w:rPr>
        <w:t>13</w:t>
      </w:r>
      <w:r w:rsidRPr="007E1551">
        <w:rPr>
          <w:lang w:val="pt-PT"/>
        </w:rPr>
        <w:t>-201</w:t>
      </w:r>
      <w:r w:rsidR="0029323A">
        <w:rPr>
          <w:lang w:val="pt-PT"/>
        </w:rPr>
        <w:t>7</w:t>
      </w:r>
      <w:r w:rsidRPr="007E1551">
        <w:rPr>
          <w:lang w:val="pt-PT"/>
        </w:rPr>
        <w:t>;</w:t>
      </w:r>
    </w:p>
    <w:p w14:paraId="33B30483" w14:textId="77777777" w:rsidR="000E441F" w:rsidRPr="007E1551" w:rsidRDefault="000E441F" w:rsidP="000E441F">
      <w:pPr>
        <w:pStyle w:val="PargrafodaLista"/>
        <w:numPr>
          <w:ilvl w:val="0"/>
          <w:numId w:val="46"/>
        </w:numPr>
        <w:tabs>
          <w:tab w:val="left" w:pos="360"/>
        </w:tabs>
        <w:spacing w:after="200" w:line="480" w:lineRule="auto"/>
        <w:jc w:val="both"/>
        <w:rPr>
          <w:lang w:val="pt-PT"/>
        </w:rPr>
      </w:pPr>
      <w:r w:rsidRPr="007E1551">
        <w:rPr>
          <w:lang w:val="pt-PT"/>
        </w:rPr>
        <w:t>Plano Nacional de Desenvolvimento Sanitário</w:t>
      </w:r>
      <w:r w:rsidR="0029323A">
        <w:rPr>
          <w:lang w:val="pt-PT"/>
        </w:rPr>
        <w:t xml:space="preserve"> III</w:t>
      </w:r>
      <w:r w:rsidRPr="007E1551">
        <w:rPr>
          <w:lang w:val="pt-PT"/>
        </w:rPr>
        <w:t xml:space="preserve">, </w:t>
      </w:r>
      <w:r w:rsidR="0029323A">
        <w:rPr>
          <w:lang w:val="pt-PT"/>
        </w:rPr>
        <w:t>20</w:t>
      </w:r>
      <w:r w:rsidRPr="007E1551">
        <w:rPr>
          <w:lang w:val="pt-PT"/>
        </w:rPr>
        <w:t>18-20</w:t>
      </w:r>
      <w:r w:rsidR="0029323A">
        <w:rPr>
          <w:lang w:val="pt-PT"/>
        </w:rPr>
        <w:t>2</w:t>
      </w:r>
      <w:r w:rsidRPr="007E1551">
        <w:rPr>
          <w:lang w:val="pt-PT"/>
        </w:rPr>
        <w:t>2;</w:t>
      </w:r>
    </w:p>
    <w:p w14:paraId="75C0E097" w14:textId="77777777" w:rsidR="000E441F" w:rsidRDefault="000E441F" w:rsidP="000E441F">
      <w:pPr>
        <w:pStyle w:val="PargrafodaLista"/>
        <w:numPr>
          <w:ilvl w:val="0"/>
          <w:numId w:val="46"/>
        </w:numPr>
        <w:tabs>
          <w:tab w:val="left" w:pos="360"/>
        </w:tabs>
        <w:spacing w:after="200" w:line="480" w:lineRule="auto"/>
        <w:jc w:val="both"/>
        <w:rPr>
          <w:lang w:val="pt-PT"/>
        </w:rPr>
      </w:pPr>
      <w:r w:rsidRPr="007E1551">
        <w:rPr>
          <w:lang w:val="pt-PT"/>
        </w:rPr>
        <w:t>Plano de Seguimento e Avaliação</w:t>
      </w:r>
      <w:r w:rsidR="0029323A">
        <w:rPr>
          <w:lang w:val="pt-PT"/>
        </w:rPr>
        <w:t xml:space="preserve"> de luta contra o paludismo</w:t>
      </w:r>
      <w:r w:rsidRPr="007E1551">
        <w:rPr>
          <w:lang w:val="pt-PT"/>
        </w:rPr>
        <w:t>, 20</w:t>
      </w:r>
      <w:r w:rsidR="0029323A">
        <w:rPr>
          <w:lang w:val="pt-PT"/>
        </w:rPr>
        <w:t>13</w:t>
      </w:r>
      <w:r w:rsidRPr="007E1551">
        <w:rPr>
          <w:lang w:val="pt-PT"/>
        </w:rPr>
        <w:t>-201</w:t>
      </w:r>
      <w:r w:rsidR="0029323A">
        <w:rPr>
          <w:lang w:val="pt-PT"/>
        </w:rPr>
        <w:t>7</w:t>
      </w:r>
      <w:r w:rsidRPr="007E1551">
        <w:rPr>
          <w:lang w:val="pt-PT"/>
        </w:rPr>
        <w:t>;</w:t>
      </w:r>
    </w:p>
    <w:p w14:paraId="0374FA3E" w14:textId="77777777" w:rsidR="006D2E6C" w:rsidRPr="007E1551" w:rsidRDefault="006D2E6C" w:rsidP="000E441F">
      <w:pPr>
        <w:pStyle w:val="PargrafodaLista"/>
        <w:numPr>
          <w:ilvl w:val="0"/>
          <w:numId w:val="46"/>
        </w:numPr>
        <w:tabs>
          <w:tab w:val="left" w:pos="360"/>
        </w:tabs>
        <w:spacing w:after="200" w:line="480" w:lineRule="auto"/>
        <w:jc w:val="both"/>
        <w:rPr>
          <w:lang w:val="pt-PT"/>
        </w:rPr>
      </w:pPr>
      <w:r>
        <w:rPr>
          <w:lang w:val="pt-PT"/>
        </w:rPr>
        <w:t>Política Nacional de Luta contra o Paludismo 2013-2017;</w:t>
      </w:r>
    </w:p>
    <w:p w14:paraId="39B0D9E4" w14:textId="77777777" w:rsidR="000E441F" w:rsidRDefault="000E441F" w:rsidP="000E441F">
      <w:pPr>
        <w:pStyle w:val="PargrafodaLista"/>
        <w:numPr>
          <w:ilvl w:val="0"/>
          <w:numId w:val="46"/>
        </w:numPr>
        <w:tabs>
          <w:tab w:val="left" w:pos="360"/>
        </w:tabs>
        <w:spacing w:line="480" w:lineRule="auto"/>
        <w:jc w:val="both"/>
        <w:rPr>
          <w:lang w:val="pt-PT"/>
        </w:rPr>
      </w:pPr>
      <w:r w:rsidRPr="007E1551">
        <w:rPr>
          <w:lang w:val="pt-PT"/>
        </w:rPr>
        <w:t>Relatório</w:t>
      </w:r>
      <w:r w:rsidR="0029323A">
        <w:rPr>
          <w:lang w:val="pt-PT"/>
        </w:rPr>
        <w:t>s</w:t>
      </w:r>
      <w:r w:rsidRPr="007E1551">
        <w:rPr>
          <w:lang w:val="pt-PT"/>
        </w:rPr>
        <w:t xml:space="preserve"> anua</w:t>
      </w:r>
      <w:r w:rsidR="0029323A">
        <w:rPr>
          <w:lang w:val="pt-PT"/>
        </w:rPr>
        <w:t>is</w:t>
      </w:r>
      <w:r w:rsidRPr="007E1551">
        <w:rPr>
          <w:lang w:val="pt-PT"/>
        </w:rPr>
        <w:t xml:space="preserve"> do PNLP, 20</w:t>
      </w:r>
      <w:r w:rsidR="0029323A">
        <w:rPr>
          <w:lang w:val="pt-PT"/>
        </w:rPr>
        <w:t>13</w:t>
      </w:r>
      <w:r w:rsidRPr="007E1551">
        <w:rPr>
          <w:lang w:val="pt-PT"/>
        </w:rPr>
        <w:t>,</w:t>
      </w:r>
      <w:r>
        <w:rPr>
          <w:lang w:val="pt-PT"/>
        </w:rPr>
        <w:t xml:space="preserve"> </w:t>
      </w:r>
      <w:r w:rsidRPr="007E1551">
        <w:rPr>
          <w:lang w:val="pt-PT"/>
        </w:rPr>
        <w:t>20</w:t>
      </w:r>
      <w:r w:rsidR="0029323A">
        <w:rPr>
          <w:lang w:val="pt-PT"/>
        </w:rPr>
        <w:t>14</w:t>
      </w:r>
      <w:r w:rsidRPr="007E1551">
        <w:rPr>
          <w:lang w:val="pt-PT"/>
        </w:rPr>
        <w:t>,</w:t>
      </w:r>
      <w:r>
        <w:rPr>
          <w:lang w:val="pt-PT"/>
        </w:rPr>
        <w:t xml:space="preserve"> </w:t>
      </w:r>
      <w:r w:rsidRPr="007E1551">
        <w:rPr>
          <w:lang w:val="pt-PT"/>
        </w:rPr>
        <w:t>201</w:t>
      </w:r>
      <w:r w:rsidR="0029323A">
        <w:rPr>
          <w:lang w:val="pt-PT"/>
        </w:rPr>
        <w:t>5</w:t>
      </w:r>
      <w:r w:rsidRPr="007E1551">
        <w:rPr>
          <w:lang w:val="pt-PT"/>
        </w:rPr>
        <w:t>, 201</w:t>
      </w:r>
      <w:r w:rsidR="0029323A">
        <w:rPr>
          <w:lang w:val="pt-PT"/>
        </w:rPr>
        <w:t>6, 2017</w:t>
      </w:r>
      <w:r w:rsidRPr="007E1551">
        <w:rPr>
          <w:lang w:val="pt-PT"/>
        </w:rPr>
        <w:t>;</w:t>
      </w:r>
    </w:p>
    <w:p w14:paraId="50A3D09A" w14:textId="77777777" w:rsidR="000E441F" w:rsidRDefault="000E441F" w:rsidP="000E441F">
      <w:pPr>
        <w:pStyle w:val="PargrafodaLista"/>
        <w:numPr>
          <w:ilvl w:val="0"/>
          <w:numId w:val="46"/>
        </w:numPr>
        <w:tabs>
          <w:tab w:val="left" w:pos="360"/>
        </w:tabs>
        <w:spacing w:line="480" w:lineRule="auto"/>
        <w:jc w:val="both"/>
        <w:rPr>
          <w:lang w:val="pt-PT"/>
        </w:rPr>
      </w:pPr>
      <w:r>
        <w:rPr>
          <w:lang w:val="pt-PT"/>
        </w:rPr>
        <w:t>Relatório da Revisão de Performance do PNLP</w:t>
      </w:r>
      <w:r w:rsidR="0029323A">
        <w:rPr>
          <w:lang w:val="pt-PT"/>
        </w:rPr>
        <w:t>,</w:t>
      </w:r>
      <w:r>
        <w:rPr>
          <w:lang w:val="pt-PT"/>
        </w:rPr>
        <w:t xml:space="preserve"> 201</w:t>
      </w:r>
      <w:r w:rsidR="0029323A">
        <w:rPr>
          <w:lang w:val="pt-PT"/>
        </w:rPr>
        <w:t>8;</w:t>
      </w:r>
    </w:p>
    <w:p w14:paraId="37867671" w14:textId="77777777" w:rsidR="0029323A" w:rsidRDefault="0029323A" w:rsidP="000E441F">
      <w:pPr>
        <w:pStyle w:val="PargrafodaLista"/>
        <w:numPr>
          <w:ilvl w:val="0"/>
          <w:numId w:val="46"/>
        </w:numPr>
        <w:tabs>
          <w:tab w:val="left" w:pos="360"/>
        </w:tabs>
        <w:spacing w:line="480" w:lineRule="auto"/>
        <w:jc w:val="both"/>
        <w:rPr>
          <w:lang w:val="pt-PT"/>
        </w:rPr>
      </w:pPr>
      <w:r>
        <w:rPr>
          <w:lang w:val="pt-PT"/>
        </w:rPr>
        <w:t xml:space="preserve">Relatório da suscetibilidade dos </w:t>
      </w:r>
      <w:r w:rsidR="004F29BC">
        <w:rPr>
          <w:lang w:val="pt-PT"/>
        </w:rPr>
        <w:t>vetores</w:t>
      </w:r>
      <w:r>
        <w:rPr>
          <w:lang w:val="pt-PT"/>
        </w:rPr>
        <w:t xml:space="preserve"> do paludismo aos insecticidas, 2017;</w:t>
      </w:r>
    </w:p>
    <w:p w14:paraId="3C7AA65E" w14:textId="77777777" w:rsidR="0029323A" w:rsidRPr="00AB43BB" w:rsidRDefault="0029323A" w:rsidP="004F29BC">
      <w:pPr>
        <w:pStyle w:val="PargrafodaLista"/>
        <w:numPr>
          <w:ilvl w:val="0"/>
          <w:numId w:val="46"/>
        </w:numPr>
        <w:tabs>
          <w:tab w:val="left" w:pos="360"/>
        </w:tabs>
        <w:spacing w:line="480" w:lineRule="auto"/>
        <w:jc w:val="both"/>
        <w:rPr>
          <w:lang w:val="pt-PT"/>
        </w:rPr>
      </w:pPr>
      <w:r w:rsidRPr="004F29BC">
        <w:rPr>
          <w:lang w:val="pt-PT"/>
        </w:rPr>
        <w:t>Relatório final do Inquérito Nacional sobre indicadores do paludismo (MIS-2017)</w:t>
      </w:r>
    </w:p>
    <w:p w14:paraId="484D2B68" w14:textId="77777777" w:rsidR="0029323A" w:rsidRDefault="0029323A" w:rsidP="0029323A">
      <w:pPr>
        <w:pStyle w:val="PargrafodaLista"/>
        <w:numPr>
          <w:ilvl w:val="0"/>
          <w:numId w:val="46"/>
        </w:numPr>
        <w:tabs>
          <w:tab w:val="left" w:pos="360"/>
        </w:tabs>
        <w:spacing w:line="480" w:lineRule="auto"/>
        <w:jc w:val="both"/>
        <w:rPr>
          <w:lang w:val="pt-PT"/>
        </w:rPr>
      </w:pPr>
      <w:r>
        <w:rPr>
          <w:lang w:val="pt-PT"/>
        </w:rPr>
        <w:t xml:space="preserve">Relatório da </w:t>
      </w:r>
      <w:r w:rsidRPr="004F29BC">
        <w:rPr>
          <w:lang w:val="pt-PT"/>
        </w:rPr>
        <w:t>Avaliação da quimioprofilaxia sazonal para prevenção do paludismo nos menores de cinco anos em Bafatá e Gabú</w:t>
      </w:r>
      <w:r w:rsidR="006D2E6C">
        <w:rPr>
          <w:lang w:val="pt-PT"/>
        </w:rPr>
        <w:t>, 2018</w:t>
      </w:r>
      <w:r>
        <w:rPr>
          <w:lang w:val="pt-PT"/>
        </w:rPr>
        <w:t>;</w:t>
      </w:r>
    </w:p>
    <w:p w14:paraId="538704A7" w14:textId="77777777" w:rsidR="006D2E6C" w:rsidRDefault="006D2E6C" w:rsidP="0029323A">
      <w:pPr>
        <w:pStyle w:val="PargrafodaLista"/>
        <w:numPr>
          <w:ilvl w:val="0"/>
          <w:numId w:val="46"/>
        </w:numPr>
        <w:tabs>
          <w:tab w:val="left" w:pos="360"/>
        </w:tabs>
        <w:spacing w:line="480" w:lineRule="auto"/>
        <w:jc w:val="both"/>
        <w:rPr>
          <w:lang w:val="pt-PT"/>
        </w:rPr>
      </w:pPr>
      <w:r>
        <w:rPr>
          <w:lang w:val="pt-PT"/>
        </w:rPr>
        <w:t>Orçamento final do Novo Ciclo de Financiamento do Fundo Mundial para o Paludismo 2018-2020;</w:t>
      </w:r>
    </w:p>
    <w:p w14:paraId="7DCA6CA1" w14:textId="77777777" w:rsidR="006D2E6C" w:rsidRPr="004F29BC" w:rsidRDefault="006D2E6C" w:rsidP="004F29BC">
      <w:pPr>
        <w:pStyle w:val="PargrafodaLista"/>
        <w:numPr>
          <w:ilvl w:val="0"/>
          <w:numId w:val="46"/>
        </w:numPr>
        <w:tabs>
          <w:tab w:val="left" w:pos="360"/>
        </w:tabs>
        <w:spacing w:line="480" w:lineRule="auto"/>
        <w:jc w:val="both"/>
        <w:rPr>
          <w:lang w:val="pt-PT"/>
        </w:rPr>
      </w:pPr>
      <w:r>
        <w:rPr>
          <w:lang w:val="pt-PT"/>
        </w:rPr>
        <w:t>Relatório Mundial do paludismo 2017, da OMS.</w:t>
      </w:r>
    </w:p>
    <w:p w14:paraId="59B66741" w14:textId="77777777" w:rsidR="0029323A" w:rsidRDefault="0029323A">
      <w:r>
        <w:br w:type="page"/>
      </w:r>
    </w:p>
    <w:p w14:paraId="45A411BD" w14:textId="77777777" w:rsidR="00461FC7" w:rsidRDefault="004F29BC" w:rsidP="004F29BC">
      <w:pPr>
        <w:pStyle w:val="Ttulo1"/>
        <w:keepLines w:val="0"/>
        <w:spacing w:before="0" w:line="276" w:lineRule="auto"/>
        <w:rPr>
          <w:lang w:val="pt-PT"/>
        </w:rPr>
      </w:pPr>
      <w:r w:rsidRPr="00060A46">
        <w:rPr>
          <w:lang w:val="pt-PT"/>
        </w:rPr>
        <w:lastRenderedPageBreak/>
        <w:t>ANEXOS:</w:t>
      </w:r>
    </w:p>
    <w:p w14:paraId="4249536E" w14:textId="77777777" w:rsidR="00733775" w:rsidRDefault="00D65B2F" w:rsidP="00AB74D4">
      <w:pPr>
        <w:pStyle w:val="PargrafodaLista"/>
        <w:numPr>
          <w:ilvl w:val="0"/>
          <w:numId w:val="54"/>
        </w:numPr>
        <w:rPr>
          <w:lang w:eastAsia="x-none"/>
        </w:rPr>
      </w:pPr>
      <w:r>
        <w:rPr>
          <w:lang w:eastAsia="x-none"/>
        </w:rPr>
        <w:t xml:space="preserve">Plano de </w:t>
      </w:r>
      <w:r w:rsidRPr="00A508F5">
        <w:rPr>
          <w:lang w:val="pt-PT" w:eastAsia="x-none"/>
        </w:rPr>
        <w:t>ação</w:t>
      </w:r>
      <w:r w:rsidR="00AB74D4" w:rsidRPr="00A508F5">
        <w:rPr>
          <w:lang w:val="pt-PT" w:eastAsia="x-none"/>
        </w:rPr>
        <w:t xml:space="preserve"> </w:t>
      </w:r>
    </w:p>
    <w:p w14:paraId="12127FA6" w14:textId="77777777" w:rsidR="00D65B2F" w:rsidRPr="00733775" w:rsidRDefault="00AB74D4" w:rsidP="00733775">
      <w:pPr>
        <w:pStyle w:val="PargrafodaLista"/>
        <w:numPr>
          <w:ilvl w:val="0"/>
          <w:numId w:val="54"/>
        </w:numPr>
        <w:rPr>
          <w:highlight w:val="yellow"/>
        </w:rPr>
      </w:pPr>
      <w:r w:rsidRPr="00733775">
        <w:rPr>
          <w:lang w:eastAsia="x-none"/>
        </w:rPr>
        <w:t xml:space="preserve">GAP </w:t>
      </w:r>
      <w:r w:rsidR="004F29BC" w:rsidRPr="00733775">
        <w:rPr>
          <w:lang w:eastAsia="x-none"/>
        </w:rPr>
        <w:t>Análise</w:t>
      </w:r>
      <w:r w:rsidR="00453632" w:rsidRPr="00733775">
        <w:rPr>
          <w:lang w:eastAsia="x-none"/>
        </w:rPr>
        <w:t xml:space="preserve"> (em falta)</w:t>
      </w:r>
    </w:p>
    <w:p w14:paraId="6AB7D13A" w14:textId="77777777" w:rsidR="00D65B2F" w:rsidRPr="00A508F5" w:rsidRDefault="00D65B2F" w:rsidP="004F29BC">
      <w:pPr>
        <w:pStyle w:val="PargrafodaLista"/>
        <w:numPr>
          <w:ilvl w:val="0"/>
          <w:numId w:val="54"/>
        </w:numPr>
        <w:rPr>
          <w:lang w:val="pt-PT"/>
        </w:rPr>
      </w:pPr>
      <w:r w:rsidRPr="00A508F5">
        <w:rPr>
          <w:lang w:val="pt-PT" w:eastAsia="x-none"/>
        </w:rPr>
        <w:t>Cartografia de doadores</w:t>
      </w:r>
    </w:p>
    <w:p w14:paraId="28E29AAE" w14:textId="77777777" w:rsidR="00D65B2F" w:rsidRDefault="00D65B2F" w:rsidP="004F29BC">
      <w:pPr>
        <w:pStyle w:val="PargrafodaLista"/>
        <w:numPr>
          <w:ilvl w:val="0"/>
          <w:numId w:val="54"/>
        </w:numPr>
      </w:pPr>
      <w:r>
        <w:rPr>
          <w:lang w:eastAsia="x-none"/>
        </w:rPr>
        <w:t>Organigrama PNLP</w:t>
      </w:r>
    </w:p>
    <w:p w14:paraId="1854BB50" w14:textId="77777777" w:rsidR="00D65B2F" w:rsidRPr="002254AF" w:rsidRDefault="00D65B2F" w:rsidP="002254AF">
      <w:pPr>
        <w:pStyle w:val="PargrafodaLista"/>
        <w:numPr>
          <w:ilvl w:val="0"/>
          <w:numId w:val="54"/>
        </w:numPr>
        <w:rPr>
          <w:lang w:val="pt-PT"/>
        </w:rPr>
      </w:pPr>
      <w:r w:rsidRPr="00A508F5">
        <w:rPr>
          <w:lang w:val="pt-PT" w:eastAsia="x-none"/>
        </w:rPr>
        <w:t>Lista de presença</w:t>
      </w:r>
    </w:p>
    <w:p w14:paraId="05A2A516" w14:textId="77777777" w:rsidR="00461FC7" w:rsidRDefault="00461FC7">
      <w:pPr>
        <w:rPr>
          <w:rFonts w:ascii="Cambria" w:eastAsia="MS Gothic" w:hAnsi="Cambria"/>
          <w:b/>
          <w:bCs/>
          <w:sz w:val="28"/>
          <w:szCs w:val="28"/>
          <w:lang w:eastAsia="x-none"/>
        </w:rPr>
      </w:pPr>
    </w:p>
    <w:p w14:paraId="4BA3F93C" w14:textId="77777777" w:rsidR="004316BB" w:rsidRPr="004F29BC" w:rsidRDefault="004316BB" w:rsidP="004316BB">
      <w:pPr>
        <w:rPr>
          <w:b/>
          <w:sz w:val="28"/>
        </w:rPr>
      </w:pPr>
      <w:r w:rsidRPr="004F29BC">
        <w:rPr>
          <w:b/>
          <w:sz w:val="28"/>
        </w:rPr>
        <w:t>Anexo 1:</w:t>
      </w:r>
      <w:r w:rsidR="004F29BC">
        <w:rPr>
          <w:b/>
          <w:sz w:val="28"/>
        </w:rPr>
        <w:t xml:space="preserve"> </w:t>
      </w:r>
      <w:r w:rsidRPr="004F29BC">
        <w:rPr>
          <w:b/>
          <w:sz w:val="28"/>
        </w:rPr>
        <w:t>Plano de ação</w:t>
      </w:r>
    </w:p>
    <w:tbl>
      <w:tblPr>
        <w:tblW w:w="10890" w:type="dxa"/>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10"/>
        <w:gridCol w:w="1260"/>
        <w:gridCol w:w="1260"/>
        <w:gridCol w:w="1260"/>
        <w:gridCol w:w="996"/>
        <w:gridCol w:w="993"/>
        <w:gridCol w:w="1611"/>
      </w:tblGrid>
      <w:tr w:rsidR="004316BB" w:rsidRPr="000E441F" w14:paraId="2803CC0E" w14:textId="77777777" w:rsidTr="004F29BC">
        <w:trPr>
          <w:trHeight w:val="300"/>
          <w:tblHeader/>
        </w:trPr>
        <w:tc>
          <w:tcPr>
            <w:tcW w:w="3510" w:type="dxa"/>
            <w:shd w:val="clear" w:color="auto" w:fill="E0E0E0"/>
            <w:noWrap/>
            <w:vAlign w:val="bottom"/>
            <w:hideMark/>
          </w:tcPr>
          <w:p w14:paraId="6C9D4E22" w14:textId="77777777" w:rsidR="004316BB" w:rsidRPr="004F29BC" w:rsidRDefault="004316BB" w:rsidP="00BB0173">
            <w:pPr>
              <w:rPr>
                <w:rFonts w:ascii="Calibri" w:hAnsi="Calibri"/>
                <w:b/>
                <w:sz w:val="20"/>
                <w:szCs w:val="18"/>
                <w:lang w:val="fr-SN"/>
              </w:rPr>
            </w:pPr>
            <w:r w:rsidRPr="004F29BC">
              <w:rPr>
                <w:rFonts w:ascii="Calibri" w:hAnsi="Calibri"/>
                <w:b/>
                <w:sz w:val="20"/>
                <w:szCs w:val="18"/>
                <w:lang w:val="fr-SN"/>
              </w:rPr>
              <w:t>Atividades</w:t>
            </w:r>
          </w:p>
        </w:tc>
        <w:tc>
          <w:tcPr>
            <w:tcW w:w="1260" w:type="dxa"/>
            <w:shd w:val="clear" w:color="auto" w:fill="E0E0E0"/>
            <w:noWrap/>
            <w:vAlign w:val="bottom"/>
            <w:hideMark/>
          </w:tcPr>
          <w:p w14:paraId="69CB584C" w14:textId="77777777" w:rsidR="004316BB" w:rsidRPr="004F29BC" w:rsidRDefault="004316BB" w:rsidP="00BB0173">
            <w:pPr>
              <w:jc w:val="center"/>
              <w:rPr>
                <w:rFonts w:ascii="Calibri" w:hAnsi="Calibri"/>
                <w:b/>
                <w:bCs/>
                <w:sz w:val="20"/>
                <w:szCs w:val="18"/>
                <w:lang w:val="fr-SN"/>
              </w:rPr>
            </w:pPr>
            <w:r w:rsidRPr="004F29BC">
              <w:rPr>
                <w:rFonts w:ascii="Calibri" w:hAnsi="Calibri"/>
                <w:b/>
                <w:bCs/>
                <w:sz w:val="20"/>
                <w:szCs w:val="18"/>
                <w:lang w:val="fr-SN"/>
              </w:rPr>
              <w:t>2018</w:t>
            </w:r>
          </w:p>
        </w:tc>
        <w:tc>
          <w:tcPr>
            <w:tcW w:w="1260" w:type="dxa"/>
            <w:shd w:val="clear" w:color="auto" w:fill="E0E0E0"/>
            <w:noWrap/>
            <w:vAlign w:val="bottom"/>
            <w:hideMark/>
          </w:tcPr>
          <w:p w14:paraId="390755D1" w14:textId="77777777" w:rsidR="004316BB" w:rsidRPr="004F29BC" w:rsidRDefault="004316BB" w:rsidP="00BB0173">
            <w:pPr>
              <w:jc w:val="center"/>
              <w:rPr>
                <w:rFonts w:ascii="Calibri" w:hAnsi="Calibri"/>
                <w:b/>
                <w:bCs/>
                <w:sz w:val="20"/>
                <w:szCs w:val="18"/>
                <w:lang w:val="fr-SN"/>
              </w:rPr>
            </w:pPr>
            <w:r w:rsidRPr="004F29BC">
              <w:rPr>
                <w:rFonts w:ascii="Calibri" w:hAnsi="Calibri"/>
                <w:b/>
                <w:bCs/>
                <w:sz w:val="20"/>
                <w:szCs w:val="18"/>
                <w:lang w:val="fr-SN"/>
              </w:rPr>
              <w:t>2019</w:t>
            </w:r>
          </w:p>
        </w:tc>
        <w:tc>
          <w:tcPr>
            <w:tcW w:w="1260" w:type="dxa"/>
            <w:shd w:val="clear" w:color="auto" w:fill="E0E0E0"/>
            <w:noWrap/>
            <w:vAlign w:val="bottom"/>
            <w:hideMark/>
          </w:tcPr>
          <w:p w14:paraId="69741694" w14:textId="77777777" w:rsidR="004316BB" w:rsidRPr="004F29BC" w:rsidRDefault="004316BB" w:rsidP="00BB0173">
            <w:pPr>
              <w:jc w:val="center"/>
              <w:rPr>
                <w:rFonts w:ascii="Calibri" w:hAnsi="Calibri"/>
                <w:b/>
                <w:bCs/>
                <w:sz w:val="20"/>
                <w:szCs w:val="18"/>
                <w:lang w:val="fr-SN"/>
              </w:rPr>
            </w:pPr>
            <w:r w:rsidRPr="004F29BC">
              <w:rPr>
                <w:rFonts w:ascii="Calibri" w:hAnsi="Calibri"/>
                <w:b/>
                <w:bCs/>
                <w:sz w:val="20"/>
                <w:szCs w:val="18"/>
                <w:lang w:val="fr-SN"/>
              </w:rPr>
              <w:t>2020</w:t>
            </w:r>
          </w:p>
        </w:tc>
        <w:tc>
          <w:tcPr>
            <w:tcW w:w="996" w:type="dxa"/>
            <w:shd w:val="clear" w:color="auto" w:fill="E0E0E0"/>
            <w:noWrap/>
            <w:vAlign w:val="bottom"/>
            <w:hideMark/>
          </w:tcPr>
          <w:p w14:paraId="25931BEF" w14:textId="77777777" w:rsidR="004316BB" w:rsidRPr="004F29BC" w:rsidRDefault="004316BB" w:rsidP="00BB0173">
            <w:pPr>
              <w:jc w:val="center"/>
              <w:rPr>
                <w:rFonts w:ascii="Calibri" w:hAnsi="Calibri"/>
                <w:b/>
                <w:bCs/>
                <w:sz w:val="20"/>
                <w:szCs w:val="18"/>
                <w:lang w:val="fr-SN"/>
              </w:rPr>
            </w:pPr>
            <w:r w:rsidRPr="004F29BC">
              <w:rPr>
                <w:rFonts w:ascii="Calibri" w:hAnsi="Calibri"/>
                <w:b/>
                <w:bCs/>
                <w:sz w:val="20"/>
                <w:szCs w:val="18"/>
                <w:lang w:val="fr-SN"/>
              </w:rPr>
              <w:t>2021</w:t>
            </w:r>
          </w:p>
        </w:tc>
        <w:tc>
          <w:tcPr>
            <w:tcW w:w="993" w:type="dxa"/>
            <w:shd w:val="clear" w:color="auto" w:fill="E0E0E0"/>
            <w:noWrap/>
            <w:vAlign w:val="bottom"/>
            <w:hideMark/>
          </w:tcPr>
          <w:p w14:paraId="17A37672" w14:textId="77777777" w:rsidR="004316BB" w:rsidRPr="004F29BC" w:rsidRDefault="004316BB" w:rsidP="00BB0173">
            <w:pPr>
              <w:jc w:val="center"/>
              <w:rPr>
                <w:rFonts w:ascii="Calibri" w:hAnsi="Calibri"/>
                <w:b/>
                <w:bCs/>
                <w:sz w:val="20"/>
                <w:szCs w:val="18"/>
                <w:lang w:val="fr-SN"/>
              </w:rPr>
            </w:pPr>
            <w:r w:rsidRPr="004F29BC">
              <w:rPr>
                <w:rFonts w:ascii="Calibri" w:hAnsi="Calibri"/>
                <w:b/>
                <w:bCs/>
                <w:sz w:val="20"/>
                <w:szCs w:val="18"/>
                <w:lang w:val="fr-SN"/>
              </w:rPr>
              <w:t>2022</w:t>
            </w:r>
          </w:p>
        </w:tc>
        <w:tc>
          <w:tcPr>
            <w:tcW w:w="1611" w:type="dxa"/>
            <w:shd w:val="clear" w:color="auto" w:fill="E0E0E0"/>
            <w:noWrap/>
            <w:vAlign w:val="bottom"/>
            <w:hideMark/>
          </w:tcPr>
          <w:p w14:paraId="7503A5FD" w14:textId="77777777" w:rsidR="004316BB" w:rsidRPr="004F29BC" w:rsidRDefault="004316BB" w:rsidP="00BB0173">
            <w:pPr>
              <w:jc w:val="center"/>
              <w:rPr>
                <w:rFonts w:ascii="Calibri" w:hAnsi="Calibri"/>
                <w:b/>
                <w:bCs/>
                <w:sz w:val="20"/>
                <w:szCs w:val="18"/>
                <w:lang w:val="fr-SN"/>
              </w:rPr>
            </w:pPr>
            <w:r w:rsidRPr="004F29BC">
              <w:rPr>
                <w:rFonts w:ascii="Calibri" w:hAnsi="Calibri"/>
                <w:b/>
                <w:bCs/>
                <w:sz w:val="20"/>
                <w:szCs w:val="18"/>
                <w:lang w:val="fr-SN"/>
              </w:rPr>
              <w:t>TOTAL</w:t>
            </w:r>
          </w:p>
        </w:tc>
      </w:tr>
      <w:tr w:rsidR="004316BB" w:rsidRPr="000A3A43" w14:paraId="0FFF9B5D" w14:textId="77777777" w:rsidTr="004F29BC">
        <w:trPr>
          <w:trHeight w:val="320"/>
        </w:trPr>
        <w:tc>
          <w:tcPr>
            <w:tcW w:w="10890" w:type="dxa"/>
            <w:gridSpan w:val="7"/>
            <w:shd w:val="clear" w:color="000000" w:fill="C5D9F1"/>
            <w:noWrap/>
            <w:vAlign w:val="center"/>
            <w:hideMark/>
          </w:tcPr>
          <w:p w14:paraId="34B7F35A" w14:textId="77777777" w:rsidR="004316BB" w:rsidRPr="004F29BC" w:rsidRDefault="004316BB" w:rsidP="000E441F">
            <w:pPr>
              <w:jc w:val="center"/>
              <w:rPr>
                <w:rFonts w:ascii="Calibri" w:hAnsi="Calibri"/>
                <w:b/>
                <w:bCs/>
                <w:color w:val="000000"/>
                <w:sz w:val="20"/>
                <w:szCs w:val="18"/>
              </w:rPr>
            </w:pPr>
            <w:r w:rsidRPr="004F29BC">
              <w:rPr>
                <w:rFonts w:ascii="Calibri" w:hAnsi="Calibri"/>
                <w:b/>
                <w:bCs/>
                <w:color w:val="000000"/>
                <w:sz w:val="20"/>
                <w:szCs w:val="18"/>
              </w:rPr>
              <w:t>Prevenção do paludismo nas crianças</w:t>
            </w:r>
          </w:p>
        </w:tc>
      </w:tr>
      <w:tr w:rsidR="004316BB" w:rsidRPr="000A3A43" w14:paraId="43D36786" w14:textId="77777777" w:rsidTr="004F29BC">
        <w:trPr>
          <w:trHeight w:val="640"/>
        </w:trPr>
        <w:tc>
          <w:tcPr>
            <w:tcW w:w="3510" w:type="dxa"/>
            <w:shd w:val="clear" w:color="000000" w:fill="FFFFFF"/>
            <w:vAlign w:val="center"/>
            <w:hideMark/>
          </w:tcPr>
          <w:p w14:paraId="5BF80631" w14:textId="77777777" w:rsidR="004316BB" w:rsidRPr="000A3A43" w:rsidRDefault="004316BB" w:rsidP="004F29BC">
            <w:pPr>
              <w:jc w:val="both"/>
              <w:rPr>
                <w:rFonts w:ascii="Calibri" w:hAnsi="Calibri"/>
                <w:color w:val="000000"/>
                <w:sz w:val="16"/>
                <w:szCs w:val="18"/>
              </w:rPr>
            </w:pPr>
            <w:r w:rsidRPr="000A3A43">
              <w:rPr>
                <w:rFonts w:ascii="Calibri" w:hAnsi="Calibri"/>
                <w:color w:val="000000"/>
                <w:sz w:val="16"/>
                <w:szCs w:val="18"/>
              </w:rPr>
              <w:t>Adquirir 5.976 SP (500/25mg comp) + AQ 150 mg, blister, PAC-50 (crianças &gt;1 ano) (</w:t>
            </w:r>
            <w:r w:rsidR="000E441F" w:rsidRPr="000A3A43">
              <w:rPr>
                <w:rFonts w:ascii="Calibri" w:hAnsi="Calibri"/>
                <w:color w:val="000000"/>
                <w:sz w:val="16"/>
                <w:szCs w:val="18"/>
              </w:rPr>
              <w:t>Bafatá</w:t>
            </w:r>
            <w:r w:rsidRPr="000A3A43">
              <w:rPr>
                <w:rFonts w:ascii="Calibri" w:hAnsi="Calibri"/>
                <w:color w:val="000000"/>
                <w:sz w:val="16"/>
                <w:szCs w:val="18"/>
              </w:rPr>
              <w:t xml:space="preserve"> e Gabú, até 2020) (2021 a 2022 regiões a definir)</w:t>
            </w:r>
          </w:p>
        </w:tc>
        <w:tc>
          <w:tcPr>
            <w:tcW w:w="1260" w:type="dxa"/>
            <w:shd w:val="clear" w:color="000000" w:fill="FFFFFF"/>
            <w:noWrap/>
            <w:vAlign w:val="center"/>
            <w:hideMark/>
          </w:tcPr>
          <w:p w14:paraId="5512639C" w14:textId="77777777" w:rsidR="004316BB" w:rsidRPr="000A3A43" w:rsidRDefault="004316BB" w:rsidP="000E441F">
            <w:pPr>
              <w:ind w:left="-520" w:firstLine="520"/>
              <w:jc w:val="center"/>
              <w:rPr>
                <w:rFonts w:ascii="Calibri" w:hAnsi="Calibri"/>
                <w:color w:val="000000"/>
                <w:sz w:val="16"/>
                <w:szCs w:val="18"/>
                <w:lang w:val="fr-SN"/>
              </w:rPr>
            </w:pPr>
            <w:r w:rsidRPr="000A3A43">
              <w:rPr>
                <w:rFonts w:ascii="Calibri" w:hAnsi="Calibri"/>
                <w:color w:val="000000"/>
                <w:sz w:val="16"/>
                <w:szCs w:val="18"/>
                <w:lang w:val="fr-SN"/>
              </w:rPr>
              <w:t>46 987 463,00</w:t>
            </w:r>
          </w:p>
        </w:tc>
        <w:tc>
          <w:tcPr>
            <w:tcW w:w="1260" w:type="dxa"/>
            <w:shd w:val="clear" w:color="000000" w:fill="FFFFFF"/>
            <w:noWrap/>
            <w:vAlign w:val="center"/>
            <w:hideMark/>
          </w:tcPr>
          <w:p w14:paraId="3D844165" w14:textId="77777777" w:rsidR="004316BB" w:rsidRPr="000A3A43" w:rsidRDefault="004316BB" w:rsidP="007B1C21">
            <w:pPr>
              <w:jc w:val="center"/>
              <w:rPr>
                <w:rFonts w:ascii="Calibri" w:hAnsi="Calibri"/>
                <w:color w:val="000000"/>
                <w:sz w:val="16"/>
                <w:szCs w:val="18"/>
                <w:lang w:val="fr-SN"/>
              </w:rPr>
            </w:pPr>
            <w:r w:rsidRPr="000A3A43">
              <w:rPr>
                <w:rFonts w:ascii="Calibri" w:hAnsi="Calibri"/>
                <w:color w:val="000000"/>
                <w:sz w:val="16"/>
                <w:szCs w:val="18"/>
                <w:lang w:val="fr-SN"/>
              </w:rPr>
              <w:t>46 987 463,00</w:t>
            </w:r>
          </w:p>
        </w:tc>
        <w:tc>
          <w:tcPr>
            <w:tcW w:w="1260" w:type="dxa"/>
            <w:shd w:val="clear" w:color="000000" w:fill="FFFFFF"/>
            <w:noWrap/>
            <w:vAlign w:val="center"/>
            <w:hideMark/>
          </w:tcPr>
          <w:p w14:paraId="15CDA4D9" w14:textId="77777777" w:rsidR="004316BB" w:rsidRPr="000A3A43" w:rsidRDefault="004316BB" w:rsidP="007B4441">
            <w:pPr>
              <w:jc w:val="center"/>
              <w:rPr>
                <w:rFonts w:ascii="Calibri" w:hAnsi="Calibri"/>
                <w:color w:val="000000"/>
                <w:sz w:val="16"/>
                <w:szCs w:val="18"/>
                <w:lang w:val="fr-SN"/>
              </w:rPr>
            </w:pPr>
            <w:r w:rsidRPr="000A3A43">
              <w:rPr>
                <w:rFonts w:ascii="Calibri" w:hAnsi="Calibri"/>
                <w:color w:val="000000"/>
                <w:sz w:val="16"/>
                <w:szCs w:val="18"/>
                <w:lang w:val="fr-SN"/>
              </w:rPr>
              <w:t>46 987 463,00</w:t>
            </w:r>
          </w:p>
        </w:tc>
        <w:tc>
          <w:tcPr>
            <w:tcW w:w="996" w:type="dxa"/>
            <w:shd w:val="clear" w:color="000000" w:fill="FFFFFF"/>
            <w:noWrap/>
            <w:vAlign w:val="center"/>
            <w:hideMark/>
          </w:tcPr>
          <w:p w14:paraId="0D39D48E" w14:textId="77777777" w:rsidR="004316BB" w:rsidRPr="000A3A43" w:rsidRDefault="004316BB" w:rsidP="0029323A">
            <w:pPr>
              <w:jc w:val="center"/>
              <w:rPr>
                <w:rFonts w:ascii="Calibri" w:hAnsi="Calibri"/>
                <w:color w:val="000000"/>
                <w:sz w:val="16"/>
                <w:szCs w:val="18"/>
                <w:lang w:val="fr-SN"/>
              </w:rPr>
            </w:pPr>
            <w:r w:rsidRPr="000A3A43">
              <w:rPr>
                <w:rFonts w:ascii="Calibri" w:hAnsi="Calibri"/>
                <w:color w:val="000000"/>
                <w:sz w:val="16"/>
                <w:szCs w:val="18"/>
                <w:lang w:val="fr-SN"/>
              </w:rPr>
              <w:t>4 698 746,30</w:t>
            </w:r>
          </w:p>
        </w:tc>
        <w:tc>
          <w:tcPr>
            <w:tcW w:w="993" w:type="dxa"/>
            <w:shd w:val="clear" w:color="000000" w:fill="FFFFFF"/>
            <w:noWrap/>
            <w:vAlign w:val="center"/>
            <w:hideMark/>
          </w:tcPr>
          <w:p w14:paraId="7E9BF624" w14:textId="77777777" w:rsidR="004316BB" w:rsidRPr="000A3A43" w:rsidRDefault="004316BB" w:rsidP="0029323A">
            <w:pPr>
              <w:jc w:val="center"/>
              <w:rPr>
                <w:rFonts w:ascii="Calibri" w:hAnsi="Calibri"/>
                <w:color w:val="000000"/>
                <w:sz w:val="16"/>
                <w:szCs w:val="18"/>
                <w:lang w:val="fr-SN"/>
              </w:rPr>
            </w:pPr>
            <w:r w:rsidRPr="000A3A43">
              <w:rPr>
                <w:rFonts w:ascii="Calibri" w:hAnsi="Calibri"/>
                <w:color w:val="000000"/>
                <w:sz w:val="16"/>
                <w:szCs w:val="18"/>
                <w:lang w:val="fr-SN"/>
              </w:rPr>
              <w:t>469 874,63</w:t>
            </w:r>
          </w:p>
        </w:tc>
        <w:tc>
          <w:tcPr>
            <w:tcW w:w="1611" w:type="dxa"/>
            <w:shd w:val="clear" w:color="000000" w:fill="CCFFFF"/>
            <w:noWrap/>
            <w:vAlign w:val="center"/>
            <w:hideMark/>
          </w:tcPr>
          <w:p w14:paraId="403EC9E0"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146 131 010</w:t>
            </w:r>
          </w:p>
        </w:tc>
      </w:tr>
      <w:tr w:rsidR="004316BB" w:rsidRPr="000A3A43" w14:paraId="2205EEBF" w14:textId="77777777" w:rsidTr="004F29BC">
        <w:trPr>
          <w:trHeight w:val="424"/>
        </w:trPr>
        <w:tc>
          <w:tcPr>
            <w:tcW w:w="3510" w:type="dxa"/>
            <w:shd w:val="clear" w:color="000000" w:fill="FFFFFF"/>
            <w:vAlign w:val="center"/>
            <w:hideMark/>
          </w:tcPr>
          <w:p w14:paraId="20374EA8" w14:textId="77777777" w:rsidR="004316BB" w:rsidRPr="000A3A43" w:rsidRDefault="004316BB" w:rsidP="004F29BC">
            <w:pPr>
              <w:jc w:val="both"/>
              <w:rPr>
                <w:rFonts w:ascii="Calibri" w:hAnsi="Calibri"/>
                <w:color w:val="000000"/>
                <w:sz w:val="16"/>
                <w:szCs w:val="18"/>
              </w:rPr>
            </w:pPr>
            <w:r w:rsidRPr="000A3A43">
              <w:rPr>
                <w:rFonts w:ascii="Calibri" w:hAnsi="Calibri"/>
                <w:color w:val="000000"/>
                <w:sz w:val="16"/>
                <w:szCs w:val="18"/>
              </w:rPr>
              <w:t>Adquirir 1.494 SP (250/12.5mg comp</w:t>
            </w:r>
            <w:r w:rsidR="004F29BC">
              <w:rPr>
                <w:rFonts w:ascii="Calibri" w:hAnsi="Calibri"/>
                <w:color w:val="000000"/>
                <w:sz w:val="16"/>
                <w:szCs w:val="18"/>
              </w:rPr>
              <w:t>.</w:t>
            </w:r>
            <w:r w:rsidRPr="000A3A43">
              <w:rPr>
                <w:rFonts w:ascii="Calibri" w:hAnsi="Calibri"/>
                <w:color w:val="000000"/>
                <w:sz w:val="16"/>
                <w:szCs w:val="18"/>
              </w:rPr>
              <w:t xml:space="preserve">) + 3 - AQ 75mg, blister, PAC-50 (crianças &lt;1 ano) </w:t>
            </w:r>
          </w:p>
        </w:tc>
        <w:tc>
          <w:tcPr>
            <w:tcW w:w="1260" w:type="dxa"/>
            <w:shd w:val="clear" w:color="000000" w:fill="FFFFFF"/>
            <w:noWrap/>
            <w:vAlign w:val="center"/>
            <w:hideMark/>
          </w:tcPr>
          <w:p w14:paraId="04D147BF" w14:textId="77777777" w:rsidR="004316BB" w:rsidRPr="000A3A43" w:rsidRDefault="004316BB" w:rsidP="000E441F">
            <w:pPr>
              <w:jc w:val="center"/>
              <w:rPr>
                <w:rFonts w:ascii="Calibri" w:hAnsi="Calibri"/>
                <w:color w:val="000000"/>
                <w:sz w:val="16"/>
                <w:szCs w:val="18"/>
                <w:lang w:val="fr-SN"/>
              </w:rPr>
            </w:pPr>
            <w:r w:rsidRPr="000A3A43">
              <w:rPr>
                <w:rFonts w:ascii="Calibri" w:hAnsi="Calibri"/>
                <w:color w:val="000000"/>
                <w:sz w:val="16"/>
                <w:szCs w:val="18"/>
                <w:lang w:val="fr-SN"/>
              </w:rPr>
              <w:t>10 466 321,00</w:t>
            </w:r>
          </w:p>
        </w:tc>
        <w:tc>
          <w:tcPr>
            <w:tcW w:w="1260" w:type="dxa"/>
            <w:shd w:val="clear" w:color="000000" w:fill="FFFFFF"/>
            <w:noWrap/>
            <w:vAlign w:val="center"/>
            <w:hideMark/>
          </w:tcPr>
          <w:p w14:paraId="6BBA0D27" w14:textId="77777777" w:rsidR="004316BB" w:rsidRPr="000A3A43" w:rsidRDefault="004316BB" w:rsidP="007B1C21">
            <w:pPr>
              <w:jc w:val="center"/>
              <w:rPr>
                <w:rFonts w:ascii="Calibri" w:hAnsi="Calibri"/>
                <w:color w:val="000000"/>
                <w:sz w:val="16"/>
                <w:szCs w:val="18"/>
                <w:lang w:val="fr-SN"/>
              </w:rPr>
            </w:pPr>
            <w:r w:rsidRPr="000A3A43">
              <w:rPr>
                <w:rFonts w:ascii="Calibri" w:hAnsi="Calibri"/>
                <w:color w:val="000000"/>
                <w:sz w:val="16"/>
                <w:szCs w:val="18"/>
                <w:lang w:val="fr-SN"/>
              </w:rPr>
              <w:t>10 466 321,00</w:t>
            </w:r>
          </w:p>
        </w:tc>
        <w:tc>
          <w:tcPr>
            <w:tcW w:w="1260" w:type="dxa"/>
            <w:shd w:val="clear" w:color="000000" w:fill="FFFFFF"/>
            <w:noWrap/>
            <w:vAlign w:val="center"/>
            <w:hideMark/>
          </w:tcPr>
          <w:p w14:paraId="5B9775CC" w14:textId="77777777" w:rsidR="004316BB" w:rsidRPr="000A3A43" w:rsidRDefault="004316BB" w:rsidP="007B4441">
            <w:pPr>
              <w:jc w:val="center"/>
              <w:rPr>
                <w:rFonts w:ascii="Calibri" w:hAnsi="Calibri"/>
                <w:color w:val="000000"/>
                <w:sz w:val="16"/>
                <w:szCs w:val="18"/>
                <w:lang w:val="fr-SN"/>
              </w:rPr>
            </w:pPr>
            <w:r w:rsidRPr="000A3A43">
              <w:rPr>
                <w:rFonts w:ascii="Calibri" w:hAnsi="Calibri"/>
                <w:color w:val="000000"/>
                <w:sz w:val="16"/>
                <w:szCs w:val="18"/>
                <w:lang w:val="fr-SN"/>
              </w:rPr>
              <w:t>10 466 321,00</w:t>
            </w:r>
          </w:p>
        </w:tc>
        <w:tc>
          <w:tcPr>
            <w:tcW w:w="996" w:type="dxa"/>
            <w:shd w:val="clear" w:color="000000" w:fill="FFFFFF"/>
            <w:noWrap/>
            <w:vAlign w:val="center"/>
            <w:hideMark/>
          </w:tcPr>
          <w:p w14:paraId="5C8EEAD9" w14:textId="77777777" w:rsidR="004316BB" w:rsidRPr="000A3A43" w:rsidRDefault="004316BB" w:rsidP="0047398F">
            <w:pPr>
              <w:jc w:val="center"/>
              <w:rPr>
                <w:rFonts w:ascii="Calibri" w:hAnsi="Calibri"/>
                <w:color w:val="000000"/>
                <w:sz w:val="16"/>
                <w:szCs w:val="18"/>
                <w:lang w:val="fr-SN"/>
              </w:rPr>
            </w:pPr>
            <w:r w:rsidRPr="000A3A43">
              <w:rPr>
                <w:rFonts w:ascii="Calibri" w:hAnsi="Calibri"/>
                <w:color w:val="000000"/>
                <w:sz w:val="16"/>
                <w:szCs w:val="18"/>
                <w:lang w:val="fr-SN"/>
              </w:rPr>
              <w:t>1 046 632,10</w:t>
            </w:r>
          </w:p>
        </w:tc>
        <w:tc>
          <w:tcPr>
            <w:tcW w:w="993" w:type="dxa"/>
            <w:shd w:val="clear" w:color="000000" w:fill="FFFFFF"/>
            <w:noWrap/>
            <w:vAlign w:val="center"/>
            <w:hideMark/>
          </w:tcPr>
          <w:p w14:paraId="71D47B91" w14:textId="77777777" w:rsidR="004316BB" w:rsidRPr="000A3A43" w:rsidRDefault="004316BB" w:rsidP="0029323A">
            <w:pPr>
              <w:jc w:val="center"/>
              <w:rPr>
                <w:rFonts w:ascii="Calibri" w:hAnsi="Calibri"/>
                <w:color w:val="000000"/>
                <w:sz w:val="16"/>
                <w:szCs w:val="18"/>
                <w:lang w:val="fr-SN"/>
              </w:rPr>
            </w:pPr>
            <w:r w:rsidRPr="000A3A43">
              <w:rPr>
                <w:rFonts w:ascii="Calibri" w:hAnsi="Calibri"/>
                <w:color w:val="000000"/>
                <w:sz w:val="16"/>
                <w:szCs w:val="18"/>
                <w:lang w:val="fr-SN"/>
              </w:rPr>
              <w:t>104 663,21</w:t>
            </w:r>
          </w:p>
        </w:tc>
        <w:tc>
          <w:tcPr>
            <w:tcW w:w="1611" w:type="dxa"/>
            <w:shd w:val="clear" w:color="000000" w:fill="CCFFFF"/>
            <w:noWrap/>
            <w:vAlign w:val="center"/>
            <w:hideMark/>
          </w:tcPr>
          <w:p w14:paraId="7F9569BA"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32 550 258</w:t>
            </w:r>
          </w:p>
        </w:tc>
      </w:tr>
      <w:tr w:rsidR="004316BB" w:rsidRPr="000A3A43" w14:paraId="5B10994F" w14:textId="77777777" w:rsidTr="004F29BC">
        <w:trPr>
          <w:trHeight w:val="640"/>
        </w:trPr>
        <w:tc>
          <w:tcPr>
            <w:tcW w:w="3510" w:type="dxa"/>
            <w:shd w:val="clear" w:color="000000" w:fill="FFFFFF"/>
            <w:vAlign w:val="center"/>
            <w:hideMark/>
          </w:tcPr>
          <w:p w14:paraId="58A4D7B2" w14:textId="77777777" w:rsidR="004316BB" w:rsidRPr="000A3A43" w:rsidRDefault="004316BB" w:rsidP="004F29BC">
            <w:pPr>
              <w:jc w:val="both"/>
              <w:rPr>
                <w:rFonts w:ascii="Calibri" w:hAnsi="Calibri"/>
                <w:color w:val="000000"/>
                <w:sz w:val="16"/>
                <w:szCs w:val="18"/>
              </w:rPr>
            </w:pPr>
            <w:r w:rsidRPr="000A3A43">
              <w:rPr>
                <w:rFonts w:ascii="Calibri" w:hAnsi="Calibri"/>
                <w:color w:val="000000"/>
                <w:sz w:val="16"/>
                <w:szCs w:val="18"/>
              </w:rPr>
              <w:t>Organizar um ateli</w:t>
            </w:r>
            <w:r>
              <w:rPr>
                <w:rFonts w:ascii="Calibri" w:hAnsi="Calibri"/>
                <w:color w:val="000000"/>
                <w:sz w:val="16"/>
                <w:szCs w:val="18"/>
              </w:rPr>
              <w:t>ê</w:t>
            </w:r>
            <w:r w:rsidRPr="000A3A43">
              <w:rPr>
                <w:rFonts w:ascii="Calibri" w:hAnsi="Calibri"/>
                <w:color w:val="000000"/>
                <w:sz w:val="16"/>
                <w:szCs w:val="18"/>
              </w:rPr>
              <w:t xml:space="preserve"> de 3 dias para elaboração e adoção do protocolo nacional da QPS para 31 pessoas.</w:t>
            </w:r>
          </w:p>
        </w:tc>
        <w:tc>
          <w:tcPr>
            <w:tcW w:w="1260" w:type="dxa"/>
            <w:shd w:val="clear" w:color="000000" w:fill="FFFFFF"/>
            <w:noWrap/>
            <w:vAlign w:val="center"/>
            <w:hideMark/>
          </w:tcPr>
          <w:p w14:paraId="46F3BE5A" w14:textId="77777777" w:rsidR="004316BB" w:rsidRPr="000A3A43" w:rsidRDefault="004316BB" w:rsidP="000E441F">
            <w:pPr>
              <w:jc w:val="center"/>
              <w:rPr>
                <w:rFonts w:ascii="Calibri" w:hAnsi="Calibri"/>
                <w:color w:val="000000"/>
                <w:sz w:val="16"/>
                <w:szCs w:val="18"/>
                <w:lang w:val="fr-SN"/>
              </w:rPr>
            </w:pPr>
            <w:r w:rsidRPr="000A3A43">
              <w:rPr>
                <w:rFonts w:ascii="Calibri" w:hAnsi="Calibri"/>
                <w:color w:val="000000"/>
                <w:sz w:val="16"/>
                <w:szCs w:val="18"/>
                <w:lang w:val="fr-SN"/>
              </w:rPr>
              <w:t>1 919 752,20</w:t>
            </w:r>
          </w:p>
        </w:tc>
        <w:tc>
          <w:tcPr>
            <w:tcW w:w="1260" w:type="dxa"/>
            <w:shd w:val="clear" w:color="000000" w:fill="FFFFFF"/>
            <w:noWrap/>
            <w:vAlign w:val="center"/>
            <w:hideMark/>
          </w:tcPr>
          <w:p w14:paraId="0FDA51BF" w14:textId="77777777" w:rsidR="004316BB" w:rsidRPr="000A3A43" w:rsidRDefault="004316BB" w:rsidP="007B1C21">
            <w:pPr>
              <w:jc w:val="center"/>
              <w:rPr>
                <w:rFonts w:ascii="Calibri" w:hAnsi="Calibri"/>
                <w:color w:val="000000"/>
                <w:sz w:val="16"/>
                <w:szCs w:val="18"/>
                <w:lang w:val="fr-SN"/>
              </w:rPr>
            </w:pPr>
            <w:r w:rsidRPr="000A3A43">
              <w:rPr>
                <w:rFonts w:ascii="Calibri" w:hAnsi="Calibri"/>
                <w:color w:val="000000"/>
                <w:sz w:val="16"/>
                <w:szCs w:val="18"/>
                <w:lang w:val="fr-SN"/>
              </w:rPr>
              <w:t>0</w:t>
            </w:r>
          </w:p>
        </w:tc>
        <w:tc>
          <w:tcPr>
            <w:tcW w:w="1260" w:type="dxa"/>
            <w:shd w:val="clear" w:color="000000" w:fill="FFFFFF"/>
            <w:noWrap/>
            <w:vAlign w:val="center"/>
            <w:hideMark/>
          </w:tcPr>
          <w:p w14:paraId="457ED810" w14:textId="77777777" w:rsidR="004316BB" w:rsidRPr="000A3A43" w:rsidRDefault="004316BB" w:rsidP="007B4441">
            <w:pPr>
              <w:jc w:val="center"/>
              <w:rPr>
                <w:rFonts w:ascii="Calibri" w:hAnsi="Calibri"/>
                <w:color w:val="000000"/>
                <w:sz w:val="16"/>
                <w:szCs w:val="18"/>
                <w:lang w:val="fr-SN"/>
              </w:rPr>
            </w:pPr>
            <w:r w:rsidRPr="000A3A43">
              <w:rPr>
                <w:rFonts w:ascii="Calibri" w:hAnsi="Calibri"/>
                <w:color w:val="000000"/>
                <w:sz w:val="16"/>
                <w:szCs w:val="18"/>
                <w:lang w:val="fr-SN"/>
              </w:rPr>
              <w:t>0</w:t>
            </w:r>
          </w:p>
        </w:tc>
        <w:tc>
          <w:tcPr>
            <w:tcW w:w="996" w:type="dxa"/>
            <w:shd w:val="clear" w:color="000000" w:fill="FFFFFF"/>
            <w:noWrap/>
            <w:vAlign w:val="center"/>
            <w:hideMark/>
          </w:tcPr>
          <w:p w14:paraId="2E33C930" w14:textId="77777777" w:rsidR="004316BB" w:rsidRPr="000A3A43" w:rsidRDefault="004316BB" w:rsidP="0047398F">
            <w:pPr>
              <w:jc w:val="center"/>
              <w:rPr>
                <w:rFonts w:ascii="Calibri" w:hAnsi="Calibri"/>
                <w:color w:val="000000"/>
                <w:sz w:val="16"/>
                <w:szCs w:val="18"/>
                <w:lang w:val="fr-SN"/>
              </w:rPr>
            </w:pPr>
            <w:r w:rsidRPr="000A3A43">
              <w:rPr>
                <w:rFonts w:ascii="Calibri" w:hAnsi="Calibri"/>
                <w:color w:val="000000"/>
                <w:sz w:val="16"/>
                <w:szCs w:val="18"/>
                <w:lang w:val="fr-SN"/>
              </w:rPr>
              <w:t>0</w:t>
            </w:r>
          </w:p>
        </w:tc>
        <w:tc>
          <w:tcPr>
            <w:tcW w:w="993" w:type="dxa"/>
            <w:shd w:val="clear" w:color="000000" w:fill="FFFFFF"/>
            <w:noWrap/>
            <w:vAlign w:val="center"/>
            <w:hideMark/>
          </w:tcPr>
          <w:p w14:paraId="13B9F515" w14:textId="77777777" w:rsidR="004316BB" w:rsidRPr="000A3A43" w:rsidRDefault="004316BB" w:rsidP="0029323A">
            <w:pPr>
              <w:jc w:val="center"/>
              <w:rPr>
                <w:rFonts w:ascii="Calibri" w:hAnsi="Calibri"/>
                <w:color w:val="000000"/>
                <w:sz w:val="16"/>
                <w:szCs w:val="18"/>
                <w:lang w:val="fr-SN"/>
              </w:rPr>
            </w:pPr>
            <w:r w:rsidRPr="000A3A43">
              <w:rPr>
                <w:rFonts w:ascii="Calibri" w:hAnsi="Calibri"/>
                <w:color w:val="000000"/>
                <w:sz w:val="16"/>
                <w:szCs w:val="18"/>
                <w:lang w:val="fr-SN"/>
              </w:rPr>
              <w:t>0</w:t>
            </w:r>
          </w:p>
        </w:tc>
        <w:tc>
          <w:tcPr>
            <w:tcW w:w="1611" w:type="dxa"/>
            <w:shd w:val="clear" w:color="000000" w:fill="CCFFFF"/>
            <w:noWrap/>
            <w:vAlign w:val="center"/>
            <w:hideMark/>
          </w:tcPr>
          <w:p w14:paraId="5FFBD469"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1 919 752</w:t>
            </w:r>
          </w:p>
        </w:tc>
      </w:tr>
      <w:tr w:rsidR="004316BB" w:rsidRPr="000A3A43" w14:paraId="66C027BA" w14:textId="77777777" w:rsidTr="004F29BC">
        <w:trPr>
          <w:trHeight w:val="640"/>
        </w:trPr>
        <w:tc>
          <w:tcPr>
            <w:tcW w:w="3510" w:type="dxa"/>
            <w:shd w:val="clear" w:color="000000" w:fill="FFFFFF"/>
            <w:vAlign w:val="center"/>
            <w:hideMark/>
          </w:tcPr>
          <w:p w14:paraId="26D64B62" w14:textId="77777777" w:rsidR="004316BB" w:rsidRPr="000A3A43" w:rsidRDefault="004316BB" w:rsidP="004F29BC">
            <w:pPr>
              <w:jc w:val="both"/>
              <w:rPr>
                <w:rFonts w:ascii="Calibri" w:hAnsi="Calibri"/>
                <w:color w:val="000000"/>
                <w:sz w:val="16"/>
                <w:szCs w:val="18"/>
              </w:rPr>
            </w:pPr>
            <w:r w:rsidRPr="000A3A43">
              <w:rPr>
                <w:rFonts w:ascii="Calibri" w:hAnsi="Calibri"/>
                <w:color w:val="000000"/>
                <w:sz w:val="16"/>
                <w:szCs w:val="18"/>
              </w:rPr>
              <w:t>Organizar um ateli</w:t>
            </w:r>
            <w:r>
              <w:rPr>
                <w:rFonts w:ascii="Calibri" w:hAnsi="Calibri"/>
                <w:color w:val="000000"/>
                <w:sz w:val="16"/>
                <w:szCs w:val="18"/>
              </w:rPr>
              <w:t>ê</w:t>
            </w:r>
            <w:r w:rsidRPr="000A3A43">
              <w:rPr>
                <w:rFonts w:ascii="Calibri" w:hAnsi="Calibri"/>
                <w:color w:val="000000"/>
                <w:sz w:val="16"/>
                <w:szCs w:val="18"/>
              </w:rPr>
              <w:t xml:space="preserve"> de 3 dias para elaboração e adoção do plano de ação nacional da QPS para 38 pessoas</w:t>
            </w:r>
          </w:p>
        </w:tc>
        <w:tc>
          <w:tcPr>
            <w:tcW w:w="1260" w:type="dxa"/>
            <w:shd w:val="clear" w:color="000000" w:fill="FFFFFF"/>
            <w:noWrap/>
            <w:vAlign w:val="center"/>
            <w:hideMark/>
          </w:tcPr>
          <w:p w14:paraId="0616C6B9" w14:textId="77777777" w:rsidR="004316BB" w:rsidRPr="000A3A43" w:rsidRDefault="004316BB" w:rsidP="000E441F">
            <w:pPr>
              <w:jc w:val="center"/>
              <w:rPr>
                <w:rFonts w:ascii="Calibri" w:hAnsi="Calibri"/>
                <w:color w:val="000000"/>
                <w:sz w:val="16"/>
                <w:szCs w:val="18"/>
                <w:lang w:val="fr-SN"/>
              </w:rPr>
            </w:pPr>
            <w:r w:rsidRPr="000A3A43">
              <w:rPr>
                <w:rFonts w:ascii="Calibri" w:hAnsi="Calibri"/>
                <w:color w:val="000000"/>
                <w:sz w:val="16"/>
                <w:szCs w:val="18"/>
                <w:lang w:val="fr-SN"/>
              </w:rPr>
              <w:t>17 200 951,30</w:t>
            </w:r>
          </w:p>
        </w:tc>
        <w:tc>
          <w:tcPr>
            <w:tcW w:w="1260" w:type="dxa"/>
            <w:shd w:val="clear" w:color="000000" w:fill="FFFFFF"/>
            <w:noWrap/>
            <w:vAlign w:val="center"/>
            <w:hideMark/>
          </w:tcPr>
          <w:p w14:paraId="32D24BB3" w14:textId="77777777" w:rsidR="004316BB" w:rsidRPr="000A3A43" w:rsidRDefault="004316BB" w:rsidP="007B1C21">
            <w:pPr>
              <w:jc w:val="center"/>
              <w:rPr>
                <w:rFonts w:ascii="Calibri" w:hAnsi="Calibri"/>
                <w:color w:val="000000"/>
                <w:sz w:val="16"/>
                <w:szCs w:val="18"/>
                <w:lang w:val="fr-SN"/>
              </w:rPr>
            </w:pPr>
            <w:r w:rsidRPr="000A3A43">
              <w:rPr>
                <w:rFonts w:ascii="Calibri" w:hAnsi="Calibri"/>
                <w:color w:val="000000"/>
                <w:sz w:val="16"/>
                <w:szCs w:val="18"/>
                <w:lang w:val="fr-SN"/>
              </w:rPr>
              <w:t>17 200 951,30</w:t>
            </w:r>
          </w:p>
        </w:tc>
        <w:tc>
          <w:tcPr>
            <w:tcW w:w="1260" w:type="dxa"/>
            <w:shd w:val="clear" w:color="000000" w:fill="FFFFFF"/>
            <w:noWrap/>
            <w:vAlign w:val="center"/>
            <w:hideMark/>
          </w:tcPr>
          <w:p w14:paraId="48AED71C" w14:textId="77777777" w:rsidR="004316BB" w:rsidRPr="000A3A43" w:rsidRDefault="004316BB" w:rsidP="007B4441">
            <w:pPr>
              <w:jc w:val="center"/>
              <w:rPr>
                <w:rFonts w:ascii="Calibri" w:hAnsi="Calibri"/>
                <w:color w:val="000000"/>
                <w:sz w:val="16"/>
                <w:szCs w:val="18"/>
                <w:lang w:val="fr-SN"/>
              </w:rPr>
            </w:pPr>
            <w:r w:rsidRPr="000A3A43">
              <w:rPr>
                <w:rFonts w:ascii="Calibri" w:hAnsi="Calibri"/>
                <w:color w:val="000000"/>
                <w:sz w:val="16"/>
                <w:szCs w:val="18"/>
                <w:lang w:val="fr-SN"/>
              </w:rPr>
              <w:t>17 200 951,30</w:t>
            </w:r>
          </w:p>
        </w:tc>
        <w:tc>
          <w:tcPr>
            <w:tcW w:w="996" w:type="dxa"/>
            <w:shd w:val="clear" w:color="000000" w:fill="FFFFFF"/>
            <w:noWrap/>
            <w:vAlign w:val="center"/>
            <w:hideMark/>
          </w:tcPr>
          <w:p w14:paraId="767F3924" w14:textId="77777777" w:rsidR="004316BB" w:rsidRPr="000A3A43" w:rsidRDefault="004316BB" w:rsidP="0047398F">
            <w:pPr>
              <w:jc w:val="center"/>
              <w:rPr>
                <w:rFonts w:ascii="Calibri" w:hAnsi="Calibri"/>
                <w:color w:val="000000"/>
                <w:sz w:val="16"/>
                <w:szCs w:val="18"/>
                <w:lang w:val="fr-SN"/>
              </w:rPr>
            </w:pPr>
            <w:r w:rsidRPr="000A3A43">
              <w:rPr>
                <w:rFonts w:ascii="Calibri" w:hAnsi="Calibri"/>
                <w:color w:val="000000"/>
                <w:sz w:val="16"/>
                <w:szCs w:val="18"/>
                <w:lang w:val="fr-SN"/>
              </w:rPr>
              <w:t>17 200 951,30</w:t>
            </w:r>
          </w:p>
        </w:tc>
        <w:tc>
          <w:tcPr>
            <w:tcW w:w="993" w:type="dxa"/>
            <w:shd w:val="clear" w:color="000000" w:fill="FFFFFF"/>
            <w:noWrap/>
            <w:vAlign w:val="center"/>
            <w:hideMark/>
          </w:tcPr>
          <w:p w14:paraId="09C01078" w14:textId="77777777" w:rsidR="004316BB" w:rsidRPr="000A3A43" w:rsidRDefault="004316BB" w:rsidP="0029323A">
            <w:pPr>
              <w:jc w:val="center"/>
              <w:rPr>
                <w:rFonts w:ascii="Calibri" w:hAnsi="Calibri"/>
                <w:color w:val="000000"/>
                <w:sz w:val="16"/>
                <w:szCs w:val="18"/>
                <w:lang w:val="fr-SN"/>
              </w:rPr>
            </w:pPr>
            <w:r w:rsidRPr="000A3A43">
              <w:rPr>
                <w:rFonts w:ascii="Calibri" w:hAnsi="Calibri"/>
                <w:color w:val="000000"/>
                <w:sz w:val="16"/>
                <w:szCs w:val="18"/>
                <w:lang w:val="fr-SN"/>
              </w:rPr>
              <w:t>17 200 951,30</w:t>
            </w:r>
          </w:p>
        </w:tc>
        <w:tc>
          <w:tcPr>
            <w:tcW w:w="1611" w:type="dxa"/>
            <w:shd w:val="clear" w:color="000000" w:fill="CCFFFF"/>
            <w:noWrap/>
            <w:vAlign w:val="center"/>
            <w:hideMark/>
          </w:tcPr>
          <w:p w14:paraId="28447EC6"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86 004 757</w:t>
            </w:r>
          </w:p>
        </w:tc>
      </w:tr>
      <w:tr w:rsidR="004316BB" w:rsidRPr="000A3A43" w14:paraId="38D9DE90" w14:textId="77777777" w:rsidTr="004F29BC">
        <w:trPr>
          <w:trHeight w:val="320"/>
        </w:trPr>
        <w:tc>
          <w:tcPr>
            <w:tcW w:w="3510" w:type="dxa"/>
            <w:shd w:val="clear" w:color="000000" w:fill="FFFFFF"/>
            <w:vAlign w:val="center"/>
            <w:hideMark/>
          </w:tcPr>
          <w:p w14:paraId="74C0F471" w14:textId="77777777" w:rsidR="004316BB" w:rsidRPr="000A3A43" w:rsidRDefault="004316BB" w:rsidP="004F29BC">
            <w:pPr>
              <w:jc w:val="both"/>
              <w:rPr>
                <w:rFonts w:ascii="Calibri" w:hAnsi="Calibri"/>
                <w:color w:val="000000"/>
                <w:sz w:val="16"/>
                <w:szCs w:val="18"/>
              </w:rPr>
            </w:pPr>
            <w:r w:rsidRPr="000A3A43">
              <w:rPr>
                <w:rFonts w:ascii="Calibri" w:hAnsi="Calibri"/>
                <w:color w:val="000000"/>
                <w:sz w:val="16"/>
                <w:szCs w:val="18"/>
              </w:rPr>
              <w:t>Avaliar o Plano da Implementação de QPS</w:t>
            </w:r>
          </w:p>
        </w:tc>
        <w:tc>
          <w:tcPr>
            <w:tcW w:w="1260" w:type="dxa"/>
            <w:shd w:val="clear" w:color="000000" w:fill="FFFFFF"/>
            <w:noWrap/>
            <w:vAlign w:val="center"/>
            <w:hideMark/>
          </w:tcPr>
          <w:p w14:paraId="296E8624" w14:textId="77777777" w:rsidR="004316BB" w:rsidRPr="000A3A43" w:rsidRDefault="004316BB" w:rsidP="000E441F">
            <w:pPr>
              <w:jc w:val="center"/>
              <w:rPr>
                <w:rFonts w:ascii="Calibri" w:hAnsi="Calibri"/>
                <w:color w:val="000000"/>
                <w:sz w:val="16"/>
                <w:szCs w:val="18"/>
                <w:lang w:val="fr-SN"/>
              </w:rPr>
            </w:pPr>
            <w:r w:rsidRPr="000A3A43">
              <w:rPr>
                <w:rFonts w:ascii="Calibri" w:hAnsi="Calibri"/>
                <w:color w:val="000000"/>
                <w:sz w:val="16"/>
                <w:szCs w:val="18"/>
                <w:lang w:val="fr-SN"/>
              </w:rPr>
              <w:t>2 109 242,00</w:t>
            </w:r>
          </w:p>
        </w:tc>
        <w:tc>
          <w:tcPr>
            <w:tcW w:w="1260" w:type="dxa"/>
            <w:shd w:val="clear" w:color="000000" w:fill="FFFFFF"/>
            <w:noWrap/>
            <w:vAlign w:val="center"/>
            <w:hideMark/>
          </w:tcPr>
          <w:p w14:paraId="101CECEC" w14:textId="77777777" w:rsidR="004316BB" w:rsidRPr="000A3A43" w:rsidRDefault="004316BB" w:rsidP="007B1C21">
            <w:pPr>
              <w:jc w:val="center"/>
              <w:rPr>
                <w:rFonts w:ascii="Calibri" w:hAnsi="Calibri"/>
                <w:color w:val="000000"/>
                <w:sz w:val="16"/>
                <w:szCs w:val="18"/>
                <w:lang w:val="fr-SN"/>
              </w:rPr>
            </w:pPr>
            <w:r w:rsidRPr="000A3A43">
              <w:rPr>
                <w:rFonts w:ascii="Calibri" w:hAnsi="Calibri"/>
                <w:color w:val="000000"/>
                <w:sz w:val="16"/>
                <w:szCs w:val="18"/>
                <w:lang w:val="fr-SN"/>
              </w:rPr>
              <w:t>2 109 242,00</w:t>
            </w:r>
          </w:p>
        </w:tc>
        <w:tc>
          <w:tcPr>
            <w:tcW w:w="1260" w:type="dxa"/>
            <w:shd w:val="clear" w:color="000000" w:fill="FFFFFF"/>
            <w:noWrap/>
            <w:vAlign w:val="center"/>
            <w:hideMark/>
          </w:tcPr>
          <w:p w14:paraId="40B9C50B" w14:textId="77777777" w:rsidR="004316BB" w:rsidRPr="000A3A43" w:rsidRDefault="004316BB" w:rsidP="007B4441">
            <w:pPr>
              <w:jc w:val="center"/>
              <w:rPr>
                <w:rFonts w:ascii="Calibri" w:hAnsi="Calibri"/>
                <w:color w:val="000000"/>
                <w:sz w:val="16"/>
                <w:szCs w:val="18"/>
                <w:lang w:val="fr-SN"/>
              </w:rPr>
            </w:pPr>
            <w:r w:rsidRPr="000A3A43">
              <w:rPr>
                <w:rFonts w:ascii="Calibri" w:hAnsi="Calibri"/>
                <w:color w:val="000000"/>
                <w:sz w:val="16"/>
                <w:szCs w:val="18"/>
                <w:lang w:val="fr-SN"/>
              </w:rPr>
              <w:t>2 109 242,00</w:t>
            </w:r>
          </w:p>
        </w:tc>
        <w:tc>
          <w:tcPr>
            <w:tcW w:w="996" w:type="dxa"/>
            <w:shd w:val="clear" w:color="000000" w:fill="FFFFFF"/>
            <w:noWrap/>
            <w:vAlign w:val="center"/>
            <w:hideMark/>
          </w:tcPr>
          <w:p w14:paraId="31C91063" w14:textId="77777777" w:rsidR="004316BB" w:rsidRPr="000A3A43" w:rsidRDefault="004316BB" w:rsidP="0047398F">
            <w:pPr>
              <w:jc w:val="center"/>
              <w:rPr>
                <w:rFonts w:ascii="Calibri" w:hAnsi="Calibri"/>
                <w:color w:val="000000"/>
                <w:sz w:val="16"/>
                <w:szCs w:val="18"/>
                <w:lang w:val="fr-SN"/>
              </w:rPr>
            </w:pPr>
            <w:r w:rsidRPr="000A3A43">
              <w:rPr>
                <w:rFonts w:ascii="Calibri" w:hAnsi="Calibri"/>
                <w:color w:val="000000"/>
                <w:sz w:val="16"/>
                <w:szCs w:val="18"/>
                <w:lang w:val="fr-SN"/>
              </w:rPr>
              <w:t>2 109 242,00</w:t>
            </w:r>
          </w:p>
        </w:tc>
        <w:tc>
          <w:tcPr>
            <w:tcW w:w="993" w:type="dxa"/>
            <w:shd w:val="clear" w:color="000000" w:fill="FFFFFF"/>
            <w:noWrap/>
            <w:vAlign w:val="center"/>
            <w:hideMark/>
          </w:tcPr>
          <w:p w14:paraId="09867432" w14:textId="77777777" w:rsidR="004316BB" w:rsidRPr="000A3A43" w:rsidRDefault="004316BB" w:rsidP="0029323A">
            <w:pPr>
              <w:jc w:val="center"/>
              <w:rPr>
                <w:rFonts w:ascii="Calibri" w:hAnsi="Calibri"/>
                <w:color w:val="000000"/>
                <w:sz w:val="16"/>
                <w:szCs w:val="18"/>
                <w:lang w:val="fr-SN"/>
              </w:rPr>
            </w:pPr>
            <w:r w:rsidRPr="000A3A43">
              <w:rPr>
                <w:rFonts w:ascii="Calibri" w:hAnsi="Calibri"/>
                <w:color w:val="000000"/>
                <w:sz w:val="16"/>
                <w:szCs w:val="18"/>
                <w:lang w:val="fr-SN"/>
              </w:rPr>
              <w:t>2 109 242,00</w:t>
            </w:r>
          </w:p>
        </w:tc>
        <w:tc>
          <w:tcPr>
            <w:tcW w:w="1611" w:type="dxa"/>
            <w:shd w:val="clear" w:color="000000" w:fill="CCFFFF"/>
            <w:noWrap/>
            <w:vAlign w:val="center"/>
            <w:hideMark/>
          </w:tcPr>
          <w:p w14:paraId="0624478F"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10 546 210</w:t>
            </w:r>
          </w:p>
        </w:tc>
      </w:tr>
      <w:tr w:rsidR="004316BB" w:rsidRPr="000A3A43" w14:paraId="58575C60" w14:textId="77777777" w:rsidTr="004F29BC">
        <w:trPr>
          <w:trHeight w:val="827"/>
        </w:trPr>
        <w:tc>
          <w:tcPr>
            <w:tcW w:w="3510" w:type="dxa"/>
            <w:shd w:val="clear" w:color="000000" w:fill="FFFFFF"/>
            <w:vAlign w:val="center"/>
            <w:hideMark/>
          </w:tcPr>
          <w:p w14:paraId="193C1B33" w14:textId="77777777" w:rsidR="004316BB" w:rsidRPr="000A3A43" w:rsidRDefault="004316BB" w:rsidP="004F29BC">
            <w:pPr>
              <w:jc w:val="both"/>
              <w:rPr>
                <w:rFonts w:ascii="Calibri" w:hAnsi="Calibri"/>
                <w:color w:val="000000"/>
                <w:sz w:val="16"/>
                <w:szCs w:val="18"/>
              </w:rPr>
            </w:pPr>
            <w:r w:rsidRPr="000A3A43">
              <w:rPr>
                <w:rFonts w:ascii="Calibri" w:hAnsi="Calibri"/>
                <w:color w:val="000000"/>
                <w:sz w:val="16"/>
                <w:szCs w:val="18"/>
              </w:rPr>
              <w:t>Organizar um seminário de orientação de 2 dias para 55 supervisores nacionais das duas regiões alvos da QPS (Formação a nível Regional 1/AN: Formação dos formadores)</w:t>
            </w:r>
          </w:p>
        </w:tc>
        <w:tc>
          <w:tcPr>
            <w:tcW w:w="1260" w:type="dxa"/>
            <w:shd w:val="clear" w:color="000000" w:fill="FFFFFF"/>
            <w:noWrap/>
            <w:vAlign w:val="center"/>
            <w:hideMark/>
          </w:tcPr>
          <w:p w14:paraId="31EC21AF" w14:textId="77777777" w:rsidR="004316BB" w:rsidRPr="000A3A43" w:rsidRDefault="004316BB" w:rsidP="000E441F">
            <w:pPr>
              <w:jc w:val="center"/>
              <w:rPr>
                <w:rFonts w:ascii="Calibri" w:hAnsi="Calibri"/>
                <w:color w:val="000000"/>
                <w:sz w:val="16"/>
                <w:szCs w:val="18"/>
                <w:lang w:val="fr-SN"/>
              </w:rPr>
            </w:pPr>
            <w:r w:rsidRPr="000A3A43">
              <w:rPr>
                <w:rFonts w:ascii="Calibri" w:hAnsi="Calibri"/>
                <w:color w:val="000000"/>
                <w:sz w:val="16"/>
                <w:szCs w:val="18"/>
                <w:lang w:val="fr-SN"/>
              </w:rPr>
              <w:t>4 848 735,00</w:t>
            </w:r>
          </w:p>
        </w:tc>
        <w:tc>
          <w:tcPr>
            <w:tcW w:w="1260" w:type="dxa"/>
            <w:shd w:val="clear" w:color="000000" w:fill="FFFFFF"/>
            <w:noWrap/>
            <w:vAlign w:val="center"/>
            <w:hideMark/>
          </w:tcPr>
          <w:p w14:paraId="4AD50C38" w14:textId="77777777" w:rsidR="004316BB" w:rsidRPr="000A3A43" w:rsidRDefault="004316BB" w:rsidP="007B1C21">
            <w:pPr>
              <w:jc w:val="center"/>
              <w:rPr>
                <w:rFonts w:ascii="Calibri" w:hAnsi="Calibri"/>
                <w:color w:val="000000"/>
                <w:sz w:val="16"/>
                <w:szCs w:val="18"/>
                <w:lang w:val="fr-SN"/>
              </w:rPr>
            </w:pPr>
            <w:r w:rsidRPr="000A3A43">
              <w:rPr>
                <w:rFonts w:ascii="Calibri" w:hAnsi="Calibri"/>
                <w:color w:val="000000"/>
                <w:sz w:val="16"/>
                <w:szCs w:val="18"/>
                <w:lang w:val="fr-SN"/>
              </w:rPr>
              <w:t>4 848 735,00</w:t>
            </w:r>
          </w:p>
        </w:tc>
        <w:tc>
          <w:tcPr>
            <w:tcW w:w="1260" w:type="dxa"/>
            <w:shd w:val="clear" w:color="000000" w:fill="FFFFFF"/>
            <w:noWrap/>
            <w:vAlign w:val="center"/>
            <w:hideMark/>
          </w:tcPr>
          <w:p w14:paraId="6A428B6B" w14:textId="77777777" w:rsidR="004316BB" w:rsidRPr="000A3A43" w:rsidRDefault="004316BB" w:rsidP="007B4441">
            <w:pPr>
              <w:jc w:val="center"/>
              <w:rPr>
                <w:rFonts w:ascii="Calibri" w:hAnsi="Calibri"/>
                <w:color w:val="000000"/>
                <w:sz w:val="16"/>
                <w:szCs w:val="18"/>
                <w:lang w:val="fr-SN"/>
              </w:rPr>
            </w:pPr>
            <w:r w:rsidRPr="000A3A43">
              <w:rPr>
                <w:rFonts w:ascii="Calibri" w:hAnsi="Calibri"/>
                <w:color w:val="000000"/>
                <w:sz w:val="16"/>
                <w:szCs w:val="18"/>
                <w:lang w:val="fr-SN"/>
              </w:rPr>
              <w:t>4 848 735,00</w:t>
            </w:r>
          </w:p>
        </w:tc>
        <w:tc>
          <w:tcPr>
            <w:tcW w:w="996" w:type="dxa"/>
            <w:shd w:val="clear" w:color="000000" w:fill="FFFFFF"/>
            <w:noWrap/>
            <w:vAlign w:val="center"/>
            <w:hideMark/>
          </w:tcPr>
          <w:p w14:paraId="15EB883A" w14:textId="77777777" w:rsidR="004316BB" w:rsidRPr="000A3A43" w:rsidRDefault="004316BB" w:rsidP="0047398F">
            <w:pPr>
              <w:jc w:val="center"/>
              <w:rPr>
                <w:rFonts w:ascii="Calibri" w:hAnsi="Calibri"/>
                <w:color w:val="000000"/>
                <w:sz w:val="16"/>
                <w:szCs w:val="18"/>
                <w:lang w:val="fr-SN"/>
              </w:rPr>
            </w:pPr>
            <w:r w:rsidRPr="000A3A43">
              <w:rPr>
                <w:rFonts w:ascii="Calibri" w:hAnsi="Calibri"/>
                <w:color w:val="000000"/>
                <w:sz w:val="16"/>
                <w:szCs w:val="18"/>
                <w:lang w:val="fr-SN"/>
              </w:rPr>
              <w:t>4 848 735,00</w:t>
            </w:r>
          </w:p>
        </w:tc>
        <w:tc>
          <w:tcPr>
            <w:tcW w:w="993" w:type="dxa"/>
            <w:shd w:val="clear" w:color="000000" w:fill="FFFFFF"/>
            <w:noWrap/>
            <w:vAlign w:val="center"/>
            <w:hideMark/>
          </w:tcPr>
          <w:p w14:paraId="07D5D252" w14:textId="77777777" w:rsidR="004316BB" w:rsidRPr="000A3A43" w:rsidRDefault="004316BB" w:rsidP="0047398F">
            <w:pPr>
              <w:jc w:val="center"/>
              <w:rPr>
                <w:rFonts w:ascii="Calibri" w:hAnsi="Calibri"/>
                <w:color w:val="000000"/>
                <w:sz w:val="16"/>
                <w:szCs w:val="18"/>
                <w:lang w:val="fr-SN"/>
              </w:rPr>
            </w:pPr>
            <w:r w:rsidRPr="000A3A43">
              <w:rPr>
                <w:rFonts w:ascii="Calibri" w:hAnsi="Calibri"/>
                <w:color w:val="000000"/>
                <w:sz w:val="16"/>
                <w:szCs w:val="18"/>
                <w:lang w:val="fr-SN"/>
              </w:rPr>
              <w:t>4 848 735,00</w:t>
            </w:r>
          </w:p>
        </w:tc>
        <w:tc>
          <w:tcPr>
            <w:tcW w:w="1611" w:type="dxa"/>
            <w:shd w:val="clear" w:color="000000" w:fill="CCFFFF"/>
            <w:noWrap/>
            <w:vAlign w:val="center"/>
            <w:hideMark/>
          </w:tcPr>
          <w:p w14:paraId="30F23E93"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24 243 675</w:t>
            </w:r>
          </w:p>
        </w:tc>
      </w:tr>
      <w:tr w:rsidR="004316BB" w:rsidRPr="000A3A43" w14:paraId="403D82D9" w14:textId="77777777" w:rsidTr="004F29BC">
        <w:trPr>
          <w:trHeight w:val="640"/>
        </w:trPr>
        <w:tc>
          <w:tcPr>
            <w:tcW w:w="3510" w:type="dxa"/>
            <w:shd w:val="clear" w:color="000000" w:fill="FFFFFF"/>
            <w:vAlign w:val="center"/>
            <w:hideMark/>
          </w:tcPr>
          <w:p w14:paraId="2A7FB9F3" w14:textId="77777777" w:rsidR="004316BB" w:rsidRPr="000A3A43" w:rsidRDefault="004316BB" w:rsidP="004F29BC">
            <w:pPr>
              <w:jc w:val="both"/>
              <w:rPr>
                <w:rFonts w:ascii="Calibri" w:hAnsi="Calibri"/>
                <w:sz w:val="16"/>
                <w:szCs w:val="18"/>
              </w:rPr>
            </w:pPr>
            <w:r w:rsidRPr="000A3A43">
              <w:rPr>
                <w:rFonts w:ascii="Calibri" w:hAnsi="Calibri"/>
                <w:sz w:val="16"/>
                <w:szCs w:val="18"/>
              </w:rPr>
              <w:t>Organizar um ateli</w:t>
            </w:r>
            <w:r>
              <w:rPr>
                <w:rFonts w:ascii="Calibri" w:hAnsi="Calibri"/>
                <w:sz w:val="16"/>
                <w:szCs w:val="18"/>
              </w:rPr>
              <w:t>ê</w:t>
            </w:r>
            <w:r w:rsidRPr="000A3A43">
              <w:rPr>
                <w:rFonts w:ascii="Calibri" w:hAnsi="Calibri"/>
                <w:sz w:val="16"/>
                <w:szCs w:val="18"/>
              </w:rPr>
              <w:t xml:space="preserve"> de 3 dias para QPS para 43 responsáveis </w:t>
            </w:r>
            <w:r w:rsidRPr="000A3A43">
              <w:rPr>
                <w:rFonts w:ascii="Calibri" w:hAnsi="Calibri"/>
                <w:color w:val="000000"/>
                <w:sz w:val="16"/>
                <w:szCs w:val="18"/>
              </w:rPr>
              <w:t xml:space="preserve">das áreas sanitárias </w:t>
            </w:r>
            <w:r w:rsidRPr="000A3A43">
              <w:rPr>
                <w:rFonts w:ascii="Calibri" w:hAnsi="Calibri"/>
                <w:sz w:val="16"/>
                <w:szCs w:val="18"/>
              </w:rPr>
              <w:t xml:space="preserve">de 02 </w:t>
            </w:r>
            <w:r w:rsidRPr="000A3A43">
              <w:rPr>
                <w:rFonts w:ascii="Calibri" w:hAnsi="Calibri"/>
                <w:color w:val="000000"/>
                <w:sz w:val="16"/>
                <w:szCs w:val="18"/>
              </w:rPr>
              <w:t>regiões concernentes</w:t>
            </w:r>
            <w:r w:rsidRPr="000A3A43">
              <w:rPr>
                <w:rFonts w:ascii="Calibri" w:hAnsi="Calibri"/>
                <w:sz w:val="16"/>
                <w:szCs w:val="18"/>
              </w:rPr>
              <w:t xml:space="preserve"> - Q3</w:t>
            </w:r>
          </w:p>
        </w:tc>
        <w:tc>
          <w:tcPr>
            <w:tcW w:w="1260" w:type="dxa"/>
            <w:shd w:val="clear" w:color="000000" w:fill="FFFFFF"/>
            <w:noWrap/>
            <w:vAlign w:val="center"/>
            <w:hideMark/>
          </w:tcPr>
          <w:p w14:paraId="010D6869" w14:textId="77777777" w:rsidR="004316BB" w:rsidRPr="000A3A43" w:rsidRDefault="004316BB" w:rsidP="000E441F">
            <w:pPr>
              <w:jc w:val="center"/>
              <w:rPr>
                <w:rFonts w:ascii="Calibri" w:hAnsi="Calibri"/>
                <w:sz w:val="16"/>
                <w:szCs w:val="18"/>
                <w:lang w:val="fr-SN"/>
              </w:rPr>
            </w:pPr>
            <w:r w:rsidRPr="000A3A43">
              <w:rPr>
                <w:rFonts w:ascii="Calibri" w:hAnsi="Calibri"/>
                <w:sz w:val="16"/>
                <w:szCs w:val="18"/>
                <w:lang w:val="fr-SN"/>
              </w:rPr>
              <w:t>4 085 493,60</w:t>
            </w:r>
          </w:p>
        </w:tc>
        <w:tc>
          <w:tcPr>
            <w:tcW w:w="1260" w:type="dxa"/>
            <w:shd w:val="clear" w:color="000000" w:fill="FFFFFF"/>
            <w:noWrap/>
            <w:vAlign w:val="center"/>
            <w:hideMark/>
          </w:tcPr>
          <w:p w14:paraId="7A6B4268" w14:textId="77777777" w:rsidR="004316BB" w:rsidRPr="000A3A43" w:rsidRDefault="004316BB" w:rsidP="007B1C21">
            <w:pPr>
              <w:jc w:val="center"/>
              <w:rPr>
                <w:rFonts w:ascii="Calibri" w:hAnsi="Calibri"/>
                <w:sz w:val="16"/>
                <w:szCs w:val="18"/>
                <w:lang w:val="fr-SN"/>
              </w:rPr>
            </w:pPr>
            <w:r w:rsidRPr="000A3A43">
              <w:rPr>
                <w:rFonts w:ascii="Calibri" w:hAnsi="Calibri"/>
                <w:sz w:val="16"/>
                <w:szCs w:val="18"/>
                <w:lang w:val="fr-SN"/>
              </w:rPr>
              <w:t>4 085 493,60</w:t>
            </w:r>
          </w:p>
        </w:tc>
        <w:tc>
          <w:tcPr>
            <w:tcW w:w="1260" w:type="dxa"/>
            <w:shd w:val="clear" w:color="000000" w:fill="FFFFFF"/>
            <w:noWrap/>
            <w:vAlign w:val="center"/>
            <w:hideMark/>
          </w:tcPr>
          <w:p w14:paraId="7FDF8DCF" w14:textId="77777777" w:rsidR="004316BB" w:rsidRPr="000A3A43" w:rsidRDefault="004316BB" w:rsidP="007B4441">
            <w:pPr>
              <w:jc w:val="center"/>
              <w:rPr>
                <w:rFonts w:ascii="Calibri" w:hAnsi="Calibri"/>
                <w:sz w:val="16"/>
                <w:szCs w:val="18"/>
                <w:lang w:val="fr-SN"/>
              </w:rPr>
            </w:pPr>
            <w:r w:rsidRPr="000A3A43">
              <w:rPr>
                <w:rFonts w:ascii="Calibri" w:hAnsi="Calibri"/>
                <w:sz w:val="16"/>
                <w:szCs w:val="18"/>
                <w:lang w:val="fr-SN"/>
              </w:rPr>
              <w:t>4 085 493,60</w:t>
            </w:r>
          </w:p>
        </w:tc>
        <w:tc>
          <w:tcPr>
            <w:tcW w:w="996" w:type="dxa"/>
            <w:shd w:val="clear" w:color="000000" w:fill="FFFFFF"/>
            <w:noWrap/>
            <w:vAlign w:val="center"/>
            <w:hideMark/>
          </w:tcPr>
          <w:p w14:paraId="3E503782" w14:textId="77777777" w:rsidR="004316BB" w:rsidRPr="000A3A43" w:rsidRDefault="004316BB" w:rsidP="0047398F">
            <w:pPr>
              <w:jc w:val="center"/>
              <w:rPr>
                <w:rFonts w:ascii="Calibri" w:hAnsi="Calibri"/>
                <w:sz w:val="16"/>
                <w:szCs w:val="18"/>
                <w:lang w:val="fr-SN"/>
              </w:rPr>
            </w:pPr>
            <w:r w:rsidRPr="000A3A43">
              <w:rPr>
                <w:rFonts w:ascii="Calibri" w:hAnsi="Calibri"/>
                <w:sz w:val="16"/>
                <w:szCs w:val="18"/>
                <w:lang w:val="fr-SN"/>
              </w:rPr>
              <w:t>4 085 493,60</w:t>
            </w:r>
          </w:p>
        </w:tc>
        <w:tc>
          <w:tcPr>
            <w:tcW w:w="993" w:type="dxa"/>
            <w:shd w:val="clear" w:color="000000" w:fill="FFFFFF"/>
            <w:noWrap/>
            <w:vAlign w:val="center"/>
            <w:hideMark/>
          </w:tcPr>
          <w:p w14:paraId="266E5311" w14:textId="77777777" w:rsidR="004316BB" w:rsidRPr="000A3A43" w:rsidRDefault="004316BB" w:rsidP="0029323A">
            <w:pPr>
              <w:jc w:val="center"/>
              <w:rPr>
                <w:rFonts w:ascii="Calibri" w:hAnsi="Calibri"/>
                <w:sz w:val="16"/>
                <w:szCs w:val="18"/>
                <w:lang w:val="fr-SN"/>
              </w:rPr>
            </w:pPr>
            <w:r w:rsidRPr="000A3A43">
              <w:rPr>
                <w:rFonts w:ascii="Calibri" w:hAnsi="Calibri"/>
                <w:sz w:val="16"/>
                <w:szCs w:val="18"/>
                <w:lang w:val="fr-SN"/>
              </w:rPr>
              <w:t>4 085 493,60</w:t>
            </w:r>
          </w:p>
        </w:tc>
        <w:tc>
          <w:tcPr>
            <w:tcW w:w="1611" w:type="dxa"/>
            <w:shd w:val="clear" w:color="000000" w:fill="CCFFFF"/>
            <w:noWrap/>
            <w:vAlign w:val="center"/>
            <w:hideMark/>
          </w:tcPr>
          <w:p w14:paraId="717568AC"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20 427 468</w:t>
            </w:r>
          </w:p>
        </w:tc>
      </w:tr>
      <w:tr w:rsidR="004316BB" w:rsidRPr="000A3A43" w14:paraId="66EEE446" w14:textId="77777777" w:rsidTr="004F29BC">
        <w:trPr>
          <w:trHeight w:val="337"/>
        </w:trPr>
        <w:tc>
          <w:tcPr>
            <w:tcW w:w="3510" w:type="dxa"/>
            <w:shd w:val="clear" w:color="000000" w:fill="FFFFFF"/>
            <w:vAlign w:val="center"/>
            <w:hideMark/>
          </w:tcPr>
          <w:p w14:paraId="12D19C1F" w14:textId="77777777" w:rsidR="004316BB" w:rsidRPr="000A3A43" w:rsidRDefault="004316BB" w:rsidP="004F29BC">
            <w:pPr>
              <w:jc w:val="both"/>
              <w:rPr>
                <w:rFonts w:ascii="Calibri" w:hAnsi="Calibri"/>
                <w:sz w:val="16"/>
                <w:szCs w:val="18"/>
              </w:rPr>
            </w:pPr>
            <w:r w:rsidRPr="000A3A43">
              <w:rPr>
                <w:rFonts w:ascii="Calibri" w:hAnsi="Calibri"/>
                <w:sz w:val="16"/>
                <w:szCs w:val="18"/>
              </w:rPr>
              <w:t>Formar 1.165 ASC (587 ASC Gabú e 578 Bafatá) sobre estratégia de QPS de 2 regiões alvo.</w:t>
            </w:r>
          </w:p>
        </w:tc>
        <w:tc>
          <w:tcPr>
            <w:tcW w:w="1260" w:type="dxa"/>
            <w:shd w:val="clear" w:color="000000" w:fill="FFFFFF"/>
            <w:noWrap/>
            <w:vAlign w:val="center"/>
            <w:hideMark/>
          </w:tcPr>
          <w:p w14:paraId="0E5F0A36" w14:textId="77777777" w:rsidR="004316BB" w:rsidRPr="000A3A43" w:rsidRDefault="004316BB" w:rsidP="000E441F">
            <w:pPr>
              <w:jc w:val="center"/>
              <w:rPr>
                <w:rFonts w:ascii="Calibri" w:hAnsi="Calibri"/>
                <w:color w:val="000000"/>
                <w:sz w:val="16"/>
                <w:szCs w:val="18"/>
                <w:lang w:val="fr-SN"/>
              </w:rPr>
            </w:pPr>
            <w:r w:rsidRPr="000A3A43">
              <w:rPr>
                <w:rFonts w:ascii="Calibri" w:hAnsi="Calibri"/>
                <w:color w:val="000000"/>
                <w:sz w:val="16"/>
                <w:szCs w:val="18"/>
                <w:lang w:val="fr-SN"/>
              </w:rPr>
              <w:t>29 839 650,00</w:t>
            </w:r>
          </w:p>
        </w:tc>
        <w:tc>
          <w:tcPr>
            <w:tcW w:w="1260" w:type="dxa"/>
            <w:shd w:val="clear" w:color="000000" w:fill="FFFFFF"/>
            <w:noWrap/>
            <w:vAlign w:val="center"/>
            <w:hideMark/>
          </w:tcPr>
          <w:p w14:paraId="6F176EE3" w14:textId="77777777" w:rsidR="004316BB" w:rsidRPr="000A3A43" w:rsidRDefault="004316BB" w:rsidP="007B1C21">
            <w:pPr>
              <w:jc w:val="center"/>
              <w:rPr>
                <w:rFonts w:ascii="Calibri" w:hAnsi="Calibri"/>
                <w:color w:val="000000"/>
                <w:sz w:val="16"/>
                <w:szCs w:val="18"/>
                <w:lang w:val="fr-SN"/>
              </w:rPr>
            </w:pPr>
            <w:r w:rsidRPr="000A3A43">
              <w:rPr>
                <w:rFonts w:ascii="Calibri" w:hAnsi="Calibri"/>
                <w:color w:val="000000"/>
                <w:sz w:val="16"/>
                <w:szCs w:val="18"/>
                <w:lang w:val="fr-SN"/>
              </w:rPr>
              <w:t>29 839 650,00</w:t>
            </w:r>
          </w:p>
        </w:tc>
        <w:tc>
          <w:tcPr>
            <w:tcW w:w="1260" w:type="dxa"/>
            <w:shd w:val="clear" w:color="000000" w:fill="FFFFFF"/>
            <w:noWrap/>
            <w:vAlign w:val="center"/>
            <w:hideMark/>
          </w:tcPr>
          <w:p w14:paraId="71060049" w14:textId="77777777" w:rsidR="004316BB" w:rsidRPr="000A3A43" w:rsidRDefault="004316BB" w:rsidP="007B4441">
            <w:pPr>
              <w:jc w:val="center"/>
              <w:rPr>
                <w:rFonts w:ascii="Calibri" w:hAnsi="Calibri"/>
                <w:color w:val="000000"/>
                <w:sz w:val="16"/>
                <w:szCs w:val="18"/>
                <w:lang w:val="fr-SN"/>
              </w:rPr>
            </w:pPr>
            <w:r w:rsidRPr="000A3A43">
              <w:rPr>
                <w:rFonts w:ascii="Calibri" w:hAnsi="Calibri"/>
                <w:color w:val="000000"/>
                <w:sz w:val="16"/>
                <w:szCs w:val="18"/>
                <w:lang w:val="fr-SN"/>
              </w:rPr>
              <w:t>29 839 650,00</w:t>
            </w:r>
          </w:p>
        </w:tc>
        <w:tc>
          <w:tcPr>
            <w:tcW w:w="996" w:type="dxa"/>
            <w:shd w:val="clear" w:color="000000" w:fill="FFFFFF"/>
            <w:noWrap/>
            <w:vAlign w:val="center"/>
            <w:hideMark/>
          </w:tcPr>
          <w:p w14:paraId="0E45DA3F" w14:textId="77777777" w:rsidR="004316BB" w:rsidRPr="000A3A43" w:rsidRDefault="004316BB" w:rsidP="0047398F">
            <w:pPr>
              <w:jc w:val="center"/>
              <w:rPr>
                <w:rFonts w:ascii="Calibri" w:hAnsi="Calibri"/>
                <w:color w:val="000000"/>
                <w:sz w:val="16"/>
                <w:szCs w:val="18"/>
                <w:lang w:val="fr-SN"/>
              </w:rPr>
            </w:pPr>
            <w:r w:rsidRPr="000A3A43">
              <w:rPr>
                <w:rFonts w:ascii="Calibri" w:hAnsi="Calibri"/>
                <w:color w:val="000000"/>
                <w:sz w:val="16"/>
                <w:szCs w:val="18"/>
                <w:lang w:val="fr-SN"/>
              </w:rPr>
              <w:t>29 839 650,00</w:t>
            </w:r>
          </w:p>
        </w:tc>
        <w:tc>
          <w:tcPr>
            <w:tcW w:w="993" w:type="dxa"/>
            <w:shd w:val="clear" w:color="000000" w:fill="FFFFFF"/>
            <w:noWrap/>
            <w:vAlign w:val="center"/>
            <w:hideMark/>
          </w:tcPr>
          <w:p w14:paraId="28D261C1" w14:textId="77777777" w:rsidR="004316BB" w:rsidRPr="000A3A43" w:rsidRDefault="004316BB" w:rsidP="0047398F">
            <w:pPr>
              <w:jc w:val="center"/>
              <w:rPr>
                <w:rFonts w:ascii="Calibri" w:hAnsi="Calibri"/>
                <w:color w:val="000000"/>
                <w:sz w:val="16"/>
                <w:szCs w:val="18"/>
                <w:lang w:val="fr-SN"/>
              </w:rPr>
            </w:pPr>
            <w:r w:rsidRPr="000A3A43">
              <w:rPr>
                <w:rFonts w:ascii="Calibri" w:hAnsi="Calibri"/>
                <w:color w:val="000000"/>
                <w:sz w:val="16"/>
                <w:szCs w:val="18"/>
                <w:lang w:val="fr-SN"/>
              </w:rPr>
              <w:t>29 839 650,00</w:t>
            </w:r>
          </w:p>
        </w:tc>
        <w:tc>
          <w:tcPr>
            <w:tcW w:w="1611" w:type="dxa"/>
            <w:shd w:val="clear" w:color="000000" w:fill="CCFFFF"/>
            <w:noWrap/>
            <w:vAlign w:val="center"/>
            <w:hideMark/>
          </w:tcPr>
          <w:p w14:paraId="29FCEBCD" w14:textId="77777777" w:rsidR="004316BB" w:rsidRPr="000A3A43" w:rsidRDefault="004316BB" w:rsidP="0047398F">
            <w:pPr>
              <w:jc w:val="center"/>
              <w:rPr>
                <w:rFonts w:ascii="Calibri" w:hAnsi="Calibri"/>
                <w:b/>
                <w:bCs/>
                <w:color w:val="000000"/>
                <w:sz w:val="16"/>
                <w:szCs w:val="18"/>
                <w:lang w:val="fr-SN"/>
              </w:rPr>
            </w:pPr>
            <w:r w:rsidRPr="000A3A43">
              <w:rPr>
                <w:rFonts w:ascii="Calibri" w:hAnsi="Calibri"/>
                <w:b/>
                <w:bCs/>
                <w:color w:val="000000"/>
                <w:sz w:val="16"/>
                <w:szCs w:val="18"/>
                <w:lang w:val="fr-SN"/>
              </w:rPr>
              <w:t>149 198 250</w:t>
            </w:r>
          </w:p>
        </w:tc>
      </w:tr>
      <w:tr w:rsidR="004316BB" w:rsidRPr="000A3A43" w14:paraId="1A96BA3B" w14:textId="77777777" w:rsidTr="004F29BC">
        <w:trPr>
          <w:trHeight w:val="320"/>
        </w:trPr>
        <w:tc>
          <w:tcPr>
            <w:tcW w:w="3510" w:type="dxa"/>
            <w:shd w:val="clear" w:color="000000" w:fill="FFFFFF"/>
            <w:vAlign w:val="center"/>
            <w:hideMark/>
          </w:tcPr>
          <w:p w14:paraId="75B8323C" w14:textId="77777777" w:rsidR="004316BB" w:rsidRPr="000A3A43" w:rsidRDefault="004316BB" w:rsidP="004F29BC">
            <w:pPr>
              <w:jc w:val="both"/>
              <w:rPr>
                <w:rFonts w:ascii="Calibri" w:hAnsi="Calibri"/>
                <w:sz w:val="16"/>
                <w:szCs w:val="18"/>
                <w:lang w:val="fr-SN"/>
              </w:rPr>
            </w:pPr>
            <w:r w:rsidRPr="000A3A43">
              <w:rPr>
                <w:rFonts w:ascii="Calibri" w:hAnsi="Calibri"/>
                <w:sz w:val="16"/>
                <w:szCs w:val="18"/>
                <w:lang w:val="fr-SN"/>
              </w:rPr>
              <w:t>Planificação (micro)</w:t>
            </w:r>
          </w:p>
        </w:tc>
        <w:tc>
          <w:tcPr>
            <w:tcW w:w="1260" w:type="dxa"/>
            <w:shd w:val="clear" w:color="000000" w:fill="FFFFFF"/>
            <w:noWrap/>
            <w:vAlign w:val="center"/>
            <w:hideMark/>
          </w:tcPr>
          <w:p w14:paraId="366C1BB6" w14:textId="77777777" w:rsidR="004316BB" w:rsidRPr="000A3A43" w:rsidRDefault="004316BB" w:rsidP="000E441F">
            <w:pPr>
              <w:jc w:val="center"/>
              <w:rPr>
                <w:rFonts w:ascii="Calibri" w:hAnsi="Calibri"/>
                <w:sz w:val="16"/>
                <w:szCs w:val="18"/>
                <w:lang w:val="fr-SN"/>
              </w:rPr>
            </w:pPr>
            <w:r w:rsidRPr="000A3A43">
              <w:rPr>
                <w:rFonts w:ascii="Calibri" w:hAnsi="Calibri"/>
                <w:sz w:val="16"/>
                <w:szCs w:val="18"/>
                <w:lang w:val="fr-SN"/>
              </w:rPr>
              <w:t>3 879 000,00</w:t>
            </w:r>
          </w:p>
        </w:tc>
        <w:tc>
          <w:tcPr>
            <w:tcW w:w="1260" w:type="dxa"/>
            <w:shd w:val="clear" w:color="000000" w:fill="FFFFFF"/>
            <w:noWrap/>
            <w:vAlign w:val="center"/>
            <w:hideMark/>
          </w:tcPr>
          <w:p w14:paraId="6C6FEEF4" w14:textId="77777777" w:rsidR="004316BB" w:rsidRPr="000A3A43" w:rsidRDefault="004316BB" w:rsidP="007B1C21">
            <w:pPr>
              <w:jc w:val="center"/>
              <w:rPr>
                <w:rFonts w:ascii="Calibri" w:hAnsi="Calibri"/>
                <w:sz w:val="16"/>
                <w:szCs w:val="18"/>
                <w:lang w:val="fr-SN"/>
              </w:rPr>
            </w:pPr>
            <w:r w:rsidRPr="000A3A43">
              <w:rPr>
                <w:rFonts w:ascii="Calibri" w:hAnsi="Calibri"/>
                <w:sz w:val="16"/>
                <w:szCs w:val="18"/>
                <w:lang w:val="fr-SN"/>
              </w:rPr>
              <w:t>3 879 000,00</w:t>
            </w:r>
          </w:p>
        </w:tc>
        <w:tc>
          <w:tcPr>
            <w:tcW w:w="1260" w:type="dxa"/>
            <w:shd w:val="clear" w:color="000000" w:fill="FFFFFF"/>
            <w:noWrap/>
            <w:vAlign w:val="center"/>
            <w:hideMark/>
          </w:tcPr>
          <w:p w14:paraId="1D2EFEAE" w14:textId="77777777" w:rsidR="004316BB" w:rsidRPr="000A3A43" w:rsidRDefault="004316BB" w:rsidP="007B4441">
            <w:pPr>
              <w:jc w:val="center"/>
              <w:rPr>
                <w:rFonts w:ascii="Calibri" w:hAnsi="Calibri"/>
                <w:sz w:val="16"/>
                <w:szCs w:val="18"/>
                <w:lang w:val="fr-SN"/>
              </w:rPr>
            </w:pPr>
            <w:r w:rsidRPr="000A3A43">
              <w:rPr>
                <w:rFonts w:ascii="Calibri" w:hAnsi="Calibri"/>
                <w:sz w:val="16"/>
                <w:szCs w:val="18"/>
                <w:lang w:val="fr-SN"/>
              </w:rPr>
              <w:t>3 879 000,00</w:t>
            </w:r>
          </w:p>
        </w:tc>
        <w:tc>
          <w:tcPr>
            <w:tcW w:w="996" w:type="dxa"/>
            <w:shd w:val="clear" w:color="000000" w:fill="FFFFFF"/>
            <w:noWrap/>
            <w:vAlign w:val="center"/>
            <w:hideMark/>
          </w:tcPr>
          <w:p w14:paraId="2EED0C63" w14:textId="77777777" w:rsidR="004316BB" w:rsidRPr="000A3A43" w:rsidRDefault="004316BB" w:rsidP="0047398F">
            <w:pPr>
              <w:jc w:val="center"/>
              <w:rPr>
                <w:rFonts w:ascii="Calibri" w:hAnsi="Calibri"/>
                <w:sz w:val="16"/>
                <w:szCs w:val="18"/>
                <w:lang w:val="fr-SN"/>
              </w:rPr>
            </w:pPr>
            <w:r w:rsidRPr="000A3A43">
              <w:rPr>
                <w:rFonts w:ascii="Calibri" w:hAnsi="Calibri"/>
                <w:sz w:val="16"/>
                <w:szCs w:val="18"/>
                <w:lang w:val="fr-SN"/>
              </w:rPr>
              <w:t>3 879 000,00</w:t>
            </w:r>
          </w:p>
        </w:tc>
        <w:tc>
          <w:tcPr>
            <w:tcW w:w="993" w:type="dxa"/>
            <w:shd w:val="clear" w:color="000000" w:fill="FFFFFF"/>
            <w:noWrap/>
            <w:vAlign w:val="center"/>
            <w:hideMark/>
          </w:tcPr>
          <w:p w14:paraId="57010E20" w14:textId="77777777" w:rsidR="004316BB" w:rsidRPr="000A3A43" w:rsidRDefault="004316BB" w:rsidP="0029323A">
            <w:pPr>
              <w:jc w:val="center"/>
              <w:rPr>
                <w:rFonts w:ascii="Calibri" w:hAnsi="Calibri"/>
                <w:sz w:val="16"/>
                <w:szCs w:val="18"/>
                <w:lang w:val="fr-SN"/>
              </w:rPr>
            </w:pPr>
            <w:r w:rsidRPr="000A3A43">
              <w:rPr>
                <w:rFonts w:ascii="Calibri" w:hAnsi="Calibri"/>
                <w:sz w:val="16"/>
                <w:szCs w:val="18"/>
                <w:lang w:val="fr-SN"/>
              </w:rPr>
              <w:t>3 879 000,00</w:t>
            </w:r>
          </w:p>
        </w:tc>
        <w:tc>
          <w:tcPr>
            <w:tcW w:w="1611" w:type="dxa"/>
            <w:shd w:val="clear" w:color="000000" w:fill="CCFFFF"/>
            <w:noWrap/>
            <w:vAlign w:val="center"/>
            <w:hideMark/>
          </w:tcPr>
          <w:p w14:paraId="5E87CB7F"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19 395 000</w:t>
            </w:r>
          </w:p>
        </w:tc>
      </w:tr>
      <w:tr w:rsidR="004316BB" w:rsidRPr="000A3A43" w14:paraId="0DCD7386" w14:textId="77777777" w:rsidTr="004F29BC">
        <w:trPr>
          <w:trHeight w:val="320"/>
        </w:trPr>
        <w:tc>
          <w:tcPr>
            <w:tcW w:w="3510" w:type="dxa"/>
            <w:shd w:val="clear" w:color="000000" w:fill="FFFFFF"/>
            <w:vAlign w:val="center"/>
            <w:hideMark/>
          </w:tcPr>
          <w:p w14:paraId="23731CE9" w14:textId="77777777" w:rsidR="004316BB" w:rsidRPr="000A3A43" w:rsidRDefault="004316BB" w:rsidP="004F29BC">
            <w:pPr>
              <w:jc w:val="both"/>
              <w:rPr>
                <w:rFonts w:ascii="Calibri" w:hAnsi="Calibri"/>
                <w:color w:val="000000"/>
                <w:sz w:val="16"/>
                <w:szCs w:val="18"/>
              </w:rPr>
            </w:pPr>
            <w:r w:rsidRPr="000A3A43">
              <w:rPr>
                <w:rFonts w:ascii="Calibri" w:hAnsi="Calibri"/>
                <w:color w:val="000000"/>
                <w:sz w:val="16"/>
                <w:szCs w:val="18"/>
              </w:rPr>
              <w:t>Reprodução dos diferentes instrumentos da campanha QPS</w:t>
            </w:r>
          </w:p>
        </w:tc>
        <w:tc>
          <w:tcPr>
            <w:tcW w:w="1260" w:type="dxa"/>
            <w:shd w:val="clear" w:color="000000" w:fill="FFFFFF"/>
            <w:noWrap/>
            <w:vAlign w:val="center"/>
            <w:hideMark/>
          </w:tcPr>
          <w:p w14:paraId="1228E852" w14:textId="77777777" w:rsidR="004316BB" w:rsidRPr="000A3A43" w:rsidRDefault="004316BB" w:rsidP="000E441F">
            <w:pPr>
              <w:jc w:val="center"/>
              <w:rPr>
                <w:rFonts w:ascii="Calibri" w:hAnsi="Calibri"/>
                <w:color w:val="000000"/>
                <w:sz w:val="16"/>
                <w:szCs w:val="18"/>
                <w:lang w:val="fr-SN"/>
              </w:rPr>
            </w:pPr>
            <w:r w:rsidRPr="000A3A43">
              <w:rPr>
                <w:rFonts w:ascii="Calibri" w:hAnsi="Calibri"/>
                <w:color w:val="000000"/>
                <w:sz w:val="16"/>
                <w:szCs w:val="18"/>
                <w:lang w:val="fr-SN"/>
              </w:rPr>
              <w:t>16 165 500,00</w:t>
            </w:r>
          </w:p>
        </w:tc>
        <w:tc>
          <w:tcPr>
            <w:tcW w:w="1260" w:type="dxa"/>
            <w:shd w:val="clear" w:color="000000" w:fill="FFFFFF"/>
            <w:noWrap/>
            <w:vAlign w:val="center"/>
            <w:hideMark/>
          </w:tcPr>
          <w:p w14:paraId="466544D1" w14:textId="77777777" w:rsidR="004316BB" w:rsidRPr="000A3A43" w:rsidRDefault="004316BB" w:rsidP="007B1C21">
            <w:pPr>
              <w:jc w:val="center"/>
              <w:rPr>
                <w:rFonts w:ascii="Calibri" w:hAnsi="Calibri"/>
                <w:color w:val="000000"/>
                <w:sz w:val="16"/>
                <w:szCs w:val="18"/>
                <w:lang w:val="fr-SN"/>
              </w:rPr>
            </w:pPr>
            <w:r w:rsidRPr="000A3A43">
              <w:rPr>
                <w:rFonts w:ascii="Calibri" w:hAnsi="Calibri"/>
                <w:color w:val="000000"/>
                <w:sz w:val="16"/>
                <w:szCs w:val="18"/>
                <w:lang w:val="fr-SN"/>
              </w:rPr>
              <w:t>16 165 500,00</w:t>
            </w:r>
          </w:p>
        </w:tc>
        <w:tc>
          <w:tcPr>
            <w:tcW w:w="1260" w:type="dxa"/>
            <w:shd w:val="clear" w:color="000000" w:fill="FFFFFF"/>
            <w:noWrap/>
            <w:vAlign w:val="center"/>
            <w:hideMark/>
          </w:tcPr>
          <w:p w14:paraId="360DD427" w14:textId="77777777" w:rsidR="004316BB" w:rsidRPr="000A3A43" w:rsidRDefault="004316BB" w:rsidP="007B4441">
            <w:pPr>
              <w:jc w:val="center"/>
              <w:rPr>
                <w:rFonts w:ascii="Calibri" w:hAnsi="Calibri"/>
                <w:color w:val="000000"/>
                <w:sz w:val="16"/>
                <w:szCs w:val="18"/>
                <w:lang w:val="fr-SN"/>
              </w:rPr>
            </w:pPr>
            <w:r w:rsidRPr="000A3A43">
              <w:rPr>
                <w:rFonts w:ascii="Calibri" w:hAnsi="Calibri"/>
                <w:color w:val="000000"/>
                <w:sz w:val="16"/>
                <w:szCs w:val="18"/>
                <w:lang w:val="fr-SN"/>
              </w:rPr>
              <w:t>16 165 500,00</w:t>
            </w:r>
          </w:p>
        </w:tc>
        <w:tc>
          <w:tcPr>
            <w:tcW w:w="996" w:type="dxa"/>
            <w:shd w:val="clear" w:color="000000" w:fill="FFFFFF"/>
            <w:noWrap/>
            <w:vAlign w:val="center"/>
            <w:hideMark/>
          </w:tcPr>
          <w:p w14:paraId="4B90A7EC" w14:textId="77777777" w:rsidR="004316BB" w:rsidRPr="000A3A43" w:rsidRDefault="004316BB" w:rsidP="0047398F">
            <w:pPr>
              <w:jc w:val="center"/>
              <w:rPr>
                <w:rFonts w:ascii="Calibri" w:hAnsi="Calibri"/>
                <w:color w:val="000000"/>
                <w:sz w:val="16"/>
                <w:szCs w:val="18"/>
                <w:lang w:val="fr-SN"/>
              </w:rPr>
            </w:pPr>
            <w:r w:rsidRPr="000A3A43">
              <w:rPr>
                <w:rFonts w:ascii="Calibri" w:hAnsi="Calibri"/>
                <w:color w:val="000000"/>
                <w:sz w:val="16"/>
                <w:szCs w:val="18"/>
                <w:lang w:val="fr-SN"/>
              </w:rPr>
              <w:t>16 165 500,00</w:t>
            </w:r>
          </w:p>
        </w:tc>
        <w:tc>
          <w:tcPr>
            <w:tcW w:w="993" w:type="dxa"/>
            <w:shd w:val="clear" w:color="000000" w:fill="FFFFFF"/>
            <w:noWrap/>
            <w:vAlign w:val="center"/>
            <w:hideMark/>
          </w:tcPr>
          <w:p w14:paraId="0786D4B7" w14:textId="77777777" w:rsidR="004316BB" w:rsidRPr="000A3A43" w:rsidRDefault="004316BB" w:rsidP="0029323A">
            <w:pPr>
              <w:jc w:val="center"/>
              <w:rPr>
                <w:rFonts w:ascii="Calibri" w:hAnsi="Calibri"/>
                <w:color w:val="000000"/>
                <w:sz w:val="16"/>
                <w:szCs w:val="18"/>
                <w:lang w:val="fr-SN"/>
              </w:rPr>
            </w:pPr>
            <w:r w:rsidRPr="000A3A43">
              <w:rPr>
                <w:rFonts w:ascii="Calibri" w:hAnsi="Calibri"/>
                <w:color w:val="000000"/>
                <w:sz w:val="16"/>
                <w:szCs w:val="18"/>
                <w:lang w:val="fr-SN"/>
              </w:rPr>
              <w:t>16 165 500,00</w:t>
            </w:r>
          </w:p>
        </w:tc>
        <w:tc>
          <w:tcPr>
            <w:tcW w:w="1611" w:type="dxa"/>
            <w:shd w:val="clear" w:color="000000" w:fill="CCFFFF"/>
            <w:noWrap/>
            <w:vAlign w:val="center"/>
            <w:hideMark/>
          </w:tcPr>
          <w:p w14:paraId="5A9B2B00"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80 827 500</w:t>
            </w:r>
          </w:p>
        </w:tc>
      </w:tr>
      <w:tr w:rsidR="004316BB" w:rsidRPr="000A3A43" w14:paraId="44347011" w14:textId="77777777" w:rsidTr="004F29BC">
        <w:trPr>
          <w:trHeight w:val="320"/>
        </w:trPr>
        <w:tc>
          <w:tcPr>
            <w:tcW w:w="3510" w:type="dxa"/>
            <w:shd w:val="clear" w:color="000000" w:fill="FFFFFF"/>
            <w:vAlign w:val="center"/>
            <w:hideMark/>
          </w:tcPr>
          <w:p w14:paraId="1DD58AF6" w14:textId="77777777" w:rsidR="004316BB" w:rsidRPr="000A3A43" w:rsidRDefault="004316BB" w:rsidP="004F29BC">
            <w:pPr>
              <w:jc w:val="both"/>
              <w:rPr>
                <w:rFonts w:ascii="Calibri" w:hAnsi="Calibri"/>
                <w:color w:val="000000"/>
                <w:sz w:val="16"/>
                <w:szCs w:val="18"/>
              </w:rPr>
            </w:pPr>
            <w:r w:rsidRPr="000A3A43">
              <w:rPr>
                <w:rFonts w:ascii="Calibri" w:hAnsi="Calibri"/>
                <w:color w:val="000000"/>
                <w:sz w:val="16"/>
                <w:szCs w:val="18"/>
              </w:rPr>
              <w:t xml:space="preserve">Organizar a supervisão do NC para as Regiões durante a campanha QPS </w:t>
            </w:r>
          </w:p>
        </w:tc>
        <w:tc>
          <w:tcPr>
            <w:tcW w:w="1260" w:type="dxa"/>
            <w:shd w:val="clear" w:color="000000" w:fill="FFFFFF"/>
            <w:noWrap/>
            <w:vAlign w:val="center"/>
            <w:hideMark/>
          </w:tcPr>
          <w:p w14:paraId="2440CA73" w14:textId="77777777" w:rsidR="004316BB" w:rsidRPr="000A3A43" w:rsidRDefault="004316BB" w:rsidP="000E441F">
            <w:pPr>
              <w:jc w:val="center"/>
              <w:rPr>
                <w:rFonts w:ascii="Calibri" w:hAnsi="Calibri"/>
                <w:sz w:val="16"/>
                <w:szCs w:val="18"/>
                <w:lang w:val="fr-SN"/>
              </w:rPr>
            </w:pPr>
            <w:r w:rsidRPr="000A3A43">
              <w:rPr>
                <w:rFonts w:ascii="Calibri" w:hAnsi="Calibri"/>
                <w:sz w:val="16"/>
                <w:szCs w:val="18"/>
                <w:lang w:val="fr-SN"/>
              </w:rPr>
              <w:t>13 510 606,08</w:t>
            </w:r>
          </w:p>
        </w:tc>
        <w:tc>
          <w:tcPr>
            <w:tcW w:w="1260" w:type="dxa"/>
            <w:shd w:val="clear" w:color="000000" w:fill="FFFFFF"/>
            <w:noWrap/>
            <w:vAlign w:val="center"/>
            <w:hideMark/>
          </w:tcPr>
          <w:p w14:paraId="64A35167" w14:textId="77777777" w:rsidR="004316BB" w:rsidRPr="000A3A43" w:rsidRDefault="004316BB" w:rsidP="007B1C21">
            <w:pPr>
              <w:jc w:val="center"/>
              <w:rPr>
                <w:rFonts w:ascii="Calibri" w:hAnsi="Calibri"/>
                <w:sz w:val="16"/>
                <w:szCs w:val="18"/>
                <w:lang w:val="fr-SN"/>
              </w:rPr>
            </w:pPr>
            <w:r w:rsidRPr="000A3A43">
              <w:rPr>
                <w:rFonts w:ascii="Calibri" w:hAnsi="Calibri"/>
                <w:sz w:val="16"/>
                <w:szCs w:val="18"/>
                <w:lang w:val="fr-SN"/>
              </w:rPr>
              <w:t>13 510 606,08</w:t>
            </w:r>
          </w:p>
        </w:tc>
        <w:tc>
          <w:tcPr>
            <w:tcW w:w="1260" w:type="dxa"/>
            <w:shd w:val="clear" w:color="000000" w:fill="FFFFFF"/>
            <w:noWrap/>
            <w:vAlign w:val="center"/>
            <w:hideMark/>
          </w:tcPr>
          <w:p w14:paraId="6876BC06" w14:textId="77777777" w:rsidR="004316BB" w:rsidRPr="000A3A43" w:rsidRDefault="004316BB" w:rsidP="007B4441">
            <w:pPr>
              <w:jc w:val="center"/>
              <w:rPr>
                <w:rFonts w:ascii="Calibri" w:hAnsi="Calibri"/>
                <w:sz w:val="16"/>
                <w:szCs w:val="18"/>
                <w:lang w:val="fr-SN"/>
              </w:rPr>
            </w:pPr>
            <w:r w:rsidRPr="000A3A43">
              <w:rPr>
                <w:rFonts w:ascii="Calibri" w:hAnsi="Calibri"/>
                <w:sz w:val="16"/>
                <w:szCs w:val="18"/>
                <w:lang w:val="fr-SN"/>
              </w:rPr>
              <w:t>13 510 606</w:t>
            </w:r>
          </w:p>
        </w:tc>
        <w:tc>
          <w:tcPr>
            <w:tcW w:w="996" w:type="dxa"/>
            <w:shd w:val="clear" w:color="000000" w:fill="FFFFFF"/>
            <w:noWrap/>
            <w:vAlign w:val="center"/>
            <w:hideMark/>
          </w:tcPr>
          <w:p w14:paraId="2E1829B1" w14:textId="77777777" w:rsidR="004316BB" w:rsidRPr="000A3A43" w:rsidRDefault="004316BB" w:rsidP="0047398F">
            <w:pPr>
              <w:jc w:val="center"/>
              <w:rPr>
                <w:rFonts w:ascii="Calibri" w:hAnsi="Calibri"/>
                <w:sz w:val="16"/>
                <w:szCs w:val="18"/>
                <w:lang w:val="fr-SN"/>
              </w:rPr>
            </w:pPr>
            <w:r w:rsidRPr="000A3A43">
              <w:rPr>
                <w:rFonts w:ascii="Calibri" w:hAnsi="Calibri"/>
                <w:sz w:val="16"/>
                <w:szCs w:val="18"/>
                <w:lang w:val="fr-SN"/>
              </w:rPr>
              <w:t>13 510 606</w:t>
            </w:r>
          </w:p>
        </w:tc>
        <w:tc>
          <w:tcPr>
            <w:tcW w:w="993" w:type="dxa"/>
            <w:shd w:val="clear" w:color="000000" w:fill="FFFFFF"/>
            <w:noWrap/>
            <w:vAlign w:val="center"/>
            <w:hideMark/>
          </w:tcPr>
          <w:p w14:paraId="70043A46" w14:textId="77777777" w:rsidR="004316BB" w:rsidRPr="000A3A43" w:rsidRDefault="004316BB" w:rsidP="0029323A">
            <w:pPr>
              <w:jc w:val="center"/>
              <w:rPr>
                <w:rFonts w:ascii="Calibri" w:hAnsi="Calibri"/>
                <w:sz w:val="16"/>
                <w:szCs w:val="18"/>
                <w:lang w:val="fr-SN"/>
              </w:rPr>
            </w:pPr>
            <w:r w:rsidRPr="000A3A43">
              <w:rPr>
                <w:rFonts w:ascii="Calibri" w:hAnsi="Calibri"/>
                <w:sz w:val="16"/>
                <w:szCs w:val="18"/>
                <w:lang w:val="fr-SN"/>
              </w:rPr>
              <w:t>13 510 606,08</w:t>
            </w:r>
          </w:p>
        </w:tc>
        <w:tc>
          <w:tcPr>
            <w:tcW w:w="1611" w:type="dxa"/>
            <w:shd w:val="clear" w:color="000000" w:fill="CCFFFF"/>
            <w:noWrap/>
            <w:vAlign w:val="center"/>
            <w:hideMark/>
          </w:tcPr>
          <w:p w14:paraId="6D3C7A80"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67 553 030</w:t>
            </w:r>
          </w:p>
        </w:tc>
      </w:tr>
      <w:tr w:rsidR="004316BB" w:rsidRPr="000A3A43" w14:paraId="58315399" w14:textId="77777777" w:rsidTr="004F29BC">
        <w:trPr>
          <w:trHeight w:val="373"/>
        </w:trPr>
        <w:tc>
          <w:tcPr>
            <w:tcW w:w="3510" w:type="dxa"/>
            <w:shd w:val="clear" w:color="000000" w:fill="FFFFFF"/>
            <w:vAlign w:val="center"/>
            <w:hideMark/>
          </w:tcPr>
          <w:p w14:paraId="2ABC27D9" w14:textId="77777777" w:rsidR="004316BB" w:rsidRPr="000A3A43" w:rsidRDefault="004316BB" w:rsidP="004F29BC">
            <w:pPr>
              <w:jc w:val="both"/>
              <w:rPr>
                <w:rFonts w:ascii="Calibri" w:hAnsi="Calibri"/>
                <w:color w:val="000000"/>
                <w:sz w:val="16"/>
                <w:szCs w:val="18"/>
              </w:rPr>
            </w:pPr>
            <w:r w:rsidRPr="000A3A43">
              <w:rPr>
                <w:rFonts w:ascii="Calibri" w:hAnsi="Calibri"/>
                <w:color w:val="000000"/>
                <w:sz w:val="16"/>
                <w:szCs w:val="18"/>
              </w:rPr>
              <w:t xml:space="preserve">Organizar a supervisão do NR para as áreas sanitárias durante a campanha QPS </w:t>
            </w:r>
          </w:p>
        </w:tc>
        <w:tc>
          <w:tcPr>
            <w:tcW w:w="1260" w:type="dxa"/>
            <w:shd w:val="clear" w:color="000000" w:fill="FFFFFF"/>
            <w:noWrap/>
            <w:vAlign w:val="center"/>
            <w:hideMark/>
          </w:tcPr>
          <w:p w14:paraId="0F518A59" w14:textId="77777777" w:rsidR="004316BB" w:rsidRPr="000A3A43" w:rsidRDefault="004316BB" w:rsidP="000E441F">
            <w:pPr>
              <w:jc w:val="center"/>
              <w:rPr>
                <w:rFonts w:ascii="Calibri" w:hAnsi="Calibri"/>
                <w:sz w:val="16"/>
                <w:szCs w:val="18"/>
                <w:lang w:val="fr-SN"/>
              </w:rPr>
            </w:pPr>
            <w:r w:rsidRPr="000A3A43">
              <w:rPr>
                <w:rFonts w:ascii="Calibri" w:hAnsi="Calibri"/>
                <w:sz w:val="16"/>
                <w:szCs w:val="18"/>
                <w:lang w:val="fr-SN"/>
              </w:rPr>
              <w:t>18 970 080,00</w:t>
            </w:r>
          </w:p>
        </w:tc>
        <w:tc>
          <w:tcPr>
            <w:tcW w:w="1260" w:type="dxa"/>
            <w:shd w:val="clear" w:color="000000" w:fill="FFFFFF"/>
            <w:noWrap/>
            <w:vAlign w:val="center"/>
            <w:hideMark/>
          </w:tcPr>
          <w:p w14:paraId="46353BFE" w14:textId="77777777" w:rsidR="004316BB" w:rsidRPr="000A3A43" w:rsidRDefault="004316BB" w:rsidP="007B1C21">
            <w:pPr>
              <w:jc w:val="center"/>
              <w:rPr>
                <w:rFonts w:ascii="Calibri" w:hAnsi="Calibri"/>
                <w:sz w:val="16"/>
                <w:szCs w:val="18"/>
                <w:lang w:val="fr-SN"/>
              </w:rPr>
            </w:pPr>
            <w:r w:rsidRPr="000A3A43">
              <w:rPr>
                <w:rFonts w:ascii="Calibri" w:hAnsi="Calibri"/>
                <w:sz w:val="16"/>
                <w:szCs w:val="18"/>
                <w:lang w:val="fr-SN"/>
              </w:rPr>
              <w:t>18 970 080,00</w:t>
            </w:r>
          </w:p>
        </w:tc>
        <w:tc>
          <w:tcPr>
            <w:tcW w:w="1260" w:type="dxa"/>
            <w:shd w:val="clear" w:color="000000" w:fill="FFFFFF"/>
            <w:noWrap/>
            <w:vAlign w:val="center"/>
            <w:hideMark/>
          </w:tcPr>
          <w:p w14:paraId="034B59F1" w14:textId="77777777" w:rsidR="004316BB" w:rsidRPr="000A3A43" w:rsidRDefault="004316BB" w:rsidP="007B4441">
            <w:pPr>
              <w:jc w:val="center"/>
              <w:rPr>
                <w:rFonts w:ascii="Calibri" w:hAnsi="Calibri"/>
                <w:sz w:val="16"/>
                <w:szCs w:val="18"/>
                <w:lang w:val="fr-SN"/>
              </w:rPr>
            </w:pPr>
            <w:r w:rsidRPr="000A3A43">
              <w:rPr>
                <w:rFonts w:ascii="Calibri" w:hAnsi="Calibri"/>
                <w:sz w:val="16"/>
                <w:szCs w:val="18"/>
                <w:lang w:val="fr-SN"/>
              </w:rPr>
              <w:t>18 970 080</w:t>
            </w:r>
          </w:p>
        </w:tc>
        <w:tc>
          <w:tcPr>
            <w:tcW w:w="996" w:type="dxa"/>
            <w:shd w:val="clear" w:color="000000" w:fill="FFFFFF"/>
            <w:noWrap/>
            <w:vAlign w:val="center"/>
            <w:hideMark/>
          </w:tcPr>
          <w:p w14:paraId="7CC61DC8" w14:textId="77777777" w:rsidR="004316BB" w:rsidRPr="000A3A43" w:rsidRDefault="004316BB" w:rsidP="0047398F">
            <w:pPr>
              <w:jc w:val="center"/>
              <w:rPr>
                <w:rFonts w:ascii="Calibri" w:hAnsi="Calibri"/>
                <w:sz w:val="16"/>
                <w:szCs w:val="18"/>
                <w:lang w:val="fr-SN"/>
              </w:rPr>
            </w:pPr>
            <w:r w:rsidRPr="000A3A43">
              <w:rPr>
                <w:rFonts w:ascii="Calibri" w:hAnsi="Calibri"/>
                <w:sz w:val="16"/>
                <w:szCs w:val="18"/>
                <w:lang w:val="fr-SN"/>
              </w:rPr>
              <w:t>18 970 080</w:t>
            </w:r>
          </w:p>
        </w:tc>
        <w:tc>
          <w:tcPr>
            <w:tcW w:w="993" w:type="dxa"/>
            <w:shd w:val="clear" w:color="000000" w:fill="FFFFFF"/>
            <w:noWrap/>
            <w:vAlign w:val="center"/>
            <w:hideMark/>
          </w:tcPr>
          <w:p w14:paraId="57717A71" w14:textId="77777777" w:rsidR="004316BB" w:rsidRPr="000A3A43" w:rsidRDefault="004316BB" w:rsidP="0047398F">
            <w:pPr>
              <w:jc w:val="center"/>
              <w:rPr>
                <w:rFonts w:ascii="Calibri" w:hAnsi="Calibri"/>
                <w:sz w:val="16"/>
                <w:szCs w:val="18"/>
                <w:lang w:val="fr-SN"/>
              </w:rPr>
            </w:pPr>
            <w:r w:rsidRPr="000A3A43">
              <w:rPr>
                <w:rFonts w:ascii="Calibri" w:hAnsi="Calibri"/>
                <w:sz w:val="16"/>
                <w:szCs w:val="18"/>
                <w:lang w:val="fr-SN"/>
              </w:rPr>
              <w:t>18 970 080,00</w:t>
            </w:r>
          </w:p>
        </w:tc>
        <w:tc>
          <w:tcPr>
            <w:tcW w:w="1611" w:type="dxa"/>
            <w:shd w:val="clear" w:color="000000" w:fill="CCFFFF"/>
            <w:noWrap/>
            <w:vAlign w:val="center"/>
            <w:hideMark/>
          </w:tcPr>
          <w:p w14:paraId="37732A7A"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94 850 400</w:t>
            </w:r>
          </w:p>
        </w:tc>
      </w:tr>
      <w:tr w:rsidR="004316BB" w:rsidRPr="000A3A43" w14:paraId="52ABF8E3" w14:textId="77777777" w:rsidTr="004F29BC">
        <w:trPr>
          <w:trHeight w:val="393"/>
        </w:trPr>
        <w:tc>
          <w:tcPr>
            <w:tcW w:w="3510" w:type="dxa"/>
            <w:shd w:val="clear" w:color="000000" w:fill="FFFFFF"/>
            <w:vAlign w:val="center"/>
            <w:hideMark/>
          </w:tcPr>
          <w:p w14:paraId="77610725" w14:textId="77777777" w:rsidR="004316BB" w:rsidRPr="000A3A43" w:rsidRDefault="004316BB" w:rsidP="004F29BC">
            <w:pPr>
              <w:jc w:val="both"/>
              <w:rPr>
                <w:rFonts w:ascii="Calibri" w:hAnsi="Calibri"/>
                <w:color w:val="000000"/>
                <w:sz w:val="16"/>
                <w:szCs w:val="18"/>
              </w:rPr>
            </w:pPr>
            <w:r w:rsidRPr="000A3A43">
              <w:rPr>
                <w:rFonts w:ascii="Calibri" w:hAnsi="Calibri"/>
                <w:color w:val="000000"/>
                <w:sz w:val="16"/>
                <w:szCs w:val="18"/>
              </w:rPr>
              <w:t xml:space="preserve">Organizar a supervisão das áreas sanitárias para ASC durante a campanha QPS </w:t>
            </w:r>
          </w:p>
        </w:tc>
        <w:tc>
          <w:tcPr>
            <w:tcW w:w="1260" w:type="dxa"/>
            <w:shd w:val="clear" w:color="000000" w:fill="FFFFFF"/>
            <w:noWrap/>
            <w:vAlign w:val="center"/>
            <w:hideMark/>
          </w:tcPr>
          <w:p w14:paraId="605C0C3A" w14:textId="77777777" w:rsidR="004316BB" w:rsidRPr="000A3A43" w:rsidRDefault="004316BB" w:rsidP="000E441F">
            <w:pPr>
              <w:jc w:val="center"/>
              <w:rPr>
                <w:rFonts w:ascii="Calibri" w:hAnsi="Calibri"/>
                <w:sz w:val="16"/>
                <w:szCs w:val="18"/>
                <w:lang w:val="fr-SN"/>
              </w:rPr>
            </w:pPr>
            <w:r w:rsidRPr="000A3A43">
              <w:rPr>
                <w:rFonts w:ascii="Calibri" w:hAnsi="Calibri"/>
                <w:sz w:val="16"/>
                <w:szCs w:val="18"/>
                <w:lang w:val="fr-SN"/>
              </w:rPr>
              <w:t>39 057 708,00</w:t>
            </w:r>
          </w:p>
        </w:tc>
        <w:tc>
          <w:tcPr>
            <w:tcW w:w="1260" w:type="dxa"/>
            <w:shd w:val="clear" w:color="000000" w:fill="FFFFFF"/>
            <w:noWrap/>
            <w:vAlign w:val="center"/>
            <w:hideMark/>
          </w:tcPr>
          <w:p w14:paraId="464DFB97" w14:textId="77777777" w:rsidR="004316BB" w:rsidRPr="000A3A43" w:rsidRDefault="004316BB" w:rsidP="007B1C21">
            <w:pPr>
              <w:jc w:val="center"/>
              <w:rPr>
                <w:rFonts w:ascii="Calibri" w:hAnsi="Calibri"/>
                <w:sz w:val="16"/>
                <w:szCs w:val="18"/>
                <w:lang w:val="fr-SN"/>
              </w:rPr>
            </w:pPr>
            <w:r w:rsidRPr="000A3A43">
              <w:rPr>
                <w:rFonts w:ascii="Calibri" w:hAnsi="Calibri"/>
                <w:sz w:val="16"/>
                <w:szCs w:val="18"/>
                <w:lang w:val="fr-SN"/>
              </w:rPr>
              <w:t>39 057 708,00</w:t>
            </w:r>
          </w:p>
        </w:tc>
        <w:tc>
          <w:tcPr>
            <w:tcW w:w="1260" w:type="dxa"/>
            <w:shd w:val="clear" w:color="000000" w:fill="FFFFFF"/>
            <w:noWrap/>
            <w:vAlign w:val="center"/>
            <w:hideMark/>
          </w:tcPr>
          <w:p w14:paraId="38B9A6A0" w14:textId="77777777" w:rsidR="004316BB" w:rsidRPr="000A3A43" w:rsidRDefault="004316BB" w:rsidP="007B4441">
            <w:pPr>
              <w:jc w:val="center"/>
              <w:rPr>
                <w:rFonts w:ascii="Calibri" w:hAnsi="Calibri"/>
                <w:sz w:val="16"/>
                <w:szCs w:val="18"/>
                <w:lang w:val="fr-SN"/>
              </w:rPr>
            </w:pPr>
            <w:r w:rsidRPr="000A3A43">
              <w:rPr>
                <w:rFonts w:ascii="Calibri" w:hAnsi="Calibri"/>
                <w:sz w:val="16"/>
                <w:szCs w:val="18"/>
                <w:lang w:val="fr-SN"/>
              </w:rPr>
              <w:t>39057708</w:t>
            </w:r>
          </w:p>
        </w:tc>
        <w:tc>
          <w:tcPr>
            <w:tcW w:w="996" w:type="dxa"/>
            <w:shd w:val="clear" w:color="000000" w:fill="FFFFFF"/>
            <w:noWrap/>
            <w:vAlign w:val="center"/>
            <w:hideMark/>
          </w:tcPr>
          <w:p w14:paraId="453A08A3" w14:textId="77777777" w:rsidR="004316BB" w:rsidRPr="000A3A43" w:rsidRDefault="004316BB" w:rsidP="0047398F">
            <w:pPr>
              <w:jc w:val="center"/>
              <w:rPr>
                <w:rFonts w:ascii="Calibri" w:hAnsi="Calibri"/>
                <w:sz w:val="16"/>
                <w:szCs w:val="18"/>
                <w:lang w:val="fr-SN"/>
              </w:rPr>
            </w:pPr>
            <w:r w:rsidRPr="000A3A43">
              <w:rPr>
                <w:rFonts w:ascii="Calibri" w:hAnsi="Calibri"/>
                <w:sz w:val="16"/>
                <w:szCs w:val="18"/>
                <w:lang w:val="fr-SN"/>
              </w:rPr>
              <w:t>39057708</w:t>
            </w:r>
          </w:p>
        </w:tc>
        <w:tc>
          <w:tcPr>
            <w:tcW w:w="993" w:type="dxa"/>
            <w:shd w:val="clear" w:color="000000" w:fill="FFFFFF"/>
            <w:noWrap/>
            <w:vAlign w:val="center"/>
            <w:hideMark/>
          </w:tcPr>
          <w:p w14:paraId="5E6A3E1D" w14:textId="77777777" w:rsidR="004316BB" w:rsidRPr="000A3A43" w:rsidRDefault="004316BB" w:rsidP="0047398F">
            <w:pPr>
              <w:jc w:val="center"/>
              <w:rPr>
                <w:rFonts w:ascii="Calibri" w:hAnsi="Calibri"/>
                <w:sz w:val="16"/>
                <w:szCs w:val="18"/>
                <w:lang w:val="fr-SN"/>
              </w:rPr>
            </w:pPr>
            <w:r w:rsidRPr="000A3A43">
              <w:rPr>
                <w:rFonts w:ascii="Calibri" w:hAnsi="Calibri"/>
                <w:sz w:val="16"/>
                <w:szCs w:val="18"/>
                <w:lang w:val="fr-SN"/>
              </w:rPr>
              <w:t>39 057 708,00</w:t>
            </w:r>
          </w:p>
        </w:tc>
        <w:tc>
          <w:tcPr>
            <w:tcW w:w="1611" w:type="dxa"/>
            <w:shd w:val="clear" w:color="000000" w:fill="CCFFFF"/>
            <w:noWrap/>
            <w:vAlign w:val="center"/>
            <w:hideMark/>
          </w:tcPr>
          <w:p w14:paraId="2CDDC3C4"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195 288 540</w:t>
            </w:r>
          </w:p>
        </w:tc>
      </w:tr>
      <w:tr w:rsidR="004316BB" w:rsidRPr="000A3A43" w14:paraId="1A7BC3D1" w14:textId="77777777" w:rsidTr="004F29BC">
        <w:trPr>
          <w:trHeight w:val="320"/>
        </w:trPr>
        <w:tc>
          <w:tcPr>
            <w:tcW w:w="3510" w:type="dxa"/>
            <w:shd w:val="clear" w:color="000000" w:fill="FFFFFF"/>
            <w:vAlign w:val="center"/>
            <w:hideMark/>
          </w:tcPr>
          <w:p w14:paraId="2A780FA2" w14:textId="77777777" w:rsidR="004316BB" w:rsidRPr="000A3A43" w:rsidRDefault="004316BB" w:rsidP="004F29BC">
            <w:pPr>
              <w:jc w:val="both"/>
              <w:rPr>
                <w:rFonts w:ascii="Calibri" w:hAnsi="Calibri"/>
                <w:color w:val="000000"/>
                <w:sz w:val="16"/>
                <w:szCs w:val="18"/>
              </w:rPr>
            </w:pPr>
            <w:r w:rsidRPr="000A3A43">
              <w:rPr>
                <w:rFonts w:ascii="Calibri" w:hAnsi="Calibri"/>
                <w:color w:val="000000"/>
                <w:sz w:val="16"/>
                <w:szCs w:val="18"/>
              </w:rPr>
              <w:t>Distribuição da QPS (SP+AQ) as crianças de3 a 59 meses</w:t>
            </w:r>
          </w:p>
        </w:tc>
        <w:tc>
          <w:tcPr>
            <w:tcW w:w="1260" w:type="dxa"/>
            <w:shd w:val="clear" w:color="000000" w:fill="FFFFFF"/>
            <w:noWrap/>
            <w:vAlign w:val="center"/>
            <w:hideMark/>
          </w:tcPr>
          <w:p w14:paraId="5AFC744B" w14:textId="77777777" w:rsidR="004316BB" w:rsidRPr="000A3A43" w:rsidRDefault="004316BB" w:rsidP="000E441F">
            <w:pPr>
              <w:jc w:val="center"/>
              <w:rPr>
                <w:rFonts w:ascii="Calibri" w:hAnsi="Calibri"/>
                <w:sz w:val="16"/>
                <w:szCs w:val="18"/>
                <w:lang w:val="fr-SN"/>
              </w:rPr>
            </w:pPr>
            <w:r w:rsidRPr="000A3A43">
              <w:rPr>
                <w:rFonts w:ascii="Calibri" w:hAnsi="Calibri"/>
                <w:sz w:val="16"/>
                <w:szCs w:val="18"/>
                <w:lang w:val="fr-SN"/>
              </w:rPr>
              <w:t>165 752 562</w:t>
            </w:r>
          </w:p>
        </w:tc>
        <w:tc>
          <w:tcPr>
            <w:tcW w:w="1260" w:type="dxa"/>
            <w:shd w:val="clear" w:color="000000" w:fill="FFFFFF"/>
            <w:noWrap/>
            <w:vAlign w:val="center"/>
            <w:hideMark/>
          </w:tcPr>
          <w:p w14:paraId="2206552A" w14:textId="77777777" w:rsidR="004316BB" w:rsidRPr="000A3A43" w:rsidRDefault="004316BB" w:rsidP="007B1C21">
            <w:pPr>
              <w:jc w:val="center"/>
              <w:rPr>
                <w:rFonts w:ascii="Calibri" w:hAnsi="Calibri"/>
                <w:sz w:val="16"/>
                <w:szCs w:val="18"/>
                <w:lang w:val="fr-SN"/>
              </w:rPr>
            </w:pPr>
            <w:r w:rsidRPr="000A3A43">
              <w:rPr>
                <w:rFonts w:ascii="Calibri" w:hAnsi="Calibri"/>
                <w:sz w:val="16"/>
                <w:szCs w:val="18"/>
                <w:lang w:val="fr-SN"/>
              </w:rPr>
              <w:t>165 752 562</w:t>
            </w:r>
          </w:p>
        </w:tc>
        <w:tc>
          <w:tcPr>
            <w:tcW w:w="1260" w:type="dxa"/>
            <w:shd w:val="clear" w:color="000000" w:fill="FFFFFF"/>
            <w:noWrap/>
            <w:vAlign w:val="center"/>
            <w:hideMark/>
          </w:tcPr>
          <w:p w14:paraId="67FDDFA8" w14:textId="77777777" w:rsidR="004316BB" w:rsidRPr="000A3A43" w:rsidRDefault="004316BB" w:rsidP="007B4441">
            <w:pPr>
              <w:jc w:val="center"/>
              <w:rPr>
                <w:rFonts w:ascii="Calibri" w:hAnsi="Calibri"/>
                <w:sz w:val="16"/>
                <w:szCs w:val="18"/>
                <w:lang w:val="fr-SN"/>
              </w:rPr>
            </w:pPr>
            <w:r w:rsidRPr="000A3A43">
              <w:rPr>
                <w:rFonts w:ascii="Calibri" w:hAnsi="Calibri"/>
                <w:sz w:val="16"/>
                <w:szCs w:val="18"/>
                <w:lang w:val="fr-SN"/>
              </w:rPr>
              <w:t>165 752 562</w:t>
            </w:r>
          </w:p>
        </w:tc>
        <w:tc>
          <w:tcPr>
            <w:tcW w:w="996" w:type="dxa"/>
            <w:shd w:val="clear" w:color="000000" w:fill="FFFFFF"/>
            <w:noWrap/>
            <w:vAlign w:val="center"/>
            <w:hideMark/>
          </w:tcPr>
          <w:p w14:paraId="117A211A" w14:textId="77777777" w:rsidR="004316BB" w:rsidRPr="000A3A43" w:rsidRDefault="004316BB" w:rsidP="0047398F">
            <w:pPr>
              <w:jc w:val="center"/>
              <w:rPr>
                <w:rFonts w:ascii="Calibri" w:hAnsi="Calibri"/>
                <w:sz w:val="16"/>
                <w:szCs w:val="18"/>
                <w:lang w:val="fr-SN"/>
              </w:rPr>
            </w:pPr>
            <w:r w:rsidRPr="000A3A43">
              <w:rPr>
                <w:rFonts w:ascii="Calibri" w:hAnsi="Calibri"/>
                <w:sz w:val="16"/>
                <w:szCs w:val="18"/>
                <w:lang w:val="fr-SN"/>
              </w:rPr>
              <w:t>165 752 562</w:t>
            </w:r>
          </w:p>
        </w:tc>
        <w:tc>
          <w:tcPr>
            <w:tcW w:w="993" w:type="dxa"/>
            <w:shd w:val="clear" w:color="000000" w:fill="FFFFFF"/>
            <w:noWrap/>
            <w:vAlign w:val="center"/>
            <w:hideMark/>
          </w:tcPr>
          <w:p w14:paraId="15549998" w14:textId="77777777" w:rsidR="004316BB" w:rsidRPr="000A3A43" w:rsidRDefault="004316BB" w:rsidP="0029323A">
            <w:pPr>
              <w:jc w:val="center"/>
              <w:rPr>
                <w:rFonts w:ascii="Calibri" w:hAnsi="Calibri"/>
                <w:sz w:val="16"/>
                <w:szCs w:val="18"/>
                <w:lang w:val="fr-SN"/>
              </w:rPr>
            </w:pPr>
            <w:r w:rsidRPr="000A3A43">
              <w:rPr>
                <w:rFonts w:ascii="Calibri" w:hAnsi="Calibri"/>
                <w:sz w:val="16"/>
                <w:szCs w:val="18"/>
                <w:lang w:val="fr-SN"/>
              </w:rPr>
              <w:t>165 752 562</w:t>
            </w:r>
          </w:p>
        </w:tc>
        <w:tc>
          <w:tcPr>
            <w:tcW w:w="1611" w:type="dxa"/>
            <w:shd w:val="clear" w:color="000000" w:fill="CCFFFF"/>
            <w:noWrap/>
            <w:vAlign w:val="center"/>
            <w:hideMark/>
          </w:tcPr>
          <w:p w14:paraId="69952A11"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828 762 810</w:t>
            </w:r>
          </w:p>
        </w:tc>
      </w:tr>
      <w:tr w:rsidR="004316BB" w:rsidRPr="000A3A43" w14:paraId="0DDE3FD4" w14:textId="77777777" w:rsidTr="004F29BC">
        <w:trPr>
          <w:trHeight w:val="640"/>
        </w:trPr>
        <w:tc>
          <w:tcPr>
            <w:tcW w:w="3510" w:type="dxa"/>
            <w:shd w:val="clear" w:color="000000" w:fill="FFFFFF"/>
            <w:vAlign w:val="center"/>
            <w:hideMark/>
          </w:tcPr>
          <w:p w14:paraId="1913E326" w14:textId="77777777" w:rsidR="004316BB" w:rsidRPr="000A3A43" w:rsidRDefault="004316BB" w:rsidP="004F29BC">
            <w:pPr>
              <w:jc w:val="both"/>
              <w:rPr>
                <w:rFonts w:ascii="Calibri" w:hAnsi="Calibri"/>
                <w:sz w:val="16"/>
                <w:szCs w:val="18"/>
              </w:rPr>
            </w:pPr>
            <w:r w:rsidRPr="000A3A43">
              <w:rPr>
                <w:rFonts w:ascii="Calibri" w:hAnsi="Calibri"/>
                <w:sz w:val="16"/>
                <w:szCs w:val="18"/>
              </w:rPr>
              <w:t xml:space="preserve">Organizar um encontro de advocacia para as autoridades nacionais, locais, líderes de opinião e os parceiros sobre QPS </w:t>
            </w:r>
          </w:p>
        </w:tc>
        <w:tc>
          <w:tcPr>
            <w:tcW w:w="1260" w:type="dxa"/>
            <w:shd w:val="clear" w:color="000000" w:fill="FFFFFF"/>
            <w:noWrap/>
            <w:vAlign w:val="center"/>
            <w:hideMark/>
          </w:tcPr>
          <w:p w14:paraId="2AFDE174" w14:textId="77777777" w:rsidR="004316BB" w:rsidRPr="000A3A43" w:rsidRDefault="004316BB" w:rsidP="000E441F">
            <w:pPr>
              <w:jc w:val="center"/>
              <w:rPr>
                <w:rFonts w:ascii="Calibri" w:hAnsi="Calibri"/>
                <w:sz w:val="16"/>
                <w:szCs w:val="18"/>
                <w:lang w:val="fr-SN"/>
              </w:rPr>
            </w:pPr>
            <w:r w:rsidRPr="000A3A43">
              <w:rPr>
                <w:rFonts w:ascii="Calibri" w:hAnsi="Calibri"/>
                <w:sz w:val="16"/>
                <w:szCs w:val="18"/>
                <w:lang w:val="fr-SN"/>
              </w:rPr>
              <w:t>760 000,00</w:t>
            </w:r>
          </w:p>
        </w:tc>
        <w:tc>
          <w:tcPr>
            <w:tcW w:w="1260" w:type="dxa"/>
            <w:shd w:val="clear" w:color="000000" w:fill="FFFFFF"/>
            <w:noWrap/>
            <w:vAlign w:val="center"/>
            <w:hideMark/>
          </w:tcPr>
          <w:p w14:paraId="68BEDEE7" w14:textId="77777777" w:rsidR="004316BB" w:rsidRPr="000A3A43" w:rsidRDefault="004316BB" w:rsidP="007B1C21">
            <w:pPr>
              <w:jc w:val="center"/>
              <w:rPr>
                <w:rFonts w:ascii="Calibri" w:hAnsi="Calibri"/>
                <w:sz w:val="16"/>
                <w:szCs w:val="18"/>
                <w:lang w:val="fr-SN"/>
              </w:rPr>
            </w:pPr>
            <w:r w:rsidRPr="000A3A43">
              <w:rPr>
                <w:rFonts w:ascii="Calibri" w:hAnsi="Calibri"/>
                <w:sz w:val="16"/>
                <w:szCs w:val="18"/>
                <w:lang w:val="fr-SN"/>
              </w:rPr>
              <w:t>760 000,00</w:t>
            </w:r>
          </w:p>
        </w:tc>
        <w:tc>
          <w:tcPr>
            <w:tcW w:w="1260" w:type="dxa"/>
            <w:shd w:val="clear" w:color="000000" w:fill="FFFFFF"/>
            <w:noWrap/>
            <w:vAlign w:val="center"/>
            <w:hideMark/>
          </w:tcPr>
          <w:p w14:paraId="7D7A33DB" w14:textId="77777777" w:rsidR="004316BB" w:rsidRPr="000A3A43" w:rsidRDefault="004316BB" w:rsidP="007B4441">
            <w:pPr>
              <w:jc w:val="center"/>
              <w:rPr>
                <w:rFonts w:ascii="Calibri" w:hAnsi="Calibri"/>
                <w:sz w:val="16"/>
                <w:szCs w:val="18"/>
                <w:lang w:val="fr-SN"/>
              </w:rPr>
            </w:pPr>
            <w:r w:rsidRPr="000A3A43">
              <w:rPr>
                <w:rFonts w:ascii="Calibri" w:hAnsi="Calibri"/>
                <w:sz w:val="16"/>
                <w:szCs w:val="18"/>
                <w:lang w:val="fr-SN"/>
              </w:rPr>
              <w:t>760 000</w:t>
            </w:r>
          </w:p>
        </w:tc>
        <w:tc>
          <w:tcPr>
            <w:tcW w:w="996" w:type="dxa"/>
            <w:shd w:val="clear" w:color="000000" w:fill="FFFFFF"/>
            <w:noWrap/>
            <w:vAlign w:val="center"/>
            <w:hideMark/>
          </w:tcPr>
          <w:p w14:paraId="542466FF" w14:textId="77777777" w:rsidR="004316BB" w:rsidRPr="000A3A43" w:rsidRDefault="004316BB" w:rsidP="0047398F">
            <w:pPr>
              <w:jc w:val="center"/>
              <w:rPr>
                <w:rFonts w:ascii="Calibri" w:hAnsi="Calibri"/>
                <w:sz w:val="16"/>
                <w:szCs w:val="18"/>
                <w:lang w:val="fr-SN"/>
              </w:rPr>
            </w:pPr>
            <w:r w:rsidRPr="000A3A43">
              <w:rPr>
                <w:rFonts w:ascii="Calibri" w:hAnsi="Calibri"/>
                <w:sz w:val="16"/>
                <w:szCs w:val="18"/>
                <w:lang w:val="fr-SN"/>
              </w:rPr>
              <w:t>760 000</w:t>
            </w:r>
          </w:p>
        </w:tc>
        <w:tc>
          <w:tcPr>
            <w:tcW w:w="993" w:type="dxa"/>
            <w:shd w:val="clear" w:color="000000" w:fill="FFFFFF"/>
            <w:noWrap/>
            <w:vAlign w:val="center"/>
            <w:hideMark/>
          </w:tcPr>
          <w:p w14:paraId="13902A05" w14:textId="77777777" w:rsidR="004316BB" w:rsidRPr="000A3A43" w:rsidRDefault="004316BB" w:rsidP="0029323A">
            <w:pPr>
              <w:jc w:val="center"/>
              <w:rPr>
                <w:rFonts w:ascii="Calibri" w:hAnsi="Calibri"/>
                <w:sz w:val="16"/>
                <w:szCs w:val="18"/>
                <w:lang w:val="fr-SN"/>
              </w:rPr>
            </w:pPr>
            <w:r w:rsidRPr="000A3A43">
              <w:rPr>
                <w:rFonts w:ascii="Calibri" w:hAnsi="Calibri"/>
                <w:sz w:val="16"/>
                <w:szCs w:val="18"/>
                <w:lang w:val="fr-SN"/>
              </w:rPr>
              <w:t>760 000,00</w:t>
            </w:r>
          </w:p>
        </w:tc>
        <w:tc>
          <w:tcPr>
            <w:tcW w:w="1611" w:type="dxa"/>
            <w:shd w:val="clear" w:color="000000" w:fill="CCFFFF"/>
            <w:noWrap/>
            <w:vAlign w:val="center"/>
            <w:hideMark/>
          </w:tcPr>
          <w:p w14:paraId="1CA8AC14"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3 800 000</w:t>
            </w:r>
          </w:p>
        </w:tc>
      </w:tr>
      <w:tr w:rsidR="004316BB" w:rsidRPr="000A3A43" w14:paraId="130123D3" w14:textId="77777777" w:rsidTr="004F29BC">
        <w:trPr>
          <w:trHeight w:val="357"/>
        </w:trPr>
        <w:tc>
          <w:tcPr>
            <w:tcW w:w="3510" w:type="dxa"/>
            <w:shd w:val="clear" w:color="000000" w:fill="FFFFFF"/>
            <w:vAlign w:val="center"/>
            <w:hideMark/>
          </w:tcPr>
          <w:p w14:paraId="22436336" w14:textId="77777777" w:rsidR="004316BB" w:rsidRPr="000A3A43" w:rsidRDefault="004316BB" w:rsidP="004F29BC">
            <w:pPr>
              <w:jc w:val="both"/>
              <w:rPr>
                <w:rFonts w:ascii="Calibri" w:hAnsi="Calibri"/>
                <w:sz w:val="16"/>
                <w:szCs w:val="18"/>
              </w:rPr>
            </w:pPr>
            <w:r w:rsidRPr="000A3A43">
              <w:rPr>
                <w:rFonts w:ascii="Calibri" w:hAnsi="Calibri"/>
                <w:sz w:val="16"/>
                <w:szCs w:val="18"/>
              </w:rPr>
              <w:t>Conceção e elaboração dos suportes de comunicação QPS (cartazes, fichas etc)</w:t>
            </w:r>
          </w:p>
        </w:tc>
        <w:tc>
          <w:tcPr>
            <w:tcW w:w="1260" w:type="dxa"/>
            <w:shd w:val="clear" w:color="000000" w:fill="FFFFFF"/>
            <w:noWrap/>
            <w:vAlign w:val="center"/>
            <w:hideMark/>
          </w:tcPr>
          <w:p w14:paraId="0E41D521" w14:textId="77777777" w:rsidR="004316BB" w:rsidRPr="000A3A43" w:rsidRDefault="004316BB" w:rsidP="000E441F">
            <w:pPr>
              <w:jc w:val="center"/>
              <w:rPr>
                <w:rFonts w:ascii="Calibri" w:hAnsi="Calibri"/>
                <w:sz w:val="16"/>
                <w:szCs w:val="18"/>
                <w:lang w:val="fr-SN"/>
              </w:rPr>
            </w:pPr>
            <w:r w:rsidRPr="000A3A43">
              <w:rPr>
                <w:rFonts w:ascii="Calibri" w:hAnsi="Calibri"/>
                <w:sz w:val="16"/>
                <w:szCs w:val="18"/>
                <w:lang w:val="fr-SN"/>
              </w:rPr>
              <w:t>337 500,00</w:t>
            </w:r>
          </w:p>
        </w:tc>
        <w:tc>
          <w:tcPr>
            <w:tcW w:w="1260" w:type="dxa"/>
            <w:shd w:val="clear" w:color="000000" w:fill="FFFFFF"/>
            <w:noWrap/>
            <w:vAlign w:val="center"/>
            <w:hideMark/>
          </w:tcPr>
          <w:p w14:paraId="0E9A038C" w14:textId="77777777" w:rsidR="004316BB" w:rsidRPr="000A3A43" w:rsidRDefault="004316BB" w:rsidP="007B1C21">
            <w:pPr>
              <w:jc w:val="center"/>
              <w:rPr>
                <w:rFonts w:ascii="Calibri" w:hAnsi="Calibri"/>
                <w:sz w:val="16"/>
                <w:szCs w:val="18"/>
                <w:lang w:val="fr-SN"/>
              </w:rPr>
            </w:pPr>
            <w:r w:rsidRPr="000A3A43">
              <w:rPr>
                <w:rFonts w:ascii="Calibri" w:hAnsi="Calibri"/>
                <w:sz w:val="16"/>
                <w:szCs w:val="18"/>
                <w:lang w:val="fr-SN"/>
              </w:rPr>
              <w:t>337 500,00</w:t>
            </w:r>
          </w:p>
        </w:tc>
        <w:tc>
          <w:tcPr>
            <w:tcW w:w="1260" w:type="dxa"/>
            <w:shd w:val="clear" w:color="000000" w:fill="FFFFFF"/>
            <w:noWrap/>
            <w:vAlign w:val="center"/>
            <w:hideMark/>
          </w:tcPr>
          <w:p w14:paraId="4586B9F2" w14:textId="77777777" w:rsidR="004316BB" w:rsidRPr="000A3A43" w:rsidRDefault="004316BB" w:rsidP="007B4441">
            <w:pPr>
              <w:jc w:val="center"/>
              <w:rPr>
                <w:rFonts w:ascii="Calibri" w:hAnsi="Calibri"/>
                <w:sz w:val="16"/>
                <w:szCs w:val="18"/>
                <w:lang w:val="fr-SN"/>
              </w:rPr>
            </w:pPr>
            <w:r w:rsidRPr="000A3A43">
              <w:rPr>
                <w:rFonts w:ascii="Calibri" w:hAnsi="Calibri"/>
                <w:sz w:val="16"/>
                <w:szCs w:val="18"/>
                <w:lang w:val="fr-SN"/>
              </w:rPr>
              <w:t>337 500</w:t>
            </w:r>
          </w:p>
        </w:tc>
        <w:tc>
          <w:tcPr>
            <w:tcW w:w="996" w:type="dxa"/>
            <w:shd w:val="clear" w:color="000000" w:fill="FFFFFF"/>
            <w:noWrap/>
            <w:vAlign w:val="center"/>
            <w:hideMark/>
          </w:tcPr>
          <w:p w14:paraId="5C985992" w14:textId="77777777" w:rsidR="004316BB" w:rsidRPr="000A3A43" w:rsidRDefault="004316BB" w:rsidP="0047398F">
            <w:pPr>
              <w:jc w:val="center"/>
              <w:rPr>
                <w:rFonts w:ascii="Calibri" w:hAnsi="Calibri"/>
                <w:sz w:val="16"/>
                <w:szCs w:val="18"/>
                <w:lang w:val="fr-SN"/>
              </w:rPr>
            </w:pPr>
            <w:r w:rsidRPr="000A3A43">
              <w:rPr>
                <w:rFonts w:ascii="Calibri" w:hAnsi="Calibri"/>
                <w:sz w:val="16"/>
                <w:szCs w:val="18"/>
                <w:lang w:val="fr-SN"/>
              </w:rPr>
              <w:t>337 500</w:t>
            </w:r>
          </w:p>
        </w:tc>
        <w:tc>
          <w:tcPr>
            <w:tcW w:w="993" w:type="dxa"/>
            <w:shd w:val="clear" w:color="000000" w:fill="FFFFFF"/>
            <w:noWrap/>
            <w:vAlign w:val="center"/>
            <w:hideMark/>
          </w:tcPr>
          <w:p w14:paraId="5BB11C04" w14:textId="77777777" w:rsidR="004316BB" w:rsidRPr="000A3A43" w:rsidRDefault="004316BB" w:rsidP="0047398F">
            <w:pPr>
              <w:jc w:val="center"/>
              <w:rPr>
                <w:rFonts w:ascii="Calibri" w:hAnsi="Calibri"/>
                <w:sz w:val="16"/>
                <w:szCs w:val="18"/>
                <w:lang w:val="fr-SN"/>
              </w:rPr>
            </w:pPr>
            <w:r w:rsidRPr="000A3A43">
              <w:rPr>
                <w:rFonts w:ascii="Calibri" w:hAnsi="Calibri"/>
                <w:sz w:val="16"/>
                <w:szCs w:val="18"/>
                <w:lang w:val="fr-SN"/>
              </w:rPr>
              <w:t>337 500,00</w:t>
            </w:r>
          </w:p>
        </w:tc>
        <w:tc>
          <w:tcPr>
            <w:tcW w:w="1611" w:type="dxa"/>
            <w:shd w:val="clear" w:color="000000" w:fill="CCFFFF"/>
            <w:noWrap/>
            <w:vAlign w:val="center"/>
            <w:hideMark/>
          </w:tcPr>
          <w:p w14:paraId="348CA776" w14:textId="77777777" w:rsidR="004316BB" w:rsidRPr="000A3A43" w:rsidRDefault="004316BB" w:rsidP="0047398F">
            <w:pPr>
              <w:jc w:val="center"/>
              <w:rPr>
                <w:rFonts w:ascii="Calibri" w:hAnsi="Calibri"/>
                <w:b/>
                <w:bCs/>
                <w:color w:val="000000"/>
                <w:sz w:val="16"/>
                <w:szCs w:val="18"/>
                <w:lang w:val="fr-SN"/>
              </w:rPr>
            </w:pPr>
            <w:r w:rsidRPr="000A3A43">
              <w:rPr>
                <w:rFonts w:ascii="Calibri" w:hAnsi="Calibri"/>
                <w:b/>
                <w:bCs/>
                <w:color w:val="000000"/>
                <w:sz w:val="16"/>
                <w:szCs w:val="18"/>
                <w:lang w:val="fr-SN"/>
              </w:rPr>
              <w:t>1 687 500</w:t>
            </w:r>
          </w:p>
        </w:tc>
      </w:tr>
      <w:tr w:rsidR="004316BB" w:rsidRPr="000A3A43" w14:paraId="79FB67C4" w14:textId="77777777" w:rsidTr="004F29BC">
        <w:trPr>
          <w:trHeight w:val="320"/>
        </w:trPr>
        <w:tc>
          <w:tcPr>
            <w:tcW w:w="3510" w:type="dxa"/>
            <w:shd w:val="clear" w:color="000000" w:fill="FFFFFF"/>
            <w:vAlign w:val="center"/>
            <w:hideMark/>
          </w:tcPr>
          <w:p w14:paraId="2DC813D8" w14:textId="77777777" w:rsidR="004316BB" w:rsidRPr="000A3A43" w:rsidRDefault="004316BB" w:rsidP="004F29BC">
            <w:pPr>
              <w:jc w:val="both"/>
              <w:rPr>
                <w:rFonts w:ascii="Calibri" w:hAnsi="Calibri"/>
                <w:sz w:val="16"/>
                <w:szCs w:val="18"/>
              </w:rPr>
            </w:pPr>
            <w:r w:rsidRPr="000A3A43">
              <w:rPr>
                <w:rFonts w:ascii="Calibri" w:hAnsi="Calibri"/>
                <w:sz w:val="16"/>
                <w:szCs w:val="18"/>
              </w:rPr>
              <w:t>Reproduzir e distribuir os suportes de comunicação (fichas e cartazes)</w:t>
            </w:r>
          </w:p>
        </w:tc>
        <w:tc>
          <w:tcPr>
            <w:tcW w:w="1260" w:type="dxa"/>
            <w:shd w:val="clear" w:color="000000" w:fill="FFFFFF"/>
            <w:noWrap/>
            <w:vAlign w:val="center"/>
            <w:hideMark/>
          </w:tcPr>
          <w:p w14:paraId="6FAE162A" w14:textId="77777777" w:rsidR="004316BB" w:rsidRPr="000A3A43" w:rsidRDefault="004316BB" w:rsidP="000E441F">
            <w:pPr>
              <w:jc w:val="center"/>
              <w:rPr>
                <w:rFonts w:ascii="Calibri" w:hAnsi="Calibri"/>
                <w:sz w:val="16"/>
                <w:szCs w:val="18"/>
                <w:lang w:val="fr-SN"/>
              </w:rPr>
            </w:pPr>
            <w:r w:rsidRPr="000A3A43">
              <w:rPr>
                <w:rFonts w:ascii="Calibri" w:hAnsi="Calibri"/>
                <w:sz w:val="16"/>
                <w:szCs w:val="18"/>
                <w:lang w:val="fr-SN"/>
              </w:rPr>
              <w:t>15 828 000,00</w:t>
            </w:r>
          </w:p>
        </w:tc>
        <w:tc>
          <w:tcPr>
            <w:tcW w:w="1260" w:type="dxa"/>
            <w:shd w:val="clear" w:color="000000" w:fill="FFFFFF"/>
            <w:noWrap/>
            <w:vAlign w:val="center"/>
            <w:hideMark/>
          </w:tcPr>
          <w:p w14:paraId="04953B27" w14:textId="77777777" w:rsidR="004316BB" w:rsidRPr="000A3A43" w:rsidRDefault="004316BB" w:rsidP="007B1C21">
            <w:pPr>
              <w:jc w:val="center"/>
              <w:rPr>
                <w:rFonts w:ascii="Calibri" w:hAnsi="Calibri"/>
                <w:sz w:val="16"/>
                <w:szCs w:val="18"/>
                <w:lang w:val="fr-SN"/>
              </w:rPr>
            </w:pPr>
            <w:r w:rsidRPr="000A3A43">
              <w:rPr>
                <w:rFonts w:ascii="Calibri" w:hAnsi="Calibri"/>
                <w:sz w:val="16"/>
                <w:szCs w:val="18"/>
                <w:lang w:val="fr-SN"/>
              </w:rPr>
              <w:t>15 828 000,00</w:t>
            </w:r>
          </w:p>
        </w:tc>
        <w:tc>
          <w:tcPr>
            <w:tcW w:w="1260" w:type="dxa"/>
            <w:shd w:val="clear" w:color="000000" w:fill="FFFFFF"/>
            <w:noWrap/>
            <w:vAlign w:val="center"/>
            <w:hideMark/>
          </w:tcPr>
          <w:p w14:paraId="6C0AFE3D" w14:textId="77777777" w:rsidR="004316BB" w:rsidRPr="000A3A43" w:rsidRDefault="004316BB" w:rsidP="007B4441">
            <w:pPr>
              <w:jc w:val="center"/>
              <w:rPr>
                <w:rFonts w:ascii="Calibri" w:hAnsi="Calibri"/>
                <w:sz w:val="16"/>
                <w:szCs w:val="18"/>
                <w:lang w:val="fr-SN"/>
              </w:rPr>
            </w:pPr>
            <w:r w:rsidRPr="000A3A43">
              <w:rPr>
                <w:rFonts w:ascii="Calibri" w:hAnsi="Calibri"/>
                <w:sz w:val="16"/>
                <w:szCs w:val="18"/>
                <w:lang w:val="fr-SN"/>
              </w:rPr>
              <w:t>15 828 000</w:t>
            </w:r>
          </w:p>
        </w:tc>
        <w:tc>
          <w:tcPr>
            <w:tcW w:w="996" w:type="dxa"/>
            <w:shd w:val="clear" w:color="000000" w:fill="FFFFFF"/>
            <w:noWrap/>
            <w:vAlign w:val="center"/>
            <w:hideMark/>
          </w:tcPr>
          <w:p w14:paraId="7CC85767" w14:textId="77777777" w:rsidR="004316BB" w:rsidRPr="000A3A43" w:rsidRDefault="004316BB" w:rsidP="0047398F">
            <w:pPr>
              <w:jc w:val="center"/>
              <w:rPr>
                <w:rFonts w:ascii="Calibri" w:hAnsi="Calibri"/>
                <w:sz w:val="16"/>
                <w:szCs w:val="18"/>
                <w:lang w:val="fr-SN"/>
              </w:rPr>
            </w:pPr>
            <w:r w:rsidRPr="000A3A43">
              <w:rPr>
                <w:rFonts w:ascii="Calibri" w:hAnsi="Calibri"/>
                <w:sz w:val="16"/>
                <w:szCs w:val="18"/>
                <w:lang w:val="fr-SN"/>
              </w:rPr>
              <w:t>15 828 000</w:t>
            </w:r>
          </w:p>
        </w:tc>
        <w:tc>
          <w:tcPr>
            <w:tcW w:w="993" w:type="dxa"/>
            <w:shd w:val="clear" w:color="000000" w:fill="FFFFFF"/>
            <w:noWrap/>
            <w:vAlign w:val="center"/>
            <w:hideMark/>
          </w:tcPr>
          <w:p w14:paraId="2CCE0454" w14:textId="77777777" w:rsidR="004316BB" w:rsidRPr="000A3A43" w:rsidRDefault="004316BB" w:rsidP="0029323A">
            <w:pPr>
              <w:jc w:val="center"/>
              <w:rPr>
                <w:rFonts w:ascii="Calibri" w:hAnsi="Calibri"/>
                <w:sz w:val="16"/>
                <w:szCs w:val="18"/>
                <w:lang w:val="fr-SN"/>
              </w:rPr>
            </w:pPr>
            <w:r w:rsidRPr="000A3A43">
              <w:rPr>
                <w:rFonts w:ascii="Calibri" w:hAnsi="Calibri"/>
                <w:sz w:val="16"/>
                <w:szCs w:val="18"/>
                <w:lang w:val="fr-SN"/>
              </w:rPr>
              <w:t>15 828 000,00</w:t>
            </w:r>
          </w:p>
        </w:tc>
        <w:tc>
          <w:tcPr>
            <w:tcW w:w="1611" w:type="dxa"/>
            <w:shd w:val="clear" w:color="000000" w:fill="CCFFFF"/>
            <w:noWrap/>
            <w:vAlign w:val="center"/>
            <w:hideMark/>
          </w:tcPr>
          <w:p w14:paraId="7688D25E"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79 140 000</w:t>
            </w:r>
          </w:p>
        </w:tc>
      </w:tr>
      <w:tr w:rsidR="004316BB" w:rsidRPr="000A3A43" w14:paraId="2E1AF3C0" w14:textId="77777777" w:rsidTr="004F29BC">
        <w:trPr>
          <w:trHeight w:val="640"/>
        </w:trPr>
        <w:tc>
          <w:tcPr>
            <w:tcW w:w="3510" w:type="dxa"/>
            <w:shd w:val="clear" w:color="000000" w:fill="FFFFFF"/>
            <w:vAlign w:val="center"/>
            <w:hideMark/>
          </w:tcPr>
          <w:p w14:paraId="3CC8C1B7" w14:textId="77777777" w:rsidR="004316BB" w:rsidRPr="000A3A43" w:rsidRDefault="004316BB" w:rsidP="004F29BC">
            <w:pPr>
              <w:jc w:val="both"/>
              <w:rPr>
                <w:rFonts w:ascii="Calibri" w:hAnsi="Calibri"/>
                <w:sz w:val="16"/>
                <w:szCs w:val="18"/>
              </w:rPr>
            </w:pPr>
            <w:r w:rsidRPr="000A3A43">
              <w:rPr>
                <w:rFonts w:ascii="Calibri" w:hAnsi="Calibri"/>
                <w:sz w:val="16"/>
                <w:szCs w:val="18"/>
              </w:rPr>
              <w:t>Conceção, elaboração e difusão das mensagens radiofónicos sobre QPS nas línguas locais (antes e durante a campanha)</w:t>
            </w:r>
          </w:p>
        </w:tc>
        <w:tc>
          <w:tcPr>
            <w:tcW w:w="1260" w:type="dxa"/>
            <w:shd w:val="clear" w:color="000000" w:fill="FFFFFF"/>
            <w:noWrap/>
            <w:vAlign w:val="center"/>
            <w:hideMark/>
          </w:tcPr>
          <w:p w14:paraId="7CBC5887" w14:textId="77777777" w:rsidR="004316BB" w:rsidRPr="000A3A43" w:rsidRDefault="004316BB" w:rsidP="000E441F">
            <w:pPr>
              <w:jc w:val="center"/>
              <w:rPr>
                <w:rFonts w:ascii="Calibri" w:hAnsi="Calibri"/>
                <w:sz w:val="16"/>
                <w:szCs w:val="18"/>
                <w:lang w:val="fr-SN"/>
              </w:rPr>
            </w:pPr>
            <w:r w:rsidRPr="000A3A43">
              <w:rPr>
                <w:rFonts w:ascii="Calibri" w:hAnsi="Calibri"/>
                <w:sz w:val="16"/>
                <w:szCs w:val="18"/>
                <w:lang w:val="fr-SN"/>
              </w:rPr>
              <w:t>9 150 000</w:t>
            </w:r>
          </w:p>
        </w:tc>
        <w:tc>
          <w:tcPr>
            <w:tcW w:w="1260" w:type="dxa"/>
            <w:shd w:val="clear" w:color="000000" w:fill="FFFFFF"/>
            <w:noWrap/>
            <w:vAlign w:val="center"/>
            <w:hideMark/>
          </w:tcPr>
          <w:p w14:paraId="609D2515" w14:textId="77777777" w:rsidR="004316BB" w:rsidRPr="000A3A43" w:rsidRDefault="004316BB" w:rsidP="007B1C21">
            <w:pPr>
              <w:jc w:val="center"/>
              <w:rPr>
                <w:rFonts w:ascii="Calibri" w:hAnsi="Calibri"/>
                <w:sz w:val="16"/>
                <w:szCs w:val="18"/>
                <w:lang w:val="fr-SN"/>
              </w:rPr>
            </w:pPr>
            <w:r w:rsidRPr="000A3A43">
              <w:rPr>
                <w:rFonts w:ascii="Calibri" w:hAnsi="Calibri"/>
                <w:sz w:val="16"/>
                <w:szCs w:val="18"/>
                <w:lang w:val="fr-SN"/>
              </w:rPr>
              <w:t>9 150 000</w:t>
            </w:r>
          </w:p>
        </w:tc>
        <w:tc>
          <w:tcPr>
            <w:tcW w:w="1260" w:type="dxa"/>
            <w:shd w:val="clear" w:color="000000" w:fill="FFFFFF"/>
            <w:noWrap/>
            <w:vAlign w:val="center"/>
            <w:hideMark/>
          </w:tcPr>
          <w:p w14:paraId="07A48228" w14:textId="77777777" w:rsidR="004316BB" w:rsidRPr="000A3A43" w:rsidRDefault="004316BB" w:rsidP="007B4441">
            <w:pPr>
              <w:jc w:val="center"/>
              <w:rPr>
                <w:rFonts w:ascii="Calibri" w:hAnsi="Calibri"/>
                <w:sz w:val="16"/>
                <w:szCs w:val="18"/>
                <w:lang w:val="fr-SN"/>
              </w:rPr>
            </w:pPr>
            <w:r w:rsidRPr="000A3A43">
              <w:rPr>
                <w:rFonts w:ascii="Calibri" w:hAnsi="Calibri"/>
                <w:sz w:val="16"/>
                <w:szCs w:val="18"/>
                <w:lang w:val="fr-SN"/>
              </w:rPr>
              <w:t>9 150 000</w:t>
            </w:r>
          </w:p>
        </w:tc>
        <w:tc>
          <w:tcPr>
            <w:tcW w:w="996" w:type="dxa"/>
            <w:shd w:val="clear" w:color="000000" w:fill="FFFFFF"/>
            <w:noWrap/>
            <w:vAlign w:val="center"/>
            <w:hideMark/>
          </w:tcPr>
          <w:p w14:paraId="4D21DEBF" w14:textId="77777777" w:rsidR="004316BB" w:rsidRPr="000A3A43" w:rsidRDefault="004316BB" w:rsidP="0047398F">
            <w:pPr>
              <w:jc w:val="center"/>
              <w:rPr>
                <w:rFonts w:ascii="Calibri" w:hAnsi="Calibri"/>
                <w:sz w:val="16"/>
                <w:szCs w:val="18"/>
                <w:lang w:val="fr-SN"/>
              </w:rPr>
            </w:pPr>
            <w:r w:rsidRPr="000A3A43">
              <w:rPr>
                <w:rFonts w:ascii="Calibri" w:hAnsi="Calibri"/>
                <w:sz w:val="16"/>
                <w:szCs w:val="18"/>
                <w:lang w:val="fr-SN"/>
              </w:rPr>
              <w:t>9 150 000</w:t>
            </w:r>
          </w:p>
        </w:tc>
        <w:tc>
          <w:tcPr>
            <w:tcW w:w="993" w:type="dxa"/>
            <w:shd w:val="clear" w:color="000000" w:fill="FFFFFF"/>
            <w:noWrap/>
            <w:vAlign w:val="center"/>
            <w:hideMark/>
          </w:tcPr>
          <w:p w14:paraId="276B114A" w14:textId="77777777" w:rsidR="004316BB" w:rsidRPr="000A3A43" w:rsidRDefault="004316BB" w:rsidP="0029323A">
            <w:pPr>
              <w:jc w:val="center"/>
              <w:rPr>
                <w:rFonts w:ascii="Calibri" w:hAnsi="Calibri"/>
                <w:sz w:val="16"/>
                <w:szCs w:val="18"/>
                <w:lang w:val="fr-SN"/>
              </w:rPr>
            </w:pPr>
            <w:r w:rsidRPr="000A3A43">
              <w:rPr>
                <w:rFonts w:ascii="Calibri" w:hAnsi="Calibri"/>
                <w:sz w:val="16"/>
                <w:szCs w:val="18"/>
                <w:lang w:val="fr-SN"/>
              </w:rPr>
              <w:t>9 150 000</w:t>
            </w:r>
          </w:p>
        </w:tc>
        <w:tc>
          <w:tcPr>
            <w:tcW w:w="1611" w:type="dxa"/>
            <w:shd w:val="clear" w:color="000000" w:fill="CCFFFF"/>
            <w:noWrap/>
            <w:vAlign w:val="center"/>
            <w:hideMark/>
          </w:tcPr>
          <w:p w14:paraId="51831DCC"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45 750 000</w:t>
            </w:r>
          </w:p>
        </w:tc>
      </w:tr>
      <w:tr w:rsidR="004316BB" w:rsidRPr="000A3A43" w14:paraId="3B58937D" w14:textId="77777777" w:rsidTr="004F29BC">
        <w:trPr>
          <w:trHeight w:val="321"/>
        </w:trPr>
        <w:tc>
          <w:tcPr>
            <w:tcW w:w="3510" w:type="dxa"/>
            <w:shd w:val="clear" w:color="000000" w:fill="FFFFFF"/>
            <w:vAlign w:val="center"/>
            <w:hideMark/>
          </w:tcPr>
          <w:p w14:paraId="5B05E204" w14:textId="77777777" w:rsidR="004316BB" w:rsidRPr="000A3A43" w:rsidRDefault="004316BB" w:rsidP="004F29BC">
            <w:pPr>
              <w:jc w:val="both"/>
              <w:rPr>
                <w:rFonts w:ascii="Calibri" w:hAnsi="Calibri"/>
                <w:color w:val="000000"/>
                <w:sz w:val="16"/>
                <w:szCs w:val="18"/>
              </w:rPr>
            </w:pPr>
            <w:r w:rsidRPr="000A3A43">
              <w:rPr>
                <w:rFonts w:ascii="Calibri" w:hAnsi="Calibri"/>
                <w:color w:val="000000"/>
                <w:sz w:val="16"/>
                <w:szCs w:val="18"/>
              </w:rPr>
              <w:t>Advocacia para mobilização dos recursos financeiros para QPS junto dos Parceiros Técnicos e Financeiros</w:t>
            </w:r>
          </w:p>
        </w:tc>
        <w:tc>
          <w:tcPr>
            <w:tcW w:w="1260" w:type="dxa"/>
            <w:shd w:val="clear" w:color="000000" w:fill="FFFFFF"/>
            <w:noWrap/>
            <w:vAlign w:val="center"/>
            <w:hideMark/>
          </w:tcPr>
          <w:p w14:paraId="0BBCA86B" w14:textId="77777777" w:rsidR="004316BB" w:rsidRPr="000A3A43" w:rsidRDefault="004316BB" w:rsidP="000E441F">
            <w:pPr>
              <w:jc w:val="center"/>
              <w:rPr>
                <w:rFonts w:ascii="Calibri" w:hAnsi="Calibri"/>
                <w:color w:val="000000"/>
                <w:sz w:val="16"/>
                <w:szCs w:val="18"/>
                <w:lang w:val="fr-SN"/>
              </w:rPr>
            </w:pPr>
            <w:r w:rsidRPr="000A3A43">
              <w:rPr>
                <w:rFonts w:ascii="Calibri" w:hAnsi="Calibri"/>
                <w:color w:val="000000"/>
                <w:sz w:val="16"/>
                <w:szCs w:val="18"/>
                <w:lang w:val="fr-SN"/>
              </w:rPr>
              <w:t>3 000 000,00</w:t>
            </w:r>
          </w:p>
        </w:tc>
        <w:tc>
          <w:tcPr>
            <w:tcW w:w="1260" w:type="dxa"/>
            <w:shd w:val="clear" w:color="000000" w:fill="FFFFFF"/>
            <w:noWrap/>
            <w:vAlign w:val="center"/>
            <w:hideMark/>
          </w:tcPr>
          <w:p w14:paraId="5F95D91A" w14:textId="77777777" w:rsidR="004316BB" w:rsidRPr="000A3A43" w:rsidRDefault="004316BB" w:rsidP="007B1C21">
            <w:pPr>
              <w:jc w:val="center"/>
              <w:rPr>
                <w:rFonts w:ascii="Calibri" w:hAnsi="Calibri"/>
                <w:color w:val="000000"/>
                <w:sz w:val="16"/>
                <w:szCs w:val="18"/>
                <w:lang w:val="fr-SN"/>
              </w:rPr>
            </w:pPr>
            <w:r w:rsidRPr="000A3A43">
              <w:rPr>
                <w:rFonts w:ascii="Calibri" w:hAnsi="Calibri"/>
                <w:color w:val="000000"/>
                <w:sz w:val="16"/>
                <w:szCs w:val="18"/>
                <w:lang w:val="fr-SN"/>
              </w:rPr>
              <w:t>3 000 000,00</w:t>
            </w:r>
          </w:p>
        </w:tc>
        <w:tc>
          <w:tcPr>
            <w:tcW w:w="1260" w:type="dxa"/>
            <w:shd w:val="clear" w:color="000000" w:fill="FFFFFF"/>
            <w:noWrap/>
            <w:vAlign w:val="center"/>
            <w:hideMark/>
          </w:tcPr>
          <w:p w14:paraId="12B6982F" w14:textId="77777777" w:rsidR="004316BB" w:rsidRPr="000A3A43" w:rsidRDefault="004316BB" w:rsidP="007B4441">
            <w:pPr>
              <w:jc w:val="center"/>
              <w:rPr>
                <w:rFonts w:ascii="Calibri" w:hAnsi="Calibri"/>
                <w:color w:val="000000"/>
                <w:sz w:val="16"/>
                <w:szCs w:val="18"/>
                <w:lang w:val="fr-SN"/>
              </w:rPr>
            </w:pPr>
            <w:r w:rsidRPr="000A3A43">
              <w:rPr>
                <w:rFonts w:ascii="Calibri" w:hAnsi="Calibri"/>
                <w:color w:val="000000"/>
                <w:sz w:val="16"/>
                <w:szCs w:val="18"/>
                <w:lang w:val="fr-SN"/>
              </w:rPr>
              <w:t>3 000 000,00</w:t>
            </w:r>
          </w:p>
        </w:tc>
        <w:tc>
          <w:tcPr>
            <w:tcW w:w="996" w:type="dxa"/>
            <w:shd w:val="clear" w:color="000000" w:fill="FFFFFF"/>
            <w:noWrap/>
            <w:vAlign w:val="center"/>
            <w:hideMark/>
          </w:tcPr>
          <w:p w14:paraId="01F8FF78" w14:textId="77777777" w:rsidR="004316BB" w:rsidRPr="000A3A43" w:rsidRDefault="004316BB" w:rsidP="0047398F">
            <w:pPr>
              <w:jc w:val="center"/>
              <w:rPr>
                <w:rFonts w:ascii="Calibri" w:hAnsi="Calibri"/>
                <w:color w:val="000000"/>
                <w:sz w:val="16"/>
                <w:szCs w:val="18"/>
                <w:lang w:val="fr-SN"/>
              </w:rPr>
            </w:pPr>
            <w:r w:rsidRPr="000A3A43">
              <w:rPr>
                <w:rFonts w:ascii="Calibri" w:hAnsi="Calibri"/>
                <w:color w:val="000000"/>
                <w:sz w:val="16"/>
                <w:szCs w:val="18"/>
                <w:lang w:val="fr-SN"/>
              </w:rPr>
              <w:t>3 000 000,00</w:t>
            </w:r>
          </w:p>
        </w:tc>
        <w:tc>
          <w:tcPr>
            <w:tcW w:w="993" w:type="dxa"/>
            <w:shd w:val="clear" w:color="000000" w:fill="FFFFFF"/>
            <w:noWrap/>
            <w:vAlign w:val="center"/>
            <w:hideMark/>
          </w:tcPr>
          <w:p w14:paraId="486D6181" w14:textId="77777777" w:rsidR="004316BB" w:rsidRPr="000A3A43" w:rsidRDefault="004316BB" w:rsidP="0047398F">
            <w:pPr>
              <w:jc w:val="center"/>
              <w:rPr>
                <w:rFonts w:ascii="Calibri" w:hAnsi="Calibri"/>
                <w:color w:val="000000"/>
                <w:sz w:val="16"/>
                <w:szCs w:val="18"/>
                <w:lang w:val="fr-SN"/>
              </w:rPr>
            </w:pPr>
            <w:r w:rsidRPr="000A3A43">
              <w:rPr>
                <w:rFonts w:ascii="Calibri" w:hAnsi="Calibri"/>
                <w:color w:val="000000"/>
                <w:sz w:val="16"/>
                <w:szCs w:val="18"/>
                <w:lang w:val="fr-SN"/>
              </w:rPr>
              <w:t>3 000 000,00</w:t>
            </w:r>
          </w:p>
        </w:tc>
        <w:tc>
          <w:tcPr>
            <w:tcW w:w="1611" w:type="dxa"/>
            <w:shd w:val="clear" w:color="000000" w:fill="CCFFFF"/>
            <w:noWrap/>
            <w:vAlign w:val="center"/>
            <w:hideMark/>
          </w:tcPr>
          <w:p w14:paraId="27427393"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15 000 000</w:t>
            </w:r>
          </w:p>
        </w:tc>
      </w:tr>
      <w:tr w:rsidR="004316BB" w:rsidRPr="000A3A43" w14:paraId="31CA3D6B" w14:textId="77777777" w:rsidTr="004F29BC">
        <w:trPr>
          <w:trHeight w:val="320"/>
        </w:trPr>
        <w:tc>
          <w:tcPr>
            <w:tcW w:w="3510" w:type="dxa"/>
            <w:shd w:val="clear" w:color="000000" w:fill="FFFFFF"/>
            <w:vAlign w:val="center"/>
            <w:hideMark/>
          </w:tcPr>
          <w:p w14:paraId="501EE805" w14:textId="77777777" w:rsidR="004316BB" w:rsidRPr="000A3A43" w:rsidRDefault="004316BB" w:rsidP="004F29BC">
            <w:pPr>
              <w:jc w:val="both"/>
              <w:rPr>
                <w:rFonts w:ascii="Calibri" w:hAnsi="Calibri"/>
                <w:color w:val="000000"/>
                <w:sz w:val="16"/>
                <w:szCs w:val="18"/>
              </w:rPr>
            </w:pPr>
            <w:r w:rsidRPr="000A3A43">
              <w:rPr>
                <w:rFonts w:ascii="Calibri" w:hAnsi="Calibri"/>
                <w:color w:val="000000"/>
                <w:sz w:val="16"/>
                <w:szCs w:val="18"/>
              </w:rPr>
              <w:t xml:space="preserve">Lançamento da Campanha QPS ao nível das regiões </w:t>
            </w:r>
          </w:p>
        </w:tc>
        <w:tc>
          <w:tcPr>
            <w:tcW w:w="1260" w:type="dxa"/>
            <w:shd w:val="clear" w:color="000000" w:fill="FFFFFF"/>
            <w:noWrap/>
            <w:vAlign w:val="center"/>
            <w:hideMark/>
          </w:tcPr>
          <w:p w14:paraId="4CB7D7D7" w14:textId="77777777" w:rsidR="004316BB" w:rsidRPr="000A3A43" w:rsidRDefault="004316BB" w:rsidP="000E441F">
            <w:pPr>
              <w:jc w:val="center"/>
              <w:rPr>
                <w:rFonts w:ascii="Calibri" w:hAnsi="Calibri"/>
                <w:color w:val="000000"/>
                <w:sz w:val="16"/>
                <w:szCs w:val="18"/>
                <w:lang w:val="fr-SN"/>
              </w:rPr>
            </w:pPr>
            <w:r w:rsidRPr="000A3A43">
              <w:rPr>
                <w:rFonts w:ascii="Calibri" w:hAnsi="Calibri"/>
                <w:color w:val="000000"/>
                <w:sz w:val="16"/>
                <w:szCs w:val="18"/>
                <w:lang w:val="fr-SN"/>
              </w:rPr>
              <w:t>1 088 400,00</w:t>
            </w:r>
          </w:p>
        </w:tc>
        <w:tc>
          <w:tcPr>
            <w:tcW w:w="1260" w:type="dxa"/>
            <w:shd w:val="clear" w:color="000000" w:fill="FFFFFF"/>
            <w:noWrap/>
            <w:vAlign w:val="center"/>
            <w:hideMark/>
          </w:tcPr>
          <w:p w14:paraId="43E02CA5" w14:textId="77777777" w:rsidR="004316BB" w:rsidRPr="000A3A43" w:rsidRDefault="004316BB" w:rsidP="007B1C21">
            <w:pPr>
              <w:jc w:val="center"/>
              <w:rPr>
                <w:rFonts w:ascii="Calibri" w:hAnsi="Calibri"/>
                <w:color w:val="000000"/>
                <w:sz w:val="16"/>
                <w:szCs w:val="18"/>
                <w:lang w:val="fr-SN"/>
              </w:rPr>
            </w:pPr>
            <w:r w:rsidRPr="000A3A43">
              <w:rPr>
                <w:rFonts w:ascii="Calibri" w:hAnsi="Calibri"/>
                <w:color w:val="000000"/>
                <w:sz w:val="16"/>
                <w:szCs w:val="18"/>
                <w:lang w:val="fr-SN"/>
              </w:rPr>
              <w:t>1 088 400,00</w:t>
            </w:r>
          </w:p>
        </w:tc>
        <w:tc>
          <w:tcPr>
            <w:tcW w:w="1260" w:type="dxa"/>
            <w:shd w:val="clear" w:color="000000" w:fill="FFFFFF"/>
            <w:noWrap/>
            <w:vAlign w:val="center"/>
            <w:hideMark/>
          </w:tcPr>
          <w:p w14:paraId="0A1D921B" w14:textId="77777777" w:rsidR="004316BB" w:rsidRPr="000A3A43" w:rsidRDefault="004316BB" w:rsidP="007B4441">
            <w:pPr>
              <w:jc w:val="center"/>
              <w:rPr>
                <w:rFonts w:ascii="Calibri" w:hAnsi="Calibri"/>
                <w:color w:val="000000"/>
                <w:sz w:val="16"/>
                <w:szCs w:val="18"/>
                <w:lang w:val="fr-SN"/>
              </w:rPr>
            </w:pPr>
            <w:r w:rsidRPr="000A3A43">
              <w:rPr>
                <w:rFonts w:ascii="Calibri" w:hAnsi="Calibri"/>
                <w:color w:val="000000"/>
                <w:sz w:val="16"/>
                <w:szCs w:val="18"/>
                <w:lang w:val="fr-SN"/>
              </w:rPr>
              <w:t>1 088 400,00</w:t>
            </w:r>
          </w:p>
        </w:tc>
        <w:tc>
          <w:tcPr>
            <w:tcW w:w="996" w:type="dxa"/>
            <w:shd w:val="clear" w:color="000000" w:fill="FFFFFF"/>
            <w:noWrap/>
            <w:vAlign w:val="center"/>
            <w:hideMark/>
          </w:tcPr>
          <w:p w14:paraId="2B7AD952" w14:textId="77777777" w:rsidR="004316BB" w:rsidRPr="000A3A43" w:rsidRDefault="004316BB" w:rsidP="0047398F">
            <w:pPr>
              <w:jc w:val="center"/>
              <w:rPr>
                <w:rFonts w:ascii="Calibri" w:hAnsi="Calibri"/>
                <w:color w:val="000000"/>
                <w:sz w:val="16"/>
                <w:szCs w:val="18"/>
                <w:lang w:val="fr-SN"/>
              </w:rPr>
            </w:pPr>
            <w:r w:rsidRPr="000A3A43">
              <w:rPr>
                <w:rFonts w:ascii="Calibri" w:hAnsi="Calibri"/>
                <w:color w:val="000000"/>
                <w:sz w:val="16"/>
                <w:szCs w:val="18"/>
                <w:lang w:val="fr-SN"/>
              </w:rPr>
              <w:t>1 088 400,00</w:t>
            </w:r>
          </w:p>
        </w:tc>
        <w:tc>
          <w:tcPr>
            <w:tcW w:w="993" w:type="dxa"/>
            <w:shd w:val="clear" w:color="000000" w:fill="FFFFFF"/>
            <w:noWrap/>
            <w:vAlign w:val="center"/>
            <w:hideMark/>
          </w:tcPr>
          <w:p w14:paraId="22EFEB85" w14:textId="77777777" w:rsidR="004316BB" w:rsidRPr="000A3A43" w:rsidRDefault="004316BB" w:rsidP="0029323A">
            <w:pPr>
              <w:jc w:val="center"/>
              <w:rPr>
                <w:rFonts w:ascii="Calibri" w:hAnsi="Calibri"/>
                <w:color w:val="000000"/>
                <w:sz w:val="16"/>
                <w:szCs w:val="18"/>
                <w:lang w:val="fr-SN"/>
              </w:rPr>
            </w:pPr>
            <w:r w:rsidRPr="000A3A43">
              <w:rPr>
                <w:rFonts w:ascii="Calibri" w:hAnsi="Calibri"/>
                <w:color w:val="000000"/>
                <w:sz w:val="16"/>
                <w:szCs w:val="18"/>
                <w:lang w:val="fr-SN"/>
              </w:rPr>
              <w:t>1 088 400,00</w:t>
            </w:r>
          </w:p>
        </w:tc>
        <w:tc>
          <w:tcPr>
            <w:tcW w:w="1611" w:type="dxa"/>
            <w:shd w:val="clear" w:color="000000" w:fill="CCFFFF"/>
            <w:noWrap/>
            <w:vAlign w:val="center"/>
            <w:hideMark/>
          </w:tcPr>
          <w:p w14:paraId="692B00CA" w14:textId="77777777" w:rsidR="004316BB" w:rsidRPr="000A3A43" w:rsidRDefault="004316BB" w:rsidP="0029323A">
            <w:pPr>
              <w:jc w:val="center"/>
              <w:rPr>
                <w:rFonts w:ascii="Calibri" w:hAnsi="Calibri"/>
                <w:b/>
                <w:bCs/>
                <w:color w:val="000000"/>
                <w:sz w:val="16"/>
                <w:szCs w:val="18"/>
                <w:lang w:val="fr-SN"/>
              </w:rPr>
            </w:pPr>
            <w:r w:rsidRPr="000A3A43">
              <w:rPr>
                <w:rFonts w:ascii="Calibri" w:hAnsi="Calibri"/>
                <w:b/>
                <w:bCs/>
                <w:color w:val="000000"/>
                <w:sz w:val="16"/>
                <w:szCs w:val="18"/>
                <w:lang w:val="fr-SN"/>
              </w:rPr>
              <w:t>5 442 000</w:t>
            </w:r>
          </w:p>
        </w:tc>
      </w:tr>
      <w:tr w:rsidR="004316BB" w:rsidRPr="000A3A43" w14:paraId="648F3FCC" w14:textId="77777777" w:rsidTr="004F29BC">
        <w:trPr>
          <w:trHeight w:val="445"/>
        </w:trPr>
        <w:tc>
          <w:tcPr>
            <w:tcW w:w="3510" w:type="dxa"/>
            <w:shd w:val="clear" w:color="000000" w:fill="FFFFFF"/>
            <w:vAlign w:val="center"/>
            <w:hideMark/>
          </w:tcPr>
          <w:p w14:paraId="36A30B43" w14:textId="77777777" w:rsidR="004316BB" w:rsidRPr="000A3A43" w:rsidRDefault="004316BB" w:rsidP="004F29BC">
            <w:pPr>
              <w:jc w:val="both"/>
              <w:rPr>
                <w:rFonts w:ascii="Calibri" w:hAnsi="Calibri"/>
                <w:color w:val="000000"/>
                <w:sz w:val="16"/>
                <w:szCs w:val="18"/>
              </w:rPr>
            </w:pPr>
            <w:r w:rsidRPr="000A3A43">
              <w:rPr>
                <w:rFonts w:ascii="Calibri" w:hAnsi="Calibri"/>
                <w:color w:val="000000"/>
                <w:sz w:val="16"/>
                <w:szCs w:val="18"/>
              </w:rPr>
              <w:t xml:space="preserve">Implementação da QPS (SP+AQ) as crianças de3 a 59 meses + Supervisão e monitorização </w:t>
            </w:r>
          </w:p>
        </w:tc>
        <w:tc>
          <w:tcPr>
            <w:tcW w:w="1260" w:type="dxa"/>
            <w:shd w:val="clear" w:color="000000" w:fill="FFFFFF"/>
            <w:noWrap/>
            <w:vAlign w:val="center"/>
            <w:hideMark/>
          </w:tcPr>
          <w:p w14:paraId="27F3D791" w14:textId="77777777" w:rsidR="004316BB" w:rsidRPr="000A3A43" w:rsidRDefault="004316BB" w:rsidP="000E441F">
            <w:pPr>
              <w:jc w:val="center"/>
              <w:rPr>
                <w:rFonts w:ascii="Calibri" w:hAnsi="Calibri"/>
                <w:color w:val="000000"/>
                <w:sz w:val="16"/>
                <w:szCs w:val="18"/>
              </w:rPr>
            </w:pPr>
            <w:r w:rsidRPr="000A3A43">
              <w:rPr>
                <w:rFonts w:ascii="Calibri" w:hAnsi="Calibri"/>
                <w:color w:val="000000"/>
                <w:sz w:val="16"/>
                <w:szCs w:val="18"/>
              </w:rPr>
              <w:t>165 752 562</w:t>
            </w:r>
          </w:p>
        </w:tc>
        <w:tc>
          <w:tcPr>
            <w:tcW w:w="1260" w:type="dxa"/>
            <w:shd w:val="clear" w:color="000000" w:fill="FFFFFF"/>
            <w:noWrap/>
            <w:vAlign w:val="center"/>
            <w:hideMark/>
          </w:tcPr>
          <w:p w14:paraId="50A1A16D" w14:textId="77777777" w:rsidR="004316BB" w:rsidRPr="000A3A43" w:rsidRDefault="004316BB" w:rsidP="007B1C21">
            <w:pPr>
              <w:jc w:val="center"/>
              <w:rPr>
                <w:rFonts w:ascii="Calibri" w:hAnsi="Calibri"/>
                <w:color w:val="000000"/>
                <w:sz w:val="16"/>
                <w:szCs w:val="18"/>
              </w:rPr>
            </w:pPr>
            <w:r w:rsidRPr="000A3A43">
              <w:rPr>
                <w:rFonts w:ascii="Calibri" w:hAnsi="Calibri"/>
                <w:color w:val="000000"/>
                <w:sz w:val="16"/>
                <w:szCs w:val="18"/>
              </w:rPr>
              <w:t>165 752 562</w:t>
            </w:r>
          </w:p>
        </w:tc>
        <w:tc>
          <w:tcPr>
            <w:tcW w:w="1260" w:type="dxa"/>
            <w:shd w:val="clear" w:color="000000" w:fill="FFFFFF"/>
            <w:noWrap/>
            <w:vAlign w:val="center"/>
            <w:hideMark/>
          </w:tcPr>
          <w:p w14:paraId="63BAC4F0" w14:textId="77777777" w:rsidR="004316BB" w:rsidRPr="000A3A43" w:rsidRDefault="004316BB" w:rsidP="007B4441">
            <w:pPr>
              <w:jc w:val="center"/>
              <w:rPr>
                <w:rFonts w:ascii="Calibri" w:hAnsi="Calibri"/>
                <w:color w:val="000000"/>
                <w:sz w:val="16"/>
                <w:szCs w:val="18"/>
              </w:rPr>
            </w:pPr>
            <w:r w:rsidRPr="000A3A43">
              <w:rPr>
                <w:rFonts w:ascii="Calibri" w:hAnsi="Calibri"/>
                <w:color w:val="000000"/>
                <w:sz w:val="16"/>
                <w:szCs w:val="18"/>
              </w:rPr>
              <w:t>165 752 562</w:t>
            </w:r>
          </w:p>
        </w:tc>
        <w:tc>
          <w:tcPr>
            <w:tcW w:w="996" w:type="dxa"/>
            <w:shd w:val="clear" w:color="000000" w:fill="FFFFFF"/>
            <w:noWrap/>
            <w:vAlign w:val="center"/>
            <w:hideMark/>
          </w:tcPr>
          <w:p w14:paraId="0F220C13" w14:textId="77777777" w:rsidR="004316BB" w:rsidRPr="000A3A43" w:rsidRDefault="004316BB" w:rsidP="0047398F">
            <w:pPr>
              <w:jc w:val="center"/>
              <w:rPr>
                <w:rFonts w:ascii="Calibri" w:hAnsi="Calibri"/>
                <w:color w:val="000000"/>
                <w:sz w:val="16"/>
                <w:szCs w:val="18"/>
              </w:rPr>
            </w:pPr>
            <w:r w:rsidRPr="000A3A43">
              <w:rPr>
                <w:rFonts w:ascii="Calibri" w:hAnsi="Calibri"/>
                <w:color w:val="000000"/>
                <w:sz w:val="16"/>
                <w:szCs w:val="18"/>
              </w:rPr>
              <w:t>165 752 562</w:t>
            </w:r>
          </w:p>
        </w:tc>
        <w:tc>
          <w:tcPr>
            <w:tcW w:w="993" w:type="dxa"/>
            <w:shd w:val="clear" w:color="000000" w:fill="FFFFFF"/>
            <w:noWrap/>
            <w:vAlign w:val="center"/>
            <w:hideMark/>
          </w:tcPr>
          <w:p w14:paraId="2835E30F" w14:textId="77777777" w:rsidR="004316BB" w:rsidRPr="000A3A43" w:rsidRDefault="004316BB" w:rsidP="0047398F">
            <w:pPr>
              <w:jc w:val="center"/>
              <w:rPr>
                <w:rFonts w:ascii="Calibri" w:hAnsi="Calibri"/>
                <w:color w:val="000000"/>
                <w:sz w:val="16"/>
                <w:szCs w:val="18"/>
              </w:rPr>
            </w:pPr>
            <w:r w:rsidRPr="000A3A43">
              <w:rPr>
                <w:rFonts w:ascii="Calibri" w:hAnsi="Calibri"/>
                <w:color w:val="000000"/>
                <w:sz w:val="16"/>
                <w:szCs w:val="18"/>
              </w:rPr>
              <w:t>165 752 562</w:t>
            </w:r>
          </w:p>
        </w:tc>
        <w:tc>
          <w:tcPr>
            <w:tcW w:w="1611" w:type="dxa"/>
            <w:shd w:val="clear" w:color="000000" w:fill="CCFFFF"/>
            <w:noWrap/>
            <w:vAlign w:val="center"/>
            <w:hideMark/>
          </w:tcPr>
          <w:p w14:paraId="36548C18" w14:textId="77777777" w:rsidR="004316BB" w:rsidRPr="000A3A43" w:rsidRDefault="004316BB" w:rsidP="0029323A">
            <w:pPr>
              <w:jc w:val="center"/>
              <w:rPr>
                <w:rFonts w:ascii="Calibri" w:hAnsi="Calibri"/>
                <w:color w:val="000000"/>
                <w:sz w:val="16"/>
                <w:szCs w:val="18"/>
              </w:rPr>
            </w:pPr>
            <w:r w:rsidRPr="000A3A43">
              <w:rPr>
                <w:rFonts w:ascii="Calibri" w:hAnsi="Calibri"/>
                <w:color w:val="000000"/>
                <w:sz w:val="16"/>
                <w:szCs w:val="18"/>
              </w:rPr>
              <w:t>828 762 810</w:t>
            </w:r>
          </w:p>
        </w:tc>
      </w:tr>
      <w:tr w:rsidR="004316BB" w:rsidRPr="000A3A43" w14:paraId="77ADFE42" w14:textId="77777777" w:rsidTr="004F29BC">
        <w:trPr>
          <w:trHeight w:val="320"/>
        </w:trPr>
        <w:tc>
          <w:tcPr>
            <w:tcW w:w="3510" w:type="dxa"/>
            <w:shd w:val="clear" w:color="000000" w:fill="FFFFFF"/>
            <w:vAlign w:val="center"/>
            <w:hideMark/>
          </w:tcPr>
          <w:p w14:paraId="668F4F19" w14:textId="77777777" w:rsidR="004316BB" w:rsidRPr="000A3A43" w:rsidRDefault="004316BB" w:rsidP="004F29BC">
            <w:pPr>
              <w:jc w:val="both"/>
              <w:rPr>
                <w:rFonts w:ascii="Calibri" w:hAnsi="Calibri"/>
                <w:color w:val="000000"/>
                <w:sz w:val="16"/>
                <w:szCs w:val="18"/>
              </w:rPr>
            </w:pPr>
            <w:r w:rsidRPr="000A3A43">
              <w:rPr>
                <w:rFonts w:ascii="Calibri" w:hAnsi="Calibri"/>
                <w:color w:val="000000"/>
                <w:sz w:val="16"/>
                <w:szCs w:val="18"/>
              </w:rPr>
              <w:t>Ateli</w:t>
            </w:r>
            <w:r>
              <w:rPr>
                <w:rFonts w:ascii="Calibri" w:hAnsi="Calibri"/>
                <w:color w:val="000000"/>
                <w:sz w:val="16"/>
                <w:szCs w:val="18"/>
              </w:rPr>
              <w:t>ê</w:t>
            </w:r>
            <w:r w:rsidRPr="000A3A43">
              <w:rPr>
                <w:rFonts w:ascii="Calibri" w:hAnsi="Calibri"/>
                <w:color w:val="000000"/>
                <w:sz w:val="16"/>
                <w:szCs w:val="18"/>
              </w:rPr>
              <w:t xml:space="preserve"> Nacional Campanha QPS</w:t>
            </w:r>
          </w:p>
        </w:tc>
        <w:tc>
          <w:tcPr>
            <w:tcW w:w="1260" w:type="dxa"/>
            <w:shd w:val="clear" w:color="000000" w:fill="FFFFFF"/>
            <w:noWrap/>
            <w:vAlign w:val="center"/>
            <w:hideMark/>
          </w:tcPr>
          <w:p w14:paraId="22DA51B1" w14:textId="77777777" w:rsidR="004316BB" w:rsidRPr="000A3A43" w:rsidRDefault="004316BB" w:rsidP="000E441F">
            <w:pPr>
              <w:jc w:val="center"/>
              <w:rPr>
                <w:rFonts w:ascii="Calibri" w:hAnsi="Calibri"/>
                <w:color w:val="000000"/>
                <w:sz w:val="16"/>
                <w:szCs w:val="18"/>
              </w:rPr>
            </w:pPr>
            <w:r w:rsidRPr="000A3A43">
              <w:rPr>
                <w:rFonts w:ascii="Calibri" w:hAnsi="Calibri"/>
                <w:color w:val="000000"/>
                <w:sz w:val="16"/>
                <w:szCs w:val="18"/>
              </w:rPr>
              <w:t>2 380 680</w:t>
            </w:r>
          </w:p>
        </w:tc>
        <w:tc>
          <w:tcPr>
            <w:tcW w:w="1260" w:type="dxa"/>
            <w:shd w:val="clear" w:color="000000" w:fill="FFFFFF"/>
            <w:noWrap/>
            <w:vAlign w:val="center"/>
            <w:hideMark/>
          </w:tcPr>
          <w:p w14:paraId="2C7CC473" w14:textId="77777777" w:rsidR="004316BB" w:rsidRPr="000A3A43" w:rsidRDefault="004316BB" w:rsidP="007B1C21">
            <w:pPr>
              <w:jc w:val="center"/>
              <w:rPr>
                <w:rFonts w:ascii="Calibri" w:hAnsi="Calibri"/>
                <w:color w:val="000000"/>
                <w:sz w:val="16"/>
                <w:szCs w:val="18"/>
              </w:rPr>
            </w:pPr>
            <w:r w:rsidRPr="000A3A43">
              <w:rPr>
                <w:rFonts w:ascii="Calibri" w:hAnsi="Calibri"/>
                <w:color w:val="000000"/>
                <w:sz w:val="16"/>
                <w:szCs w:val="18"/>
              </w:rPr>
              <w:t>2 380 680</w:t>
            </w:r>
          </w:p>
        </w:tc>
        <w:tc>
          <w:tcPr>
            <w:tcW w:w="1260" w:type="dxa"/>
            <w:shd w:val="clear" w:color="000000" w:fill="FFFFFF"/>
            <w:noWrap/>
            <w:vAlign w:val="center"/>
            <w:hideMark/>
          </w:tcPr>
          <w:p w14:paraId="49893EC0" w14:textId="77777777" w:rsidR="004316BB" w:rsidRPr="000A3A43" w:rsidRDefault="004316BB" w:rsidP="007B4441">
            <w:pPr>
              <w:jc w:val="center"/>
              <w:rPr>
                <w:rFonts w:ascii="Calibri" w:hAnsi="Calibri"/>
                <w:color w:val="000000"/>
                <w:sz w:val="16"/>
                <w:szCs w:val="18"/>
              </w:rPr>
            </w:pPr>
            <w:r w:rsidRPr="000A3A43">
              <w:rPr>
                <w:rFonts w:ascii="Calibri" w:hAnsi="Calibri"/>
                <w:color w:val="000000"/>
                <w:sz w:val="16"/>
                <w:szCs w:val="18"/>
              </w:rPr>
              <w:t>2 380 680</w:t>
            </w:r>
          </w:p>
        </w:tc>
        <w:tc>
          <w:tcPr>
            <w:tcW w:w="996" w:type="dxa"/>
            <w:shd w:val="clear" w:color="000000" w:fill="FFFFFF"/>
            <w:noWrap/>
            <w:vAlign w:val="center"/>
            <w:hideMark/>
          </w:tcPr>
          <w:p w14:paraId="313936D3" w14:textId="77777777" w:rsidR="004316BB" w:rsidRPr="000A3A43" w:rsidRDefault="004316BB" w:rsidP="0047398F">
            <w:pPr>
              <w:jc w:val="center"/>
              <w:rPr>
                <w:rFonts w:ascii="Calibri" w:hAnsi="Calibri"/>
                <w:color w:val="000000"/>
                <w:sz w:val="16"/>
                <w:szCs w:val="18"/>
              </w:rPr>
            </w:pPr>
            <w:r w:rsidRPr="000A3A43">
              <w:rPr>
                <w:rFonts w:ascii="Calibri" w:hAnsi="Calibri"/>
                <w:color w:val="000000"/>
                <w:sz w:val="16"/>
                <w:szCs w:val="18"/>
              </w:rPr>
              <w:t>2 380 680</w:t>
            </w:r>
          </w:p>
        </w:tc>
        <w:tc>
          <w:tcPr>
            <w:tcW w:w="993" w:type="dxa"/>
            <w:shd w:val="clear" w:color="000000" w:fill="FFFFFF"/>
            <w:noWrap/>
            <w:vAlign w:val="center"/>
            <w:hideMark/>
          </w:tcPr>
          <w:p w14:paraId="7AF905C7" w14:textId="77777777" w:rsidR="004316BB" w:rsidRPr="000A3A43" w:rsidRDefault="004316BB" w:rsidP="0047398F">
            <w:pPr>
              <w:jc w:val="center"/>
              <w:rPr>
                <w:rFonts w:ascii="Calibri" w:hAnsi="Calibri"/>
                <w:color w:val="000000"/>
                <w:sz w:val="16"/>
                <w:szCs w:val="18"/>
              </w:rPr>
            </w:pPr>
            <w:r w:rsidRPr="000A3A43">
              <w:rPr>
                <w:rFonts w:ascii="Calibri" w:hAnsi="Calibri"/>
                <w:color w:val="000000"/>
                <w:sz w:val="16"/>
                <w:szCs w:val="18"/>
              </w:rPr>
              <w:t>2 380 680</w:t>
            </w:r>
          </w:p>
        </w:tc>
        <w:tc>
          <w:tcPr>
            <w:tcW w:w="1611" w:type="dxa"/>
            <w:shd w:val="clear" w:color="000000" w:fill="CCFFFF"/>
            <w:noWrap/>
            <w:vAlign w:val="center"/>
            <w:hideMark/>
          </w:tcPr>
          <w:p w14:paraId="3E5FAE49" w14:textId="77777777" w:rsidR="004316BB" w:rsidRPr="000A3A43" w:rsidRDefault="004316BB" w:rsidP="0029323A">
            <w:pPr>
              <w:jc w:val="center"/>
              <w:rPr>
                <w:rFonts w:ascii="Calibri" w:hAnsi="Calibri"/>
                <w:color w:val="000000"/>
                <w:sz w:val="16"/>
                <w:szCs w:val="18"/>
              </w:rPr>
            </w:pPr>
            <w:r w:rsidRPr="000A3A43">
              <w:rPr>
                <w:rFonts w:ascii="Calibri" w:hAnsi="Calibri"/>
                <w:color w:val="000000"/>
                <w:sz w:val="16"/>
                <w:szCs w:val="18"/>
              </w:rPr>
              <w:t>11 903 400</w:t>
            </w:r>
          </w:p>
        </w:tc>
      </w:tr>
      <w:tr w:rsidR="004316BB" w:rsidRPr="00240B0F" w14:paraId="12C2FC42" w14:textId="77777777" w:rsidTr="004F29BC">
        <w:trPr>
          <w:trHeight w:val="320"/>
        </w:trPr>
        <w:tc>
          <w:tcPr>
            <w:tcW w:w="3510" w:type="dxa"/>
            <w:shd w:val="clear" w:color="000000" w:fill="FFFFFF"/>
            <w:vAlign w:val="center"/>
            <w:hideMark/>
          </w:tcPr>
          <w:p w14:paraId="69001EB6"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Ateliê sobre balanço Regional Campanha QPS</w:t>
            </w:r>
          </w:p>
        </w:tc>
        <w:tc>
          <w:tcPr>
            <w:tcW w:w="1260" w:type="dxa"/>
            <w:shd w:val="clear" w:color="000000" w:fill="FFFFFF"/>
            <w:noWrap/>
            <w:vAlign w:val="center"/>
            <w:hideMark/>
          </w:tcPr>
          <w:p w14:paraId="44A72C52" w14:textId="77777777" w:rsidR="004316BB" w:rsidRPr="004F29BC" w:rsidRDefault="004316BB" w:rsidP="000E441F">
            <w:pPr>
              <w:jc w:val="center"/>
              <w:rPr>
                <w:rFonts w:ascii="Calibri" w:hAnsi="Calibri"/>
                <w:color w:val="000000"/>
                <w:sz w:val="16"/>
                <w:szCs w:val="18"/>
                <w:lang w:val="fr-SN"/>
              </w:rPr>
            </w:pPr>
            <w:r w:rsidRPr="004F29BC">
              <w:rPr>
                <w:rFonts w:ascii="Calibri" w:hAnsi="Calibri"/>
                <w:color w:val="000000"/>
                <w:sz w:val="16"/>
                <w:szCs w:val="18"/>
                <w:lang w:val="fr-SN"/>
              </w:rPr>
              <w:t>6 060 000</w:t>
            </w:r>
          </w:p>
        </w:tc>
        <w:tc>
          <w:tcPr>
            <w:tcW w:w="1260" w:type="dxa"/>
            <w:shd w:val="clear" w:color="000000" w:fill="FFFFFF"/>
            <w:noWrap/>
            <w:vAlign w:val="center"/>
            <w:hideMark/>
          </w:tcPr>
          <w:p w14:paraId="5C5C1776"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6 060 000</w:t>
            </w:r>
          </w:p>
        </w:tc>
        <w:tc>
          <w:tcPr>
            <w:tcW w:w="1260" w:type="dxa"/>
            <w:shd w:val="clear" w:color="000000" w:fill="FFFFFF"/>
            <w:noWrap/>
            <w:vAlign w:val="center"/>
            <w:hideMark/>
          </w:tcPr>
          <w:p w14:paraId="53FCE341"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6 060 000</w:t>
            </w:r>
          </w:p>
        </w:tc>
        <w:tc>
          <w:tcPr>
            <w:tcW w:w="996" w:type="dxa"/>
            <w:shd w:val="clear" w:color="000000" w:fill="FFFFFF"/>
            <w:noWrap/>
            <w:vAlign w:val="center"/>
            <w:hideMark/>
          </w:tcPr>
          <w:p w14:paraId="27A72934"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6 060 000</w:t>
            </w:r>
          </w:p>
        </w:tc>
        <w:tc>
          <w:tcPr>
            <w:tcW w:w="993" w:type="dxa"/>
            <w:shd w:val="clear" w:color="000000" w:fill="FFFFFF"/>
            <w:noWrap/>
            <w:vAlign w:val="center"/>
            <w:hideMark/>
          </w:tcPr>
          <w:p w14:paraId="52E47BA4"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6 060 000</w:t>
            </w:r>
          </w:p>
        </w:tc>
        <w:tc>
          <w:tcPr>
            <w:tcW w:w="1611" w:type="dxa"/>
            <w:shd w:val="clear" w:color="000000" w:fill="CCFFFF"/>
            <w:noWrap/>
            <w:vAlign w:val="center"/>
            <w:hideMark/>
          </w:tcPr>
          <w:p w14:paraId="226834EC" w14:textId="77777777" w:rsidR="004316BB" w:rsidRPr="004F29BC" w:rsidRDefault="004316BB" w:rsidP="0047398F">
            <w:pPr>
              <w:jc w:val="center"/>
              <w:rPr>
                <w:rFonts w:ascii="Calibri" w:hAnsi="Calibri"/>
                <w:b/>
                <w:bCs/>
                <w:color w:val="000000"/>
                <w:sz w:val="16"/>
                <w:szCs w:val="18"/>
                <w:lang w:val="fr-SN"/>
              </w:rPr>
            </w:pPr>
            <w:r w:rsidRPr="004F29BC">
              <w:rPr>
                <w:rFonts w:ascii="Calibri" w:hAnsi="Calibri"/>
                <w:b/>
                <w:bCs/>
                <w:color w:val="000000"/>
                <w:sz w:val="16"/>
                <w:szCs w:val="18"/>
                <w:lang w:val="fr-SN"/>
              </w:rPr>
              <w:t>30 300 000</w:t>
            </w:r>
          </w:p>
        </w:tc>
      </w:tr>
      <w:tr w:rsidR="004316BB" w:rsidRPr="00240B0F" w14:paraId="02B09B20" w14:textId="77777777" w:rsidTr="004F29BC">
        <w:trPr>
          <w:trHeight w:val="320"/>
        </w:trPr>
        <w:tc>
          <w:tcPr>
            <w:tcW w:w="3510" w:type="dxa"/>
            <w:shd w:val="clear" w:color="000000" w:fill="FFFFFF"/>
            <w:noWrap/>
            <w:vAlign w:val="bottom"/>
            <w:hideMark/>
          </w:tcPr>
          <w:p w14:paraId="5D541E22"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lastRenderedPageBreak/>
              <w:t>Apoio logístico de transporte para QPSx4 rondas</w:t>
            </w:r>
          </w:p>
        </w:tc>
        <w:tc>
          <w:tcPr>
            <w:tcW w:w="1260" w:type="dxa"/>
            <w:shd w:val="clear" w:color="000000" w:fill="FFFFFF"/>
            <w:noWrap/>
            <w:vAlign w:val="center"/>
            <w:hideMark/>
          </w:tcPr>
          <w:p w14:paraId="7F14D3FE"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13 678 502</w:t>
            </w:r>
          </w:p>
        </w:tc>
        <w:tc>
          <w:tcPr>
            <w:tcW w:w="1260" w:type="dxa"/>
            <w:shd w:val="clear" w:color="000000" w:fill="FFFFFF"/>
            <w:noWrap/>
            <w:vAlign w:val="center"/>
            <w:hideMark/>
          </w:tcPr>
          <w:p w14:paraId="5D15A8B7"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13 678 502</w:t>
            </w:r>
          </w:p>
        </w:tc>
        <w:tc>
          <w:tcPr>
            <w:tcW w:w="1260" w:type="dxa"/>
            <w:shd w:val="clear" w:color="000000" w:fill="FFFFFF"/>
            <w:noWrap/>
            <w:vAlign w:val="center"/>
            <w:hideMark/>
          </w:tcPr>
          <w:p w14:paraId="22F64E9F"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13678502</w:t>
            </w:r>
          </w:p>
        </w:tc>
        <w:tc>
          <w:tcPr>
            <w:tcW w:w="996" w:type="dxa"/>
            <w:shd w:val="clear" w:color="000000" w:fill="FFFFFF"/>
            <w:noWrap/>
            <w:vAlign w:val="center"/>
            <w:hideMark/>
          </w:tcPr>
          <w:p w14:paraId="5E32F0F1"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13678502</w:t>
            </w:r>
          </w:p>
        </w:tc>
        <w:tc>
          <w:tcPr>
            <w:tcW w:w="993" w:type="dxa"/>
            <w:shd w:val="clear" w:color="000000" w:fill="FFFFFF"/>
            <w:noWrap/>
            <w:vAlign w:val="center"/>
            <w:hideMark/>
          </w:tcPr>
          <w:p w14:paraId="63523CD1"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13 678 502</w:t>
            </w:r>
          </w:p>
        </w:tc>
        <w:tc>
          <w:tcPr>
            <w:tcW w:w="1611" w:type="dxa"/>
            <w:shd w:val="clear" w:color="000000" w:fill="CCFFFF"/>
            <w:noWrap/>
            <w:vAlign w:val="center"/>
            <w:hideMark/>
          </w:tcPr>
          <w:p w14:paraId="64F41403" w14:textId="77777777" w:rsidR="004316BB" w:rsidRPr="004F29BC" w:rsidRDefault="004316BB" w:rsidP="000E441F">
            <w:pPr>
              <w:jc w:val="center"/>
              <w:rPr>
                <w:rFonts w:ascii="Calibri" w:hAnsi="Calibri"/>
                <w:b/>
                <w:bCs/>
                <w:color w:val="000000"/>
                <w:sz w:val="16"/>
                <w:szCs w:val="18"/>
                <w:lang w:val="fr-SN"/>
              </w:rPr>
            </w:pPr>
            <w:r w:rsidRPr="004F29BC">
              <w:rPr>
                <w:rFonts w:ascii="Calibri" w:hAnsi="Calibri"/>
                <w:b/>
                <w:bCs/>
                <w:color w:val="000000"/>
                <w:sz w:val="16"/>
                <w:szCs w:val="18"/>
                <w:lang w:val="fr-SN"/>
              </w:rPr>
              <w:t>68 392 510</w:t>
            </w:r>
          </w:p>
        </w:tc>
      </w:tr>
      <w:tr w:rsidR="004316BB" w:rsidRPr="00240B0F" w14:paraId="12190AE4" w14:textId="77777777" w:rsidTr="004F29BC">
        <w:trPr>
          <w:trHeight w:val="320"/>
        </w:trPr>
        <w:tc>
          <w:tcPr>
            <w:tcW w:w="3510" w:type="dxa"/>
            <w:shd w:val="clear" w:color="000000" w:fill="FFFFFF"/>
            <w:noWrap/>
            <w:vAlign w:val="bottom"/>
            <w:hideMark/>
          </w:tcPr>
          <w:p w14:paraId="4C3BBA8B"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Outros custos da gestão das ONG (RH</w:t>
            </w:r>
            <w:r w:rsidR="000E441F">
              <w:rPr>
                <w:rFonts w:ascii="Calibri" w:hAnsi="Calibri"/>
                <w:color w:val="000000"/>
                <w:sz w:val="16"/>
                <w:szCs w:val="18"/>
              </w:rPr>
              <w:t xml:space="preserve"> </w:t>
            </w:r>
            <w:r w:rsidRPr="004F29BC">
              <w:rPr>
                <w:rFonts w:ascii="Calibri" w:hAnsi="Calibri"/>
                <w:color w:val="000000"/>
                <w:sz w:val="16"/>
                <w:szCs w:val="18"/>
              </w:rPr>
              <w:t>+</w:t>
            </w:r>
            <w:r w:rsidR="000E441F">
              <w:rPr>
                <w:rFonts w:ascii="Calibri" w:hAnsi="Calibri"/>
                <w:color w:val="000000"/>
                <w:sz w:val="16"/>
                <w:szCs w:val="18"/>
              </w:rPr>
              <w:t xml:space="preserve"> </w:t>
            </w:r>
            <w:r w:rsidRPr="004F29BC">
              <w:rPr>
                <w:rFonts w:ascii="Calibri" w:hAnsi="Calibri"/>
                <w:color w:val="000000"/>
                <w:sz w:val="16"/>
                <w:szCs w:val="18"/>
              </w:rPr>
              <w:t>Escritório local)</w:t>
            </w:r>
          </w:p>
        </w:tc>
        <w:tc>
          <w:tcPr>
            <w:tcW w:w="1260" w:type="dxa"/>
            <w:shd w:val="clear" w:color="000000" w:fill="FFFFFF"/>
            <w:noWrap/>
            <w:vAlign w:val="center"/>
            <w:hideMark/>
          </w:tcPr>
          <w:p w14:paraId="2A704EE0"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31 639 807</w:t>
            </w:r>
          </w:p>
        </w:tc>
        <w:tc>
          <w:tcPr>
            <w:tcW w:w="1260" w:type="dxa"/>
            <w:shd w:val="clear" w:color="000000" w:fill="FFFFFF"/>
            <w:noWrap/>
            <w:vAlign w:val="center"/>
            <w:hideMark/>
          </w:tcPr>
          <w:p w14:paraId="318EB2D4"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31 639 807</w:t>
            </w:r>
          </w:p>
        </w:tc>
        <w:tc>
          <w:tcPr>
            <w:tcW w:w="1260" w:type="dxa"/>
            <w:shd w:val="clear" w:color="000000" w:fill="FFFFFF"/>
            <w:noWrap/>
            <w:vAlign w:val="center"/>
            <w:hideMark/>
          </w:tcPr>
          <w:p w14:paraId="4A6F457C"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31 639 807</w:t>
            </w:r>
          </w:p>
        </w:tc>
        <w:tc>
          <w:tcPr>
            <w:tcW w:w="996" w:type="dxa"/>
            <w:shd w:val="clear" w:color="000000" w:fill="FFFFFF"/>
            <w:noWrap/>
            <w:vAlign w:val="center"/>
            <w:hideMark/>
          </w:tcPr>
          <w:p w14:paraId="29C9710D"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31 639 807</w:t>
            </w:r>
          </w:p>
        </w:tc>
        <w:tc>
          <w:tcPr>
            <w:tcW w:w="993" w:type="dxa"/>
            <w:shd w:val="clear" w:color="000000" w:fill="FFFFFF"/>
            <w:noWrap/>
            <w:vAlign w:val="center"/>
            <w:hideMark/>
          </w:tcPr>
          <w:p w14:paraId="3002D2BF"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31 639 807</w:t>
            </w:r>
          </w:p>
        </w:tc>
        <w:tc>
          <w:tcPr>
            <w:tcW w:w="1611" w:type="dxa"/>
            <w:shd w:val="clear" w:color="000000" w:fill="CCFFFF"/>
            <w:noWrap/>
            <w:vAlign w:val="center"/>
            <w:hideMark/>
          </w:tcPr>
          <w:p w14:paraId="775BA6C0" w14:textId="77777777" w:rsidR="004316BB" w:rsidRPr="004F29BC" w:rsidRDefault="004316BB" w:rsidP="000E441F">
            <w:pPr>
              <w:jc w:val="center"/>
              <w:rPr>
                <w:rFonts w:ascii="Calibri" w:hAnsi="Calibri"/>
                <w:b/>
                <w:bCs/>
                <w:color w:val="000000"/>
                <w:sz w:val="16"/>
                <w:szCs w:val="18"/>
                <w:lang w:val="fr-SN"/>
              </w:rPr>
            </w:pPr>
            <w:r w:rsidRPr="004F29BC">
              <w:rPr>
                <w:rFonts w:ascii="Calibri" w:hAnsi="Calibri"/>
                <w:b/>
                <w:bCs/>
                <w:color w:val="000000"/>
                <w:sz w:val="16"/>
                <w:szCs w:val="18"/>
                <w:lang w:val="fr-SN"/>
              </w:rPr>
              <w:t>158 199 035</w:t>
            </w:r>
          </w:p>
        </w:tc>
      </w:tr>
      <w:tr w:rsidR="004316BB" w:rsidRPr="00240B0F" w14:paraId="06B0ED31" w14:textId="77777777" w:rsidTr="004F29BC">
        <w:trPr>
          <w:trHeight w:val="320"/>
        </w:trPr>
        <w:tc>
          <w:tcPr>
            <w:tcW w:w="3510" w:type="dxa"/>
            <w:shd w:val="clear" w:color="000000" w:fill="FFFFFF"/>
            <w:noWrap/>
            <w:vAlign w:val="bottom"/>
            <w:hideMark/>
          </w:tcPr>
          <w:p w14:paraId="65C3791C"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Custo administrativo das ONG (7%)</w:t>
            </w:r>
          </w:p>
        </w:tc>
        <w:tc>
          <w:tcPr>
            <w:tcW w:w="1260" w:type="dxa"/>
            <w:shd w:val="clear" w:color="000000" w:fill="FFFFFF"/>
            <w:noWrap/>
            <w:vAlign w:val="center"/>
            <w:hideMark/>
          </w:tcPr>
          <w:p w14:paraId="170A0E6D"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13 068 051</w:t>
            </w:r>
          </w:p>
        </w:tc>
        <w:tc>
          <w:tcPr>
            <w:tcW w:w="1260" w:type="dxa"/>
            <w:shd w:val="clear" w:color="000000" w:fill="FFFFFF"/>
            <w:noWrap/>
            <w:vAlign w:val="center"/>
            <w:hideMark/>
          </w:tcPr>
          <w:p w14:paraId="77D82A9C"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13 068 051</w:t>
            </w:r>
          </w:p>
        </w:tc>
        <w:tc>
          <w:tcPr>
            <w:tcW w:w="1260" w:type="dxa"/>
            <w:shd w:val="clear" w:color="000000" w:fill="FFFFFF"/>
            <w:noWrap/>
            <w:vAlign w:val="center"/>
            <w:hideMark/>
          </w:tcPr>
          <w:p w14:paraId="3AE799A9"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13 068 051</w:t>
            </w:r>
          </w:p>
        </w:tc>
        <w:tc>
          <w:tcPr>
            <w:tcW w:w="996" w:type="dxa"/>
            <w:shd w:val="clear" w:color="000000" w:fill="FFFFFF"/>
            <w:noWrap/>
            <w:vAlign w:val="center"/>
            <w:hideMark/>
          </w:tcPr>
          <w:p w14:paraId="61FEACF4"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13 068 051</w:t>
            </w:r>
          </w:p>
        </w:tc>
        <w:tc>
          <w:tcPr>
            <w:tcW w:w="993" w:type="dxa"/>
            <w:shd w:val="clear" w:color="000000" w:fill="FFFFFF"/>
            <w:noWrap/>
            <w:vAlign w:val="center"/>
            <w:hideMark/>
          </w:tcPr>
          <w:p w14:paraId="023DEE34"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13 068 051</w:t>
            </w:r>
          </w:p>
        </w:tc>
        <w:tc>
          <w:tcPr>
            <w:tcW w:w="1611" w:type="dxa"/>
            <w:shd w:val="clear" w:color="000000" w:fill="CCFFFF"/>
            <w:noWrap/>
            <w:vAlign w:val="center"/>
            <w:hideMark/>
          </w:tcPr>
          <w:p w14:paraId="1CE7E10A" w14:textId="77777777" w:rsidR="004316BB" w:rsidRPr="004F29BC" w:rsidRDefault="004316BB" w:rsidP="000E441F">
            <w:pPr>
              <w:jc w:val="center"/>
              <w:rPr>
                <w:rFonts w:ascii="Calibri" w:hAnsi="Calibri"/>
                <w:b/>
                <w:bCs/>
                <w:color w:val="000000"/>
                <w:sz w:val="16"/>
                <w:szCs w:val="18"/>
                <w:lang w:val="fr-SN"/>
              </w:rPr>
            </w:pPr>
            <w:r w:rsidRPr="004F29BC">
              <w:rPr>
                <w:rFonts w:ascii="Calibri" w:hAnsi="Calibri"/>
                <w:b/>
                <w:bCs/>
                <w:color w:val="000000"/>
                <w:sz w:val="16"/>
                <w:szCs w:val="18"/>
                <w:lang w:val="fr-SN"/>
              </w:rPr>
              <w:t>65 340 255</w:t>
            </w:r>
          </w:p>
        </w:tc>
      </w:tr>
      <w:tr w:rsidR="004316BB" w:rsidRPr="00240B0F" w14:paraId="1FA2156C" w14:textId="77777777" w:rsidTr="004F29BC">
        <w:trPr>
          <w:trHeight w:val="320"/>
        </w:trPr>
        <w:tc>
          <w:tcPr>
            <w:tcW w:w="10890" w:type="dxa"/>
            <w:gridSpan w:val="7"/>
            <w:shd w:val="clear" w:color="000000" w:fill="C5D9F1"/>
            <w:noWrap/>
            <w:vAlign w:val="center"/>
            <w:hideMark/>
          </w:tcPr>
          <w:p w14:paraId="4C882FE4" w14:textId="77777777" w:rsidR="004316BB" w:rsidRPr="00240B0F" w:rsidRDefault="004316BB" w:rsidP="000E441F">
            <w:pPr>
              <w:jc w:val="center"/>
              <w:rPr>
                <w:rFonts w:ascii="Calibri" w:hAnsi="Calibri"/>
                <w:b/>
                <w:bCs/>
                <w:color w:val="000000"/>
                <w:sz w:val="18"/>
                <w:szCs w:val="18"/>
                <w:lang w:val="fr-SN"/>
              </w:rPr>
            </w:pPr>
            <w:r w:rsidRPr="004F29BC">
              <w:rPr>
                <w:rFonts w:ascii="Calibri" w:hAnsi="Calibri"/>
                <w:b/>
                <w:bCs/>
                <w:color w:val="000000"/>
                <w:sz w:val="20"/>
                <w:szCs w:val="18"/>
                <w:lang w:val="fr-SN"/>
              </w:rPr>
              <w:t>Luta Antivectorial</w:t>
            </w:r>
          </w:p>
        </w:tc>
      </w:tr>
      <w:tr w:rsidR="004316BB" w:rsidRPr="00240B0F" w14:paraId="6AE6F86A" w14:textId="77777777" w:rsidTr="004F29BC">
        <w:trPr>
          <w:trHeight w:val="320"/>
        </w:trPr>
        <w:tc>
          <w:tcPr>
            <w:tcW w:w="10890" w:type="dxa"/>
            <w:gridSpan w:val="7"/>
            <w:shd w:val="clear" w:color="000000" w:fill="F2F2F2"/>
            <w:noWrap/>
            <w:vAlign w:val="center"/>
            <w:hideMark/>
          </w:tcPr>
          <w:p w14:paraId="281C90AD" w14:textId="77777777" w:rsidR="004316BB" w:rsidRPr="00240B0F" w:rsidRDefault="004316BB" w:rsidP="00A401EB">
            <w:pPr>
              <w:rPr>
                <w:rFonts w:ascii="Calibri" w:hAnsi="Calibri"/>
                <w:b/>
                <w:bCs/>
                <w:i/>
                <w:iCs/>
                <w:color w:val="000000"/>
                <w:sz w:val="18"/>
                <w:szCs w:val="18"/>
                <w:lang w:val="fr-SN"/>
              </w:rPr>
            </w:pPr>
            <w:r w:rsidRPr="00A508F5">
              <w:rPr>
                <w:rFonts w:ascii="Calibri" w:hAnsi="Calibri"/>
                <w:b/>
                <w:bCs/>
                <w:i/>
                <w:iCs/>
                <w:color w:val="000000"/>
                <w:sz w:val="18"/>
                <w:szCs w:val="18"/>
              </w:rPr>
              <w:t xml:space="preserve">Acesso universal </w:t>
            </w:r>
            <w:r w:rsidRPr="00240B0F">
              <w:rPr>
                <w:rFonts w:ascii="Calibri" w:hAnsi="Calibri"/>
                <w:b/>
                <w:bCs/>
                <w:i/>
                <w:iCs/>
                <w:color w:val="000000"/>
                <w:sz w:val="18"/>
                <w:szCs w:val="18"/>
                <w:lang w:val="fr-SN"/>
              </w:rPr>
              <w:t xml:space="preserve">aos </w:t>
            </w:r>
            <w:r w:rsidR="00A401EB" w:rsidRPr="00240B0F">
              <w:rPr>
                <w:rFonts w:ascii="Calibri" w:hAnsi="Calibri"/>
                <w:b/>
                <w:bCs/>
                <w:i/>
                <w:iCs/>
                <w:color w:val="000000"/>
                <w:sz w:val="18"/>
                <w:szCs w:val="18"/>
                <w:lang w:val="fr-SN"/>
              </w:rPr>
              <w:t>MILDA :</w:t>
            </w:r>
            <w:r w:rsidRPr="00240B0F">
              <w:rPr>
                <w:rFonts w:ascii="Calibri" w:hAnsi="Calibri"/>
                <w:b/>
                <w:bCs/>
                <w:i/>
                <w:iCs/>
                <w:color w:val="000000"/>
                <w:sz w:val="18"/>
                <w:szCs w:val="18"/>
                <w:lang w:val="fr-SN"/>
              </w:rPr>
              <w:t xml:space="preserve"> </w:t>
            </w:r>
          </w:p>
        </w:tc>
      </w:tr>
      <w:tr w:rsidR="004316BB" w:rsidRPr="00240B0F" w14:paraId="37363162" w14:textId="77777777" w:rsidTr="004F29BC">
        <w:trPr>
          <w:trHeight w:val="320"/>
        </w:trPr>
        <w:tc>
          <w:tcPr>
            <w:tcW w:w="10890" w:type="dxa"/>
            <w:gridSpan w:val="7"/>
            <w:shd w:val="clear" w:color="000000" w:fill="D8E4BC"/>
            <w:noWrap/>
            <w:vAlign w:val="center"/>
            <w:hideMark/>
          </w:tcPr>
          <w:p w14:paraId="39D4E3DC" w14:textId="77777777" w:rsidR="004316BB" w:rsidRPr="00240B0F" w:rsidRDefault="004316BB" w:rsidP="00A401EB">
            <w:pPr>
              <w:rPr>
                <w:rFonts w:ascii="Calibri" w:hAnsi="Calibri"/>
                <w:color w:val="000000"/>
                <w:sz w:val="18"/>
                <w:szCs w:val="18"/>
                <w:lang w:val="fr-SN"/>
              </w:rPr>
            </w:pPr>
            <w:r w:rsidRPr="00240B0F">
              <w:rPr>
                <w:rFonts w:ascii="Calibri" w:hAnsi="Calibri"/>
                <w:color w:val="000000"/>
                <w:sz w:val="18"/>
                <w:szCs w:val="18"/>
                <w:lang w:val="fr-SN"/>
              </w:rPr>
              <w:t xml:space="preserve">• </w:t>
            </w:r>
            <w:r w:rsidRPr="00A508F5">
              <w:rPr>
                <w:rFonts w:ascii="Calibri" w:hAnsi="Calibri"/>
                <w:color w:val="000000"/>
                <w:sz w:val="18"/>
                <w:szCs w:val="18"/>
              </w:rPr>
              <w:t>Rotina</w:t>
            </w:r>
            <w:r w:rsidR="00A401EB">
              <w:rPr>
                <w:rFonts w:ascii="Calibri" w:hAnsi="Calibri"/>
                <w:color w:val="000000"/>
                <w:sz w:val="18"/>
                <w:szCs w:val="18"/>
                <w:lang w:val="fr-SN"/>
              </w:rPr>
              <w:t xml:space="preserve"> </w:t>
            </w:r>
            <w:r w:rsidRPr="00240B0F">
              <w:rPr>
                <w:rFonts w:ascii="Calibri" w:hAnsi="Calibri"/>
                <w:color w:val="000000"/>
                <w:sz w:val="18"/>
                <w:szCs w:val="18"/>
                <w:lang w:val="fr-SN"/>
              </w:rPr>
              <w:t>crianças</w:t>
            </w:r>
            <w:r w:rsidR="00A401EB">
              <w:rPr>
                <w:rFonts w:ascii="Calibri" w:hAnsi="Calibri"/>
                <w:color w:val="000000"/>
                <w:sz w:val="18"/>
                <w:szCs w:val="18"/>
                <w:lang w:val="fr-SN"/>
              </w:rPr>
              <w:t xml:space="preserve"> </w:t>
            </w:r>
            <w:r w:rsidRPr="00240B0F">
              <w:rPr>
                <w:rFonts w:ascii="Calibri" w:hAnsi="Calibri"/>
                <w:color w:val="000000"/>
                <w:sz w:val="18"/>
                <w:szCs w:val="18"/>
                <w:lang w:val="fr-SN"/>
              </w:rPr>
              <w:t xml:space="preserve">&lt;1 ano </w:t>
            </w:r>
          </w:p>
        </w:tc>
      </w:tr>
      <w:tr w:rsidR="004316BB" w:rsidRPr="00240B0F" w14:paraId="2F724E58" w14:textId="77777777" w:rsidTr="004F29BC">
        <w:trPr>
          <w:trHeight w:val="320"/>
        </w:trPr>
        <w:tc>
          <w:tcPr>
            <w:tcW w:w="3510" w:type="dxa"/>
            <w:shd w:val="clear" w:color="000000" w:fill="FFFFFF"/>
            <w:noWrap/>
            <w:vAlign w:val="center"/>
            <w:hideMark/>
          </w:tcPr>
          <w:p w14:paraId="35115ADD"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Adquirir 363.300 MILDA para distribuição no PAV</w:t>
            </w:r>
          </w:p>
        </w:tc>
        <w:tc>
          <w:tcPr>
            <w:tcW w:w="1260" w:type="dxa"/>
            <w:shd w:val="clear" w:color="000000" w:fill="FFFFFF"/>
            <w:noWrap/>
            <w:vAlign w:val="center"/>
            <w:hideMark/>
          </w:tcPr>
          <w:p w14:paraId="75D79717"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68 118 750</w:t>
            </w:r>
          </w:p>
        </w:tc>
        <w:tc>
          <w:tcPr>
            <w:tcW w:w="1260" w:type="dxa"/>
            <w:shd w:val="clear" w:color="000000" w:fill="FFFFFF"/>
            <w:noWrap/>
            <w:vAlign w:val="center"/>
            <w:hideMark/>
          </w:tcPr>
          <w:p w14:paraId="6ACC4025"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126 506 250</w:t>
            </w:r>
          </w:p>
        </w:tc>
        <w:tc>
          <w:tcPr>
            <w:tcW w:w="1260" w:type="dxa"/>
            <w:shd w:val="clear" w:color="000000" w:fill="FFFFFF"/>
            <w:noWrap/>
            <w:vAlign w:val="center"/>
            <w:hideMark/>
          </w:tcPr>
          <w:p w14:paraId="38C5AFC5"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996" w:type="dxa"/>
            <w:shd w:val="clear" w:color="000000" w:fill="FFFFFF"/>
            <w:noWrap/>
            <w:vAlign w:val="center"/>
            <w:hideMark/>
          </w:tcPr>
          <w:p w14:paraId="12F4FACD"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97 312 500</w:t>
            </w:r>
          </w:p>
        </w:tc>
        <w:tc>
          <w:tcPr>
            <w:tcW w:w="993" w:type="dxa"/>
            <w:shd w:val="clear" w:color="000000" w:fill="FFFFFF"/>
            <w:noWrap/>
            <w:vAlign w:val="center"/>
            <w:hideMark/>
          </w:tcPr>
          <w:p w14:paraId="5B4642F8"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116 775 000</w:t>
            </w:r>
          </w:p>
        </w:tc>
        <w:tc>
          <w:tcPr>
            <w:tcW w:w="1611" w:type="dxa"/>
            <w:shd w:val="clear" w:color="000000" w:fill="CCFFFF"/>
            <w:noWrap/>
            <w:vAlign w:val="center"/>
            <w:hideMark/>
          </w:tcPr>
          <w:p w14:paraId="3183FC49"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408 712 500</w:t>
            </w:r>
          </w:p>
        </w:tc>
      </w:tr>
      <w:tr w:rsidR="004316BB" w:rsidRPr="00240B0F" w14:paraId="38F8A7FE" w14:textId="77777777" w:rsidTr="004F29BC">
        <w:trPr>
          <w:trHeight w:val="640"/>
        </w:trPr>
        <w:tc>
          <w:tcPr>
            <w:tcW w:w="3510" w:type="dxa"/>
            <w:shd w:val="clear" w:color="000000" w:fill="FFFFFF"/>
            <w:vAlign w:val="center"/>
            <w:hideMark/>
          </w:tcPr>
          <w:p w14:paraId="4F3446EE" w14:textId="77777777" w:rsidR="004316BB" w:rsidRPr="00A508F5" w:rsidRDefault="004316BB" w:rsidP="00A508F5">
            <w:pPr>
              <w:jc w:val="both"/>
              <w:rPr>
                <w:rFonts w:ascii="Calibri" w:hAnsi="Calibri"/>
                <w:color w:val="000000"/>
                <w:sz w:val="16"/>
                <w:szCs w:val="18"/>
              </w:rPr>
            </w:pPr>
            <w:r w:rsidRPr="00A508F5">
              <w:rPr>
                <w:rFonts w:ascii="Calibri" w:hAnsi="Calibri"/>
                <w:color w:val="000000"/>
                <w:sz w:val="16"/>
                <w:szCs w:val="18"/>
              </w:rPr>
              <w:t xml:space="preserve">Aprovisionar regularmente os centros de saúde com MILDA-CECOME </w:t>
            </w:r>
            <w:r w:rsidR="000F153F" w:rsidRPr="00A508F5">
              <w:rPr>
                <w:rFonts w:ascii="Calibri" w:hAnsi="Calibri"/>
                <w:color w:val="000000"/>
                <w:sz w:val="16"/>
                <w:szCs w:val="18"/>
              </w:rPr>
              <w:t>–</w:t>
            </w:r>
            <w:r w:rsidRPr="00A508F5">
              <w:rPr>
                <w:rFonts w:ascii="Calibri" w:hAnsi="Calibri"/>
                <w:color w:val="000000"/>
                <w:sz w:val="16"/>
                <w:szCs w:val="18"/>
              </w:rPr>
              <w:t xml:space="preserve"> </w:t>
            </w:r>
            <w:r w:rsidR="000F153F" w:rsidRPr="00A508F5">
              <w:rPr>
                <w:rFonts w:ascii="Calibri" w:hAnsi="Calibri"/>
                <w:color w:val="000000"/>
                <w:sz w:val="16"/>
                <w:szCs w:val="18"/>
              </w:rPr>
              <w:t>Custo d</w:t>
            </w:r>
            <w:r w:rsidRPr="00A508F5">
              <w:rPr>
                <w:rFonts w:ascii="Calibri" w:hAnsi="Calibri"/>
                <w:color w:val="000000"/>
                <w:sz w:val="16"/>
                <w:szCs w:val="18"/>
              </w:rPr>
              <w:t xml:space="preserve">e distribuição inter-países e de </w:t>
            </w:r>
            <w:r w:rsidR="00A401EB" w:rsidRPr="00A508F5">
              <w:rPr>
                <w:rFonts w:ascii="Calibri" w:hAnsi="Calibri"/>
                <w:color w:val="000000"/>
                <w:sz w:val="16"/>
                <w:szCs w:val="18"/>
              </w:rPr>
              <w:t>e</w:t>
            </w:r>
            <w:r w:rsidRPr="00A508F5">
              <w:rPr>
                <w:rFonts w:ascii="Calibri" w:hAnsi="Calibri"/>
                <w:color w:val="000000"/>
                <w:sz w:val="16"/>
                <w:szCs w:val="18"/>
              </w:rPr>
              <w:t>stocagem de MILDA de Campanha</w:t>
            </w:r>
          </w:p>
        </w:tc>
        <w:tc>
          <w:tcPr>
            <w:tcW w:w="1260" w:type="dxa"/>
            <w:shd w:val="clear" w:color="000000" w:fill="FFFFFF"/>
            <w:noWrap/>
            <w:vAlign w:val="center"/>
            <w:hideMark/>
          </w:tcPr>
          <w:p w14:paraId="239204CF"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31 747 151,42</w:t>
            </w:r>
          </w:p>
        </w:tc>
        <w:tc>
          <w:tcPr>
            <w:tcW w:w="1260" w:type="dxa"/>
            <w:shd w:val="clear" w:color="000000" w:fill="FFFFFF"/>
            <w:noWrap/>
            <w:vAlign w:val="center"/>
            <w:hideMark/>
          </w:tcPr>
          <w:p w14:paraId="33CF45B4"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31 747 151,42</w:t>
            </w:r>
          </w:p>
        </w:tc>
        <w:tc>
          <w:tcPr>
            <w:tcW w:w="1260" w:type="dxa"/>
            <w:shd w:val="clear" w:color="000000" w:fill="FFFFFF"/>
            <w:noWrap/>
            <w:vAlign w:val="center"/>
            <w:hideMark/>
          </w:tcPr>
          <w:p w14:paraId="31B1CF53"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31 747 151,42</w:t>
            </w:r>
          </w:p>
        </w:tc>
        <w:tc>
          <w:tcPr>
            <w:tcW w:w="996" w:type="dxa"/>
            <w:shd w:val="clear" w:color="000000" w:fill="FFFFFF"/>
            <w:noWrap/>
            <w:vAlign w:val="center"/>
            <w:hideMark/>
          </w:tcPr>
          <w:p w14:paraId="0D6B8131"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31 747 151,42</w:t>
            </w:r>
          </w:p>
        </w:tc>
        <w:tc>
          <w:tcPr>
            <w:tcW w:w="993" w:type="dxa"/>
            <w:shd w:val="clear" w:color="000000" w:fill="FFFFFF"/>
            <w:noWrap/>
            <w:vAlign w:val="center"/>
            <w:hideMark/>
          </w:tcPr>
          <w:p w14:paraId="7047E6B3"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31 747 151,42</w:t>
            </w:r>
          </w:p>
        </w:tc>
        <w:tc>
          <w:tcPr>
            <w:tcW w:w="1611" w:type="dxa"/>
            <w:shd w:val="clear" w:color="000000" w:fill="CCFFFF"/>
            <w:noWrap/>
            <w:vAlign w:val="center"/>
            <w:hideMark/>
          </w:tcPr>
          <w:p w14:paraId="116A602F"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158 735 757</w:t>
            </w:r>
          </w:p>
        </w:tc>
      </w:tr>
      <w:tr w:rsidR="004316BB" w:rsidRPr="00240B0F" w14:paraId="452D3C5D" w14:textId="77777777" w:rsidTr="004F29BC">
        <w:trPr>
          <w:trHeight w:val="640"/>
        </w:trPr>
        <w:tc>
          <w:tcPr>
            <w:tcW w:w="3510" w:type="dxa"/>
            <w:shd w:val="clear" w:color="000000" w:fill="FFFFFF"/>
            <w:vAlign w:val="bottom"/>
            <w:hideMark/>
          </w:tcPr>
          <w:p w14:paraId="3651889A" w14:textId="77777777" w:rsidR="004316BB" w:rsidRPr="00A508F5" w:rsidRDefault="004316BB" w:rsidP="004F29BC">
            <w:pPr>
              <w:jc w:val="both"/>
              <w:rPr>
                <w:rFonts w:ascii="Calibri" w:hAnsi="Calibri"/>
                <w:color w:val="000000"/>
                <w:sz w:val="16"/>
                <w:szCs w:val="18"/>
              </w:rPr>
            </w:pPr>
            <w:r w:rsidRPr="00A508F5">
              <w:rPr>
                <w:rFonts w:ascii="Calibri" w:hAnsi="Calibri"/>
                <w:color w:val="000000"/>
                <w:sz w:val="16"/>
                <w:szCs w:val="18"/>
              </w:rPr>
              <w:t xml:space="preserve">Custo GAS (USD) relativo ao MILDA de rotina-Transporte </w:t>
            </w:r>
            <w:proofErr w:type="spellStart"/>
            <w:r w:rsidRPr="00A508F5">
              <w:rPr>
                <w:rFonts w:ascii="Calibri" w:hAnsi="Calibri"/>
                <w:color w:val="000000"/>
                <w:sz w:val="16"/>
                <w:szCs w:val="18"/>
              </w:rPr>
              <w:t>Itl</w:t>
            </w:r>
            <w:proofErr w:type="spellEnd"/>
            <w:r w:rsidRPr="00A508F5">
              <w:rPr>
                <w:rFonts w:ascii="Calibri" w:hAnsi="Calibri"/>
                <w:color w:val="000000"/>
                <w:sz w:val="16"/>
                <w:szCs w:val="18"/>
              </w:rPr>
              <w:t>, Segurança, Fra</w:t>
            </w:r>
            <w:r w:rsidR="00A401EB" w:rsidRPr="00A508F5">
              <w:rPr>
                <w:rFonts w:ascii="Calibri" w:hAnsi="Calibri"/>
                <w:color w:val="000000"/>
                <w:sz w:val="16"/>
                <w:szCs w:val="18"/>
              </w:rPr>
              <w:t>i</w:t>
            </w:r>
            <w:r w:rsidRPr="00A508F5">
              <w:rPr>
                <w:rFonts w:ascii="Calibri" w:hAnsi="Calibri"/>
                <w:color w:val="000000"/>
                <w:sz w:val="16"/>
                <w:szCs w:val="18"/>
              </w:rPr>
              <w:t>s de Alfândegas, Frais de Agência de Compra</w:t>
            </w:r>
          </w:p>
        </w:tc>
        <w:tc>
          <w:tcPr>
            <w:tcW w:w="1260" w:type="dxa"/>
            <w:shd w:val="clear" w:color="000000" w:fill="FFFFFF"/>
            <w:noWrap/>
            <w:vAlign w:val="center"/>
            <w:hideMark/>
          </w:tcPr>
          <w:p w14:paraId="70F240CD"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15 767 537,28</w:t>
            </w:r>
          </w:p>
        </w:tc>
        <w:tc>
          <w:tcPr>
            <w:tcW w:w="1260" w:type="dxa"/>
            <w:shd w:val="clear" w:color="000000" w:fill="FFFFFF"/>
            <w:noWrap/>
            <w:vAlign w:val="center"/>
            <w:hideMark/>
          </w:tcPr>
          <w:p w14:paraId="18ACF5E8"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29 282 569,23</w:t>
            </w:r>
          </w:p>
        </w:tc>
        <w:tc>
          <w:tcPr>
            <w:tcW w:w="1260" w:type="dxa"/>
            <w:shd w:val="clear" w:color="000000" w:fill="FFFFFF"/>
            <w:noWrap/>
            <w:vAlign w:val="center"/>
            <w:hideMark/>
          </w:tcPr>
          <w:p w14:paraId="3E627B74"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29 282 569,23</w:t>
            </w:r>
          </w:p>
        </w:tc>
        <w:tc>
          <w:tcPr>
            <w:tcW w:w="996" w:type="dxa"/>
            <w:shd w:val="clear" w:color="000000" w:fill="FFFFFF"/>
            <w:noWrap/>
            <w:vAlign w:val="center"/>
            <w:hideMark/>
          </w:tcPr>
          <w:p w14:paraId="6326F77E"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29 282 569,23</w:t>
            </w:r>
          </w:p>
        </w:tc>
        <w:tc>
          <w:tcPr>
            <w:tcW w:w="993" w:type="dxa"/>
            <w:shd w:val="clear" w:color="000000" w:fill="FFFFFF"/>
            <w:noWrap/>
            <w:vAlign w:val="center"/>
            <w:hideMark/>
          </w:tcPr>
          <w:p w14:paraId="68F17B41"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29 282 569,23</w:t>
            </w:r>
          </w:p>
        </w:tc>
        <w:tc>
          <w:tcPr>
            <w:tcW w:w="1611" w:type="dxa"/>
            <w:shd w:val="clear" w:color="000000" w:fill="CCFFFF"/>
            <w:noWrap/>
            <w:vAlign w:val="center"/>
            <w:hideMark/>
          </w:tcPr>
          <w:p w14:paraId="13126EB1"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132 897 814</w:t>
            </w:r>
          </w:p>
        </w:tc>
      </w:tr>
      <w:tr w:rsidR="004316BB" w:rsidRPr="00240B0F" w14:paraId="0A51C986" w14:textId="77777777" w:rsidTr="004F29BC">
        <w:trPr>
          <w:trHeight w:val="320"/>
        </w:trPr>
        <w:tc>
          <w:tcPr>
            <w:tcW w:w="3510" w:type="dxa"/>
            <w:shd w:val="clear" w:color="000000" w:fill="FFFFFF"/>
            <w:noWrap/>
            <w:vAlign w:val="bottom"/>
            <w:hideMark/>
          </w:tcPr>
          <w:p w14:paraId="7371A13C" w14:textId="77777777" w:rsidR="004316BB" w:rsidRPr="00A508F5" w:rsidRDefault="004316BB" w:rsidP="004F29BC">
            <w:pPr>
              <w:jc w:val="both"/>
              <w:rPr>
                <w:rFonts w:ascii="Calibri" w:hAnsi="Calibri"/>
                <w:color w:val="000000"/>
                <w:sz w:val="16"/>
                <w:szCs w:val="18"/>
              </w:rPr>
            </w:pPr>
            <w:r w:rsidRPr="00A508F5">
              <w:rPr>
                <w:rFonts w:ascii="Calibri" w:hAnsi="Calibri"/>
                <w:color w:val="000000"/>
                <w:sz w:val="16"/>
                <w:szCs w:val="18"/>
              </w:rPr>
              <w:t xml:space="preserve">CECOME: Frais de distribuição e de </w:t>
            </w:r>
            <w:r w:rsidR="00A401EB" w:rsidRPr="00A508F5">
              <w:rPr>
                <w:rFonts w:ascii="Calibri" w:hAnsi="Calibri"/>
                <w:color w:val="000000"/>
                <w:sz w:val="16"/>
                <w:szCs w:val="18"/>
              </w:rPr>
              <w:t>e</w:t>
            </w:r>
            <w:r w:rsidRPr="00A508F5">
              <w:rPr>
                <w:rFonts w:ascii="Calibri" w:hAnsi="Calibri"/>
                <w:color w:val="000000"/>
                <w:sz w:val="16"/>
                <w:szCs w:val="18"/>
              </w:rPr>
              <w:t>stocagem - MILDA Rotina</w:t>
            </w:r>
          </w:p>
        </w:tc>
        <w:tc>
          <w:tcPr>
            <w:tcW w:w="1260" w:type="dxa"/>
            <w:shd w:val="clear" w:color="000000" w:fill="FFFFFF"/>
            <w:noWrap/>
            <w:vAlign w:val="center"/>
            <w:hideMark/>
          </w:tcPr>
          <w:p w14:paraId="694378C0"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3 792 094,80</w:t>
            </w:r>
          </w:p>
        </w:tc>
        <w:tc>
          <w:tcPr>
            <w:tcW w:w="1260" w:type="dxa"/>
            <w:shd w:val="clear" w:color="000000" w:fill="FFFFFF"/>
            <w:noWrap/>
            <w:vAlign w:val="center"/>
            <w:hideMark/>
          </w:tcPr>
          <w:p w14:paraId="5C7C44A0"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3 792 094,80</w:t>
            </w:r>
          </w:p>
        </w:tc>
        <w:tc>
          <w:tcPr>
            <w:tcW w:w="1260" w:type="dxa"/>
            <w:shd w:val="clear" w:color="000000" w:fill="FFFFFF"/>
            <w:noWrap/>
            <w:vAlign w:val="center"/>
            <w:hideMark/>
          </w:tcPr>
          <w:p w14:paraId="26619707"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3 792 094,80</w:t>
            </w:r>
          </w:p>
        </w:tc>
        <w:tc>
          <w:tcPr>
            <w:tcW w:w="996" w:type="dxa"/>
            <w:shd w:val="clear" w:color="000000" w:fill="FFFFFF"/>
            <w:noWrap/>
            <w:vAlign w:val="center"/>
            <w:hideMark/>
          </w:tcPr>
          <w:p w14:paraId="08EBA669"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3 792 094,80</w:t>
            </w:r>
          </w:p>
        </w:tc>
        <w:tc>
          <w:tcPr>
            <w:tcW w:w="993" w:type="dxa"/>
            <w:shd w:val="clear" w:color="000000" w:fill="FFFFFF"/>
            <w:noWrap/>
            <w:vAlign w:val="center"/>
            <w:hideMark/>
          </w:tcPr>
          <w:p w14:paraId="535BCCD4"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3 792 094,80</w:t>
            </w:r>
          </w:p>
        </w:tc>
        <w:tc>
          <w:tcPr>
            <w:tcW w:w="1611" w:type="dxa"/>
            <w:shd w:val="clear" w:color="000000" w:fill="CCFFFF"/>
            <w:noWrap/>
            <w:vAlign w:val="center"/>
            <w:hideMark/>
          </w:tcPr>
          <w:p w14:paraId="03CDD42F"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18 960 474</w:t>
            </w:r>
          </w:p>
        </w:tc>
      </w:tr>
      <w:tr w:rsidR="004316BB" w:rsidRPr="00240B0F" w14:paraId="082E181D" w14:textId="77777777" w:rsidTr="004F29BC">
        <w:trPr>
          <w:trHeight w:val="640"/>
        </w:trPr>
        <w:tc>
          <w:tcPr>
            <w:tcW w:w="3510" w:type="dxa"/>
            <w:shd w:val="clear" w:color="000000" w:fill="FFFFFF"/>
            <w:vAlign w:val="bottom"/>
            <w:hideMark/>
          </w:tcPr>
          <w:p w14:paraId="7EACC0DD" w14:textId="77777777" w:rsidR="004316BB" w:rsidRPr="00A508F5" w:rsidRDefault="004316BB" w:rsidP="004F29BC">
            <w:pPr>
              <w:jc w:val="both"/>
              <w:rPr>
                <w:rFonts w:ascii="Calibri" w:hAnsi="Calibri"/>
                <w:color w:val="000000"/>
                <w:sz w:val="16"/>
                <w:szCs w:val="18"/>
              </w:rPr>
            </w:pPr>
            <w:r w:rsidRPr="00A508F5">
              <w:rPr>
                <w:rFonts w:ascii="Calibri" w:hAnsi="Calibri"/>
                <w:color w:val="000000"/>
                <w:sz w:val="16"/>
                <w:szCs w:val="18"/>
              </w:rPr>
              <w:t xml:space="preserve">Custo GAS (Xof) NÃO CECOME: Frais portuária, Frais de distribuição </w:t>
            </w:r>
            <w:proofErr w:type="spellStart"/>
            <w:r w:rsidRPr="00A508F5">
              <w:rPr>
                <w:rFonts w:ascii="Calibri" w:hAnsi="Calibri"/>
                <w:color w:val="000000"/>
                <w:sz w:val="16"/>
                <w:szCs w:val="18"/>
              </w:rPr>
              <w:t>intra-país</w:t>
            </w:r>
            <w:proofErr w:type="spellEnd"/>
            <w:r w:rsidRPr="00A508F5">
              <w:rPr>
                <w:rFonts w:ascii="Calibri" w:hAnsi="Calibri"/>
                <w:color w:val="000000"/>
                <w:sz w:val="16"/>
                <w:szCs w:val="18"/>
              </w:rPr>
              <w:t xml:space="preserve"> e outr</w:t>
            </w:r>
            <w:r w:rsidR="00A401EB" w:rsidRPr="00A508F5">
              <w:rPr>
                <w:rFonts w:ascii="Calibri" w:hAnsi="Calibri"/>
                <w:color w:val="000000"/>
                <w:sz w:val="16"/>
                <w:szCs w:val="18"/>
              </w:rPr>
              <w:t>o</w:t>
            </w:r>
            <w:r w:rsidRPr="00A508F5">
              <w:rPr>
                <w:rFonts w:ascii="Calibri" w:hAnsi="Calibri"/>
                <w:color w:val="000000"/>
                <w:sz w:val="16"/>
                <w:szCs w:val="18"/>
              </w:rPr>
              <w:t>s</w:t>
            </w:r>
            <w:r w:rsidR="00A401EB" w:rsidRPr="00A508F5">
              <w:rPr>
                <w:rFonts w:ascii="Calibri" w:hAnsi="Calibri"/>
                <w:color w:val="000000"/>
                <w:sz w:val="16"/>
                <w:szCs w:val="18"/>
              </w:rPr>
              <w:t xml:space="preserve"> </w:t>
            </w:r>
            <w:proofErr w:type="spellStart"/>
            <w:r w:rsidRPr="00A508F5">
              <w:rPr>
                <w:rFonts w:ascii="Calibri" w:hAnsi="Calibri"/>
                <w:color w:val="000000"/>
                <w:sz w:val="16"/>
                <w:szCs w:val="18"/>
              </w:rPr>
              <w:t>frais</w:t>
            </w:r>
            <w:proofErr w:type="spellEnd"/>
            <w:r w:rsidRPr="00A508F5">
              <w:rPr>
                <w:rFonts w:ascii="Calibri" w:hAnsi="Calibri"/>
                <w:color w:val="000000"/>
                <w:sz w:val="16"/>
                <w:szCs w:val="18"/>
              </w:rPr>
              <w:t xml:space="preserve"> de </w:t>
            </w:r>
            <w:r w:rsidR="00A401EB" w:rsidRPr="00A508F5">
              <w:rPr>
                <w:rFonts w:ascii="Calibri" w:hAnsi="Calibri"/>
                <w:color w:val="000000"/>
                <w:sz w:val="16"/>
                <w:szCs w:val="18"/>
              </w:rPr>
              <w:t>e</w:t>
            </w:r>
            <w:r w:rsidRPr="00A508F5">
              <w:rPr>
                <w:rFonts w:ascii="Calibri" w:hAnsi="Calibri"/>
                <w:color w:val="000000"/>
                <w:sz w:val="16"/>
                <w:szCs w:val="18"/>
              </w:rPr>
              <w:t>stocagem relativas ao MILDA de ROTINA</w:t>
            </w:r>
          </w:p>
        </w:tc>
        <w:tc>
          <w:tcPr>
            <w:tcW w:w="1260" w:type="dxa"/>
            <w:shd w:val="clear" w:color="000000" w:fill="FFFFFF"/>
            <w:noWrap/>
            <w:vAlign w:val="center"/>
            <w:hideMark/>
          </w:tcPr>
          <w:p w14:paraId="446FDE6A"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758 418,96</w:t>
            </w:r>
          </w:p>
        </w:tc>
        <w:tc>
          <w:tcPr>
            <w:tcW w:w="1260" w:type="dxa"/>
            <w:shd w:val="clear" w:color="000000" w:fill="FFFFFF"/>
            <w:noWrap/>
            <w:vAlign w:val="center"/>
            <w:hideMark/>
          </w:tcPr>
          <w:p w14:paraId="12B4535D"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758 418,96</w:t>
            </w:r>
          </w:p>
        </w:tc>
        <w:tc>
          <w:tcPr>
            <w:tcW w:w="1260" w:type="dxa"/>
            <w:shd w:val="clear" w:color="000000" w:fill="FFFFFF"/>
            <w:noWrap/>
            <w:vAlign w:val="center"/>
            <w:hideMark/>
          </w:tcPr>
          <w:p w14:paraId="2AEEDBDF"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758 418,96</w:t>
            </w:r>
          </w:p>
        </w:tc>
        <w:tc>
          <w:tcPr>
            <w:tcW w:w="996" w:type="dxa"/>
            <w:shd w:val="clear" w:color="000000" w:fill="FFFFFF"/>
            <w:noWrap/>
            <w:vAlign w:val="center"/>
            <w:hideMark/>
          </w:tcPr>
          <w:p w14:paraId="2875BF9F"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758 418,96</w:t>
            </w:r>
          </w:p>
        </w:tc>
        <w:tc>
          <w:tcPr>
            <w:tcW w:w="993" w:type="dxa"/>
            <w:shd w:val="clear" w:color="000000" w:fill="FFFFFF"/>
            <w:noWrap/>
            <w:vAlign w:val="center"/>
            <w:hideMark/>
          </w:tcPr>
          <w:p w14:paraId="484506C9"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758 418,96</w:t>
            </w:r>
          </w:p>
        </w:tc>
        <w:tc>
          <w:tcPr>
            <w:tcW w:w="1611" w:type="dxa"/>
            <w:shd w:val="clear" w:color="000000" w:fill="CCFFFF"/>
            <w:noWrap/>
            <w:vAlign w:val="center"/>
            <w:hideMark/>
          </w:tcPr>
          <w:p w14:paraId="1B222690"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3 792 095</w:t>
            </w:r>
          </w:p>
        </w:tc>
      </w:tr>
      <w:tr w:rsidR="004316BB" w:rsidRPr="00240B0F" w14:paraId="56569D16" w14:textId="77777777" w:rsidTr="004F29BC">
        <w:trPr>
          <w:trHeight w:val="320"/>
        </w:trPr>
        <w:tc>
          <w:tcPr>
            <w:tcW w:w="10890" w:type="dxa"/>
            <w:gridSpan w:val="7"/>
            <w:shd w:val="clear" w:color="000000" w:fill="D8E4BC"/>
            <w:noWrap/>
            <w:vAlign w:val="center"/>
            <w:hideMark/>
          </w:tcPr>
          <w:p w14:paraId="6B5FD40B" w14:textId="77777777" w:rsidR="004316BB" w:rsidRPr="00A508F5" w:rsidRDefault="004316BB" w:rsidP="00A401EB">
            <w:pPr>
              <w:rPr>
                <w:rFonts w:ascii="Calibri" w:hAnsi="Calibri"/>
                <w:color w:val="000000"/>
                <w:sz w:val="18"/>
                <w:szCs w:val="18"/>
              </w:rPr>
            </w:pPr>
            <w:r w:rsidRPr="00A508F5">
              <w:rPr>
                <w:rFonts w:ascii="Calibri" w:hAnsi="Calibri"/>
                <w:color w:val="000000"/>
                <w:sz w:val="18"/>
                <w:szCs w:val="18"/>
              </w:rPr>
              <w:t>• Campanha MILDA</w:t>
            </w:r>
          </w:p>
        </w:tc>
      </w:tr>
      <w:tr w:rsidR="004316BB" w:rsidRPr="00240B0F" w14:paraId="0B60BFF5" w14:textId="77777777" w:rsidTr="004F29BC">
        <w:trPr>
          <w:trHeight w:val="320"/>
        </w:trPr>
        <w:tc>
          <w:tcPr>
            <w:tcW w:w="3510" w:type="dxa"/>
            <w:shd w:val="clear" w:color="000000" w:fill="FFFFFF"/>
            <w:vAlign w:val="center"/>
            <w:hideMark/>
          </w:tcPr>
          <w:p w14:paraId="53D52ED5" w14:textId="77777777" w:rsidR="004316BB" w:rsidRPr="00A508F5" w:rsidRDefault="004316BB" w:rsidP="004F29BC">
            <w:pPr>
              <w:jc w:val="both"/>
              <w:rPr>
                <w:rFonts w:ascii="Calibri" w:hAnsi="Calibri"/>
                <w:color w:val="000000"/>
                <w:sz w:val="16"/>
                <w:szCs w:val="18"/>
              </w:rPr>
            </w:pPr>
            <w:r w:rsidRPr="00A508F5">
              <w:rPr>
                <w:rFonts w:ascii="Calibri" w:hAnsi="Calibri"/>
                <w:color w:val="000000"/>
                <w:sz w:val="16"/>
                <w:szCs w:val="18"/>
              </w:rPr>
              <w:t>Adquirir 1.341,059 MILDA para a campanha de 2020</w:t>
            </w:r>
          </w:p>
        </w:tc>
        <w:tc>
          <w:tcPr>
            <w:tcW w:w="1260" w:type="dxa"/>
            <w:shd w:val="clear" w:color="000000" w:fill="FFFFFF"/>
            <w:noWrap/>
            <w:vAlign w:val="center"/>
            <w:hideMark/>
          </w:tcPr>
          <w:p w14:paraId="3472730D"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1260" w:type="dxa"/>
            <w:shd w:val="clear" w:color="000000" w:fill="FFFFFF"/>
            <w:noWrap/>
            <w:vAlign w:val="center"/>
            <w:hideMark/>
          </w:tcPr>
          <w:p w14:paraId="25B4931D" w14:textId="77777777" w:rsidR="004316BB" w:rsidRPr="004F29BC" w:rsidRDefault="004316BB" w:rsidP="00A401EB">
            <w:pPr>
              <w:jc w:val="center"/>
              <w:rPr>
                <w:rFonts w:ascii="Calibri" w:hAnsi="Calibri"/>
                <w:color w:val="000000"/>
                <w:sz w:val="16"/>
                <w:szCs w:val="18"/>
                <w:lang w:val="fr-SN"/>
              </w:rPr>
            </w:pPr>
          </w:p>
        </w:tc>
        <w:tc>
          <w:tcPr>
            <w:tcW w:w="1260" w:type="dxa"/>
            <w:shd w:val="clear" w:color="000000" w:fill="FFFFFF"/>
            <w:noWrap/>
            <w:vAlign w:val="center"/>
            <w:hideMark/>
          </w:tcPr>
          <w:p w14:paraId="1B7C8DC3"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29 282 569,23</w:t>
            </w:r>
          </w:p>
        </w:tc>
        <w:tc>
          <w:tcPr>
            <w:tcW w:w="996" w:type="dxa"/>
            <w:shd w:val="clear" w:color="000000" w:fill="FFFFFF"/>
            <w:noWrap/>
            <w:vAlign w:val="center"/>
            <w:hideMark/>
          </w:tcPr>
          <w:p w14:paraId="14573D98"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993" w:type="dxa"/>
            <w:shd w:val="clear" w:color="000000" w:fill="FFFFFF"/>
            <w:noWrap/>
            <w:vAlign w:val="center"/>
            <w:hideMark/>
          </w:tcPr>
          <w:p w14:paraId="71E2BC31"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1611" w:type="dxa"/>
            <w:shd w:val="clear" w:color="000000" w:fill="CCFFFF"/>
            <w:noWrap/>
            <w:vAlign w:val="center"/>
            <w:hideMark/>
          </w:tcPr>
          <w:p w14:paraId="225AAB0C"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29 282 569</w:t>
            </w:r>
          </w:p>
        </w:tc>
      </w:tr>
      <w:tr w:rsidR="004316BB" w:rsidRPr="00240B0F" w14:paraId="4E9DFBA6" w14:textId="77777777" w:rsidTr="004F29BC">
        <w:trPr>
          <w:trHeight w:val="320"/>
        </w:trPr>
        <w:tc>
          <w:tcPr>
            <w:tcW w:w="3510" w:type="dxa"/>
            <w:shd w:val="clear" w:color="000000" w:fill="FFFFFF"/>
            <w:vAlign w:val="center"/>
            <w:hideMark/>
          </w:tcPr>
          <w:p w14:paraId="19B0D041" w14:textId="77777777" w:rsidR="004316BB" w:rsidRPr="00A508F5" w:rsidRDefault="004316BB" w:rsidP="004F29BC">
            <w:pPr>
              <w:jc w:val="both"/>
              <w:rPr>
                <w:rFonts w:ascii="Calibri" w:hAnsi="Calibri"/>
                <w:color w:val="000000"/>
                <w:sz w:val="16"/>
                <w:szCs w:val="18"/>
              </w:rPr>
            </w:pPr>
            <w:r w:rsidRPr="00A508F5">
              <w:rPr>
                <w:rFonts w:ascii="Calibri" w:hAnsi="Calibri"/>
                <w:color w:val="000000"/>
                <w:sz w:val="16"/>
                <w:szCs w:val="18"/>
              </w:rPr>
              <w:t>Realizar a campanha MILDA</w:t>
            </w:r>
          </w:p>
        </w:tc>
        <w:tc>
          <w:tcPr>
            <w:tcW w:w="1260" w:type="dxa"/>
            <w:shd w:val="clear" w:color="000000" w:fill="FFFFFF"/>
            <w:noWrap/>
            <w:vAlign w:val="center"/>
            <w:hideMark/>
          </w:tcPr>
          <w:p w14:paraId="2F321492"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42</w:t>
            </w:r>
            <w:r w:rsidR="00A401EB">
              <w:rPr>
                <w:rFonts w:ascii="Calibri" w:hAnsi="Calibri"/>
                <w:color w:val="000000"/>
                <w:sz w:val="16"/>
                <w:szCs w:val="18"/>
                <w:lang w:val="fr-SN"/>
              </w:rPr>
              <w:t> </w:t>
            </w:r>
            <w:r w:rsidRPr="004F29BC">
              <w:rPr>
                <w:rFonts w:ascii="Calibri" w:hAnsi="Calibri"/>
                <w:color w:val="000000"/>
                <w:sz w:val="16"/>
                <w:szCs w:val="18"/>
                <w:lang w:val="fr-SN"/>
              </w:rPr>
              <w:t>315</w:t>
            </w:r>
            <w:r w:rsidR="00A401EB">
              <w:rPr>
                <w:rFonts w:ascii="Calibri" w:hAnsi="Calibri"/>
                <w:color w:val="000000"/>
                <w:sz w:val="16"/>
                <w:szCs w:val="18"/>
                <w:lang w:val="fr-SN"/>
              </w:rPr>
              <w:t xml:space="preserve"> </w:t>
            </w:r>
            <w:r w:rsidRPr="004F29BC">
              <w:rPr>
                <w:rFonts w:ascii="Calibri" w:hAnsi="Calibri"/>
                <w:color w:val="000000"/>
                <w:sz w:val="16"/>
                <w:szCs w:val="18"/>
                <w:lang w:val="fr-SN"/>
              </w:rPr>
              <w:t>551,40</w:t>
            </w:r>
          </w:p>
        </w:tc>
        <w:tc>
          <w:tcPr>
            <w:tcW w:w="1260" w:type="dxa"/>
            <w:shd w:val="clear" w:color="000000" w:fill="FFFFFF"/>
            <w:noWrap/>
            <w:vAlign w:val="center"/>
            <w:hideMark/>
          </w:tcPr>
          <w:p w14:paraId="2F4BFF67"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391</w:t>
            </w:r>
            <w:r w:rsidR="00A401EB">
              <w:rPr>
                <w:rFonts w:ascii="Calibri" w:hAnsi="Calibri"/>
                <w:color w:val="000000"/>
                <w:sz w:val="16"/>
                <w:szCs w:val="18"/>
                <w:lang w:val="fr-SN"/>
              </w:rPr>
              <w:t xml:space="preserve"> </w:t>
            </w:r>
            <w:r w:rsidRPr="004F29BC">
              <w:rPr>
                <w:rFonts w:ascii="Calibri" w:hAnsi="Calibri"/>
                <w:color w:val="000000"/>
                <w:sz w:val="16"/>
                <w:szCs w:val="18"/>
                <w:lang w:val="fr-SN"/>
              </w:rPr>
              <w:t>533</w:t>
            </w:r>
            <w:r w:rsidR="00A401EB">
              <w:rPr>
                <w:rFonts w:ascii="Calibri" w:hAnsi="Calibri"/>
                <w:color w:val="000000"/>
                <w:sz w:val="16"/>
                <w:szCs w:val="18"/>
                <w:lang w:val="fr-SN"/>
              </w:rPr>
              <w:t xml:space="preserve"> </w:t>
            </w:r>
            <w:r w:rsidRPr="004F29BC">
              <w:rPr>
                <w:rFonts w:ascii="Calibri" w:hAnsi="Calibri"/>
                <w:color w:val="000000"/>
                <w:sz w:val="16"/>
                <w:szCs w:val="18"/>
                <w:lang w:val="fr-SN"/>
              </w:rPr>
              <w:t>790,09</w:t>
            </w:r>
          </w:p>
        </w:tc>
        <w:tc>
          <w:tcPr>
            <w:tcW w:w="1260" w:type="dxa"/>
            <w:shd w:val="clear" w:color="000000" w:fill="FFFFFF"/>
            <w:noWrap/>
            <w:vAlign w:val="center"/>
            <w:hideMark/>
          </w:tcPr>
          <w:p w14:paraId="1191EE82"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773</w:t>
            </w:r>
            <w:r w:rsidR="00A401EB">
              <w:rPr>
                <w:rFonts w:ascii="Calibri" w:hAnsi="Calibri"/>
                <w:color w:val="000000"/>
                <w:sz w:val="16"/>
                <w:szCs w:val="18"/>
                <w:lang w:val="fr-SN"/>
              </w:rPr>
              <w:t xml:space="preserve"> </w:t>
            </w:r>
            <w:r w:rsidRPr="004F29BC">
              <w:rPr>
                <w:rFonts w:ascii="Calibri" w:hAnsi="Calibri"/>
                <w:color w:val="000000"/>
                <w:sz w:val="16"/>
                <w:szCs w:val="18"/>
                <w:lang w:val="fr-SN"/>
              </w:rPr>
              <w:t>951</w:t>
            </w:r>
            <w:r w:rsidR="00A401EB">
              <w:rPr>
                <w:rFonts w:ascii="Calibri" w:hAnsi="Calibri"/>
                <w:color w:val="000000"/>
                <w:sz w:val="16"/>
                <w:szCs w:val="18"/>
                <w:lang w:val="fr-SN"/>
              </w:rPr>
              <w:t xml:space="preserve"> </w:t>
            </w:r>
            <w:r w:rsidRPr="004F29BC">
              <w:rPr>
                <w:rFonts w:ascii="Calibri" w:hAnsi="Calibri"/>
                <w:color w:val="000000"/>
                <w:sz w:val="16"/>
                <w:szCs w:val="18"/>
                <w:lang w:val="fr-SN"/>
              </w:rPr>
              <w:t>704,74</w:t>
            </w:r>
          </w:p>
        </w:tc>
        <w:tc>
          <w:tcPr>
            <w:tcW w:w="996" w:type="dxa"/>
            <w:shd w:val="clear" w:color="000000" w:fill="FFFFFF"/>
            <w:noWrap/>
            <w:vAlign w:val="center"/>
            <w:hideMark/>
          </w:tcPr>
          <w:p w14:paraId="2677ADC5"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993" w:type="dxa"/>
            <w:shd w:val="clear" w:color="000000" w:fill="FFFFFF"/>
            <w:noWrap/>
            <w:vAlign w:val="center"/>
            <w:hideMark/>
          </w:tcPr>
          <w:p w14:paraId="58522F6A"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1611" w:type="dxa"/>
            <w:shd w:val="clear" w:color="000000" w:fill="CCFFFF"/>
            <w:noWrap/>
            <w:vAlign w:val="center"/>
            <w:hideMark/>
          </w:tcPr>
          <w:p w14:paraId="63F1CEF8" w14:textId="77777777" w:rsidR="004316BB" w:rsidRPr="004F29BC" w:rsidRDefault="004316BB" w:rsidP="004F29BC">
            <w:pPr>
              <w:jc w:val="center"/>
              <w:rPr>
                <w:rFonts w:ascii="Calibri" w:hAnsi="Calibri"/>
                <w:b/>
                <w:bCs/>
                <w:color w:val="000000"/>
                <w:sz w:val="16"/>
                <w:szCs w:val="18"/>
                <w:lang w:val="fr-SN"/>
              </w:rPr>
            </w:pPr>
            <w:r w:rsidRPr="004F29BC">
              <w:rPr>
                <w:rFonts w:ascii="Calibri" w:hAnsi="Calibri"/>
                <w:b/>
                <w:bCs/>
                <w:color w:val="000000"/>
                <w:sz w:val="16"/>
                <w:szCs w:val="18"/>
                <w:lang w:val="fr-SN"/>
              </w:rPr>
              <w:t>1207801046</w:t>
            </w:r>
          </w:p>
        </w:tc>
      </w:tr>
      <w:tr w:rsidR="004316BB" w:rsidRPr="00240B0F" w14:paraId="17956CC2" w14:textId="77777777" w:rsidTr="004F29BC">
        <w:trPr>
          <w:trHeight w:val="320"/>
        </w:trPr>
        <w:tc>
          <w:tcPr>
            <w:tcW w:w="3510" w:type="dxa"/>
            <w:shd w:val="clear" w:color="000000" w:fill="FFFFFF"/>
            <w:vAlign w:val="center"/>
            <w:hideMark/>
          </w:tcPr>
          <w:p w14:paraId="1DCBFD4D" w14:textId="77777777" w:rsidR="004316BB" w:rsidRPr="00A508F5" w:rsidRDefault="004316BB" w:rsidP="004F29BC">
            <w:pPr>
              <w:jc w:val="both"/>
              <w:rPr>
                <w:rFonts w:ascii="Calibri" w:hAnsi="Calibri"/>
                <w:color w:val="000000"/>
                <w:sz w:val="16"/>
                <w:szCs w:val="18"/>
              </w:rPr>
            </w:pPr>
            <w:r w:rsidRPr="00A508F5">
              <w:rPr>
                <w:rFonts w:ascii="Calibri" w:hAnsi="Calibri"/>
                <w:color w:val="000000"/>
                <w:sz w:val="16"/>
                <w:szCs w:val="18"/>
              </w:rPr>
              <w:t>Realizar inquérito sobre a durabilidade do MILDA</w:t>
            </w:r>
          </w:p>
        </w:tc>
        <w:tc>
          <w:tcPr>
            <w:tcW w:w="1260" w:type="dxa"/>
            <w:shd w:val="clear" w:color="auto" w:fill="auto"/>
            <w:noWrap/>
            <w:vAlign w:val="center"/>
            <w:hideMark/>
          </w:tcPr>
          <w:p w14:paraId="35C13F53" w14:textId="77777777" w:rsidR="004316BB" w:rsidRPr="004F29BC" w:rsidRDefault="004316BB" w:rsidP="004F29BC">
            <w:pPr>
              <w:jc w:val="center"/>
              <w:rPr>
                <w:rFonts w:ascii="Calibri" w:hAnsi="Calibri"/>
                <w:color w:val="000000"/>
                <w:sz w:val="16"/>
                <w:szCs w:val="18"/>
              </w:rPr>
            </w:pPr>
          </w:p>
        </w:tc>
        <w:tc>
          <w:tcPr>
            <w:tcW w:w="1260" w:type="dxa"/>
            <w:shd w:val="clear" w:color="auto" w:fill="auto"/>
            <w:noWrap/>
            <w:vAlign w:val="center"/>
            <w:hideMark/>
          </w:tcPr>
          <w:p w14:paraId="51A73083" w14:textId="77777777" w:rsidR="004316BB" w:rsidRPr="004F29BC" w:rsidRDefault="004316BB" w:rsidP="004F29BC">
            <w:pPr>
              <w:jc w:val="center"/>
              <w:rPr>
                <w:rFonts w:ascii="Calibri" w:hAnsi="Calibri"/>
                <w:color w:val="000000"/>
                <w:sz w:val="16"/>
                <w:szCs w:val="18"/>
              </w:rPr>
            </w:pPr>
          </w:p>
        </w:tc>
        <w:tc>
          <w:tcPr>
            <w:tcW w:w="1260" w:type="dxa"/>
            <w:shd w:val="clear" w:color="auto" w:fill="auto"/>
            <w:noWrap/>
            <w:vAlign w:val="center"/>
            <w:hideMark/>
          </w:tcPr>
          <w:p w14:paraId="15FCF7DF"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30</w:t>
            </w:r>
            <w:r w:rsidR="00A401EB">
              <w:rPr>
                <w:rFonts w:ascii="Calibri" w:hAnsi="Calibri"/>
                <w:color w:val="000000"/>
                <w:sz w:val="16"/>
                <w:szCs w:val="18"/>
                <w:lang w:val="fr-SN"/>
              </w:rPr>
              <w:t xml:space="preserve"> </w:t>
            </w:r>
            <w:r w:rsidRPr="004F29BC">
              <w:rPr>
                <w:rFonts w:ascii="Calibri" w:hAnsi="Calibri"/>
                <w:color w:val="000000"/>
                <w:sz w:val="16"/>
                <w:szCs w:val="18"/>
                <w:lang w:val="fr-SN"/>
              </w:rPr>
              <w:t>611</w:t>
            </w:r>
            <w:r w:rsidR="00A401EB">
              <w:rPr>
                <w:rFonts w:ascii="Calibri" w:hAnsi="Calibri"/>
                <w:color w:val="000000"/>
                <w:sz w:val="16"/>
                <w:szCs w:val="18"/>
                <w:lang w:val="fr-SN"/>
              </w:rPr>
              <w:t xml:space="preserve"> </w:t>
            </w:r>
            <w:r w:rsidRPr="004F29BC">
              <w:rPr>
                <w:rFonts w:ascii="Calibri" w:hAnsi="Calibri"/>
                <w:color w:val="000000"/>
                <w:sz w:val="16"/>
                <w:szCs w:val="18"/>
                <w:lang w:val="fr-SN"/>
              </w:rPr>
              <w:t>326,67</w:t>
            </w:r>
          </w:p>
        </w:tc>
        <w:tc>
          <w:tcPr>
            <w:tcW w:w="996" w:type="dxa"/>
            <w:shd w:val="clear" w:color="auto" w:fill="auto"/>
            <w:noWrap/>
            <w:vAlign w:val="center"/>
            <w:hideMark/>
          </w:tcPr>
          <w:p w14:paraId="24BDD72B"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30</w:t>
            </w:r>
            <w:r w:rsidR="00A401EB">
              <w:rPr>
                <w:rFonts w:ascii="Calibri" w:hAnsi="Calibri"/>
                <w:color w:val="000000"/>
                <w:sz w:val="16"/>
                <w:szCs w:val="18"/>
                <w:lang w:val="fr-SN"/>
              </w:rPr>
              <w:t xml:space="preserve"> </w:t>
            </w:r>
            <w:r w:rsidRPr="004F29BC">
              <w:rPr>
                <w:rFonts w:ascii="Calibri" w:hAnsi="Calibri"/>
                <w:color w:val="000000"/>
                <w:sz w:val="16"/>
                <w:szCs w:val="18"/>
                <w:lang w:val="fr-SN"/>
              </w:rPr>
              <w:t>611</w:t>
            </w:r>
            <w:r w:rsidR="00A401EB">
              <w:rPr>
                <w:rFonts w:ascii="Calibri" w:hAnsi="Calibri"/>
                <w:color w:val="000000"/>
                <w:sz w:val="16"/>
                <w:szCs w:val="18"/>
                <w:lang w:val="fr-SN"/>
              </w:rPr>
              <w:t xml:space="preserve"> </w:t>
            </w:r>
            <w:r w:rsidRPr="004F29BC">
              <w:rPr>
                <w:rFonts w:ascii="Calibri" w:hAnsi="Calibri"/>
                <w:color w:val="000000"/>
                <w:sz w:val="16"/>
                <w:szCs w:val="18"/>
                <w:lang w:val="fr-SN"/>
              </w:rPr>
              <w:t>326,67</w:t>
            </w:r>
          </w:p>
        </w:tc>
        <w:tc>
          <w:tcPr>
            <w:tcW w:w="993" w:type="dxa"/>
            <w:shd w:val="clear" w:color="auto" w:fill="auto"/>
            <w:noWrap/>
            <w:vAlign w:val="center"/>
            <w:hideMark/>
          </w:tcPr>
          <w:p w14:paraId="21F44618"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30</w:t>
            </w:r>
            <w:r w:rsidR="00A401EB">
              <w:rPr>
                <w:rFonts w:ascii="Calibri" w:hAnsi="Calibri"/>
                <w:color w:val="000000"/>
                <w:sz w:val="16"/>
                <w:szCs w:val="18"/>
                <w:lang w:val="fr-SN"/>
              </w:rPr>
              <w:t xml:space="preserve"> </w:t>
            </w:r>
            <w:r w:rsidRPr="004F29BC">
              <w:rPr>
                <w:rFonts w:ascii="Calibri" w:hAnsi="Calibri"/>
                <w:color w:val="000000"/>
                <w:sz w:val="16"/>
                <w:szCs w:val="18"/>
                <w:lang w:val="fr-SN"/>
              </w:rPr>
              <w:t>611</w:t>
            </w:r>
            <w:r w:rsidR="00A401EB">
              <w:rPr>
                <w:rFonts w:ascii="Calibri" w:hAnsi="Calibri"/>
                <w:color w:val="000000"/>
                <w:sz w:val="16"/>
                <w:szCs w:val="18"/>
                <w:lang w:val="fr-SN"/>
              </w:rPr>
              <w:t xml:space="preserve"> </w:t>
            </w:r>
            <w:r w:rsidRPr="004F29BC">
              <w:rPr>
                <w:rFonts w:ascii="Calibri" w:hAnsi="Calibri"/>
                <w:color w:val="000000"/>
                <w:sz w:val="16"/>
                <w:szCs w:val="18"/>
                <w:lang w:val="fr-SN"/>
              </w:rPr>
              <w:t>326,67</w:t>
            </w:r>
          </w:p>
        </w:tc>
        <w:tc>
          <w:tcPr>
            <w:tcW w:w="1611" w:type="dxa"/>
            <w:shd w:val="clear" w:color="000000" w:fill="CCFFFF"/>
            <w:noWrap/>
            <w:vAlign w:val="center"/>
            <w:hideMark/>
          </w:tcPr>
          <w:p w14:paraId="3331C669" w14:textId="77777777" w:rsidR="004316BB" w:rsidRPr="004F29BC" w:rsidRDefault="004316BB" w:rsidP="00A401EB">
            <w:pPr>
              <w:jc w:val="center"/>
              <w:rPr>
                <w:rFonts w:ascii="Calibri" w:hAnsi="Calibri"/>
                <w:b/>
                <w:bCs/>
                <w:color w:val="000000"/>
                <w:sz w:val="16"/>
                <w:szCs w:val="18"/>
                <w:lang w:val="fr-SN"/>
              </w:rPr>
            </w:pPr>
            <w:r w:rsidRPr="004F29BC">
              <w:rPr>
                <w:rFonts w:ascii="Calibri" w:hAnsi="Calibri"/>
                <w:b/>
                <w:bCs/>
                <w:color w:val="000000"/>
                <w:sz w:val="16"/>
                <w:szCs w:val="18"/>
                <w:lang w:val="fr-SN"/>
              </w:rPr>
              <w:t>91 833 980</w:t>
            </w:r>
          </w:p>
        </w:tc>
      </w:tr>
      <w:tr w:rsidR="004316BB" w:rsidRPr="002E73ED" w14:paraId="1869FFA1" w14:textId="77777777" w:rsidTr="004F29BC">
        <w:trPr>
          <w:trHeight w:val="320"/>
        </w:trPr>
        <w:tc>
          <w:tcPr>
            <w:tcW w:w="10890" w:type="dxa"/>
            <w:gridSpan w:val="7"/>
            <w:shd w:val="clear" w:color="000000" w:fill="F2F2F2"/>
            <w:noWrap/>
            <w:vAlign w:val="center"/>
            <w:hideMark/>
          </w:tcPr>
          <w:p w14:paraId="5A7A144F" w14:textId="77777777" w:rsidR="004316BB" w:rsidRPr="00A508F5" w:rsidRDefault="004316BB" w:rsidP="00A401EB">
            <w:pPr>
              <w:rPr>
                <w:rFonts w:ascii="Calibri" w:hAnsi="Calibri"/>
                <w:b/>
                <w:bCs/>
                <w:i/>
                <w:iCs/>
                <w:color w:val="000000"/>
                <w:sz w:val="18"/>
                <w:szCs w:val="18"/>
              </w:rPr>
            </w:pPr>
            <w:r w:rsidRPr="00A508F5">
              <w:rPr>
                <w:rFonts w:ascii="Calibri" w:hAnsi="Calibri"/>
                <w:b/>
                <w:bCs/>
                <w:i/>
                <w:iCs/>
                <w:color w:val="000000"/>
                <w:sz w:val="18"/>
                <w:szCs w:val="18"/>
              </w:rPr>
              <w:t>Gestão da resistência aos inseticidas</w:t>
            </w:r>
          </w:p>
        </w:tc>
      </w:tr>
      <w:tr w:rsidR="004316BB" w:rsidRPr="00240B0F" w14:paraId="7EB0D94A" w14:textId="77777777" w:rsidTr="004F29BC">
        <w:trPr>
          <w:trHeight w:val="320"/>
        </w:trPr>
        <w:tc>
          <w:tcPr>
            <w:tcW w:w="3510" w:type="dxa"/>
            <w:shd w:val="clear" w:color="000000" w:fill="FFFFFF"/>
            <w:vAlign w:val="center"/>
            <w:hideMark/>
          </w:tcPr>
          <w:p w14:paraId="358090AA" w14:textId="77777777" w:rsidR="004316BB" w:rsidRPr="00A508F5" w:rsidRDefault="004316BB" w:rsidP="004F29BC">
            <w:pPr>
              <w:jc w:val="both"/>
              <w:rPr>
                <w:rFonts w:ascii="Calibri" w:hAnsi="Calibri"/>
                <w:color w:val="000000"/>
                <w:sz w:val="16"/>
                <w:szCs w:val="18"/>
              </w:rPr>
            </w:pPr>
            <w:r w:rsidRPr="00A508F5">
              <w:rPr>
                <w:rFonts w:ascii="Calibri" w:hAnsi="Calibri"/>
                <w:color w:val="000000"/>
                <w:sz w:val="16"/>
                <w:szCs w:val="18"/>
              </w:rPr>
              <w:t xml:space="preserve">Elaborar um Plano Nacional para a gestão da resistência aos </w:t>
            </w:r>
            <w:r w:rsidR="002A29CA" w:rsidRPr="00A508F5">
              <w:rPr>
                <w:rFonts w:ascii="Calibri" w:hAnsi="Calibri"/>
                <w:color w:val="000000"/>
                <w:sz w:val="16"/>
                <w:szCs w:val="18"/>
              </w:rPr>
              <w:t>inseticidas</w:t>
            </w:r>
          </w:p>
        </w:tc>
        <w:tc>
          <w:tcPr>
            <w:tcW w:w="1260" w:type="dxa"/>
            <w:shd w:val="clear" w:color="000000" w:fill="FFFFFF"/>
            <w:noWrap/>
            <w:vAlign w:val="center"/>
            <w:hideMark/>
          </w:tcPr>
          <w:p w14:paraId="203AA70C"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10 433 258</w:t>
            </w:r>
          </w:p>
        </w:tc>
        <w:tc>
          <w:tcPr>
            <w:tcW w:w="1260" w:type="dxa"/>
            <w:shd w:val="clear" w:color="000000" w:fill="FFFFFF"/>
            <w:noWrap/>
            <w:vAlign w:val="center"/>
            <w:hideMark/>
          </w:tcPr>
          <w:p w14:paraId="0527304F"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1260" w:type="dxa"/>
            <w:shd w:val="clear" w:color="000000" w:fill="FFFFFF"/>
            <w:noWrap/>
            <w:vAlign w:val="center"/>
            <w:hideMark/>
          </w:tcPr>
          <w:p w14:paraId="4B74FBF9"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996" w:type="dxa"/>
            <w:shd w:val="clear" w:color="000000" w:fill="FFFFFF"/>
            <w:noWrap/>
            <w:vAlign w:val="center"/>
            <w:hideMark/>
          </w:tcPr>
          <w:p w14:paraId="61F35EEA"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993" w:type="dxa"/>
            <w:shd w:val="clear" w:color="000000" w:fill="FFFFFF"/>
            <w:noWrap/>
            <w:vAlign w:val="center"/>
            <w:hideMark/>
          </w:tcPr>
          <w:p w14:paraId="508D2095"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1611" w:type="dxa"/>
            <w:shd w:val="clear" w:color="000000" w:fill="CCFFFF"/>
            <w:noWrap/>
            <w:vAlign w:val="center"/>
            <w:hideMark/>
          </w:tcPr>
          <w:p w14:paraId="5127CB58"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10 433 258</w:t>
            </w:r>
          </w:p>
        </w:tc>
      </w:tr>
      <w:tr w:rsidR="004316BB" w:rsidRPr="00240B0F" w14:paraId="1C2BB162" w14:textId="77777777" w:rsidTr="004F29BC">
        <w:trPr>
          <w:trHeight w:val="320"/>
        </w:trPr>
        <w:tc>
          <w:tcPr>
            <w:tcW w:w="3510" w:type="dxa"/>
            <w:shd w:val="clear" w:color="000000" w:fill="FFFFFF"/>
            <w:vAlign w:val="center"/>
            <w:hideMark/>
          </w:tcPr>
          <w:p w14:paraId="618CE26B" w14:textId="77777777" w:rsidR="004316BB" w:rsidRPr="00A508F5" w:rsidRDefault="004316BB" w:rsidP="004F29BC">
            <w:pPr>
              <w:jc w:val="both"/>
              <w:rPr>
                <w:rFonts w:ascii="Calibri" w:hAnsi="Calibri"/>
                <w:color w:val="000000"/>
                <w:sz w:val="16"/>
                <w:szCs w:val="18"/>
              </w:rPr>
            </w:pPr>
            <w:r w:rsidRPr="00A508F5">
              <w:rPr>
                <w:rFonts w:ascii="Calibri" w:hAnsi="Calibri"/>
                <w:color w:val="000000"/>
                <w:sz w:val="16"/>
                <w:szCs w:val="18"/>
              </w:rPr>
              <w:t xml:space="preserve">Elaborar o manual de gestão da resistência aos </w:t>
            </w:r>
            <w:r w:rsidR="002A29CA" w:rsidRPr="00A508F5">
              <w:rPr>
                <w:rFonts w:ascii="Calibri" w:hAnsi="Calibri"/>
                <w:color w:val="000000"/>
                <w:sz w:val="16"/>
                <w:szCs w:val="18"/>
              </w:rPr>
              <w:t>inseticidas</w:t>
            </w:r>
          </w:p>
        </w:tc>
        <w:tc>
          <w:tcPr>
            <w:tcW w:w="1260" w:type="dxa"/>
            <w:shd w:val="clear" w:color="000000" w:fill="FFFFFF"/>
            <w:noWrap/>
            <w:vAlign w:val="center"/>
            <w:hideMark/>
          </w:tcPr>
          <w:p w14:paraId="74D70A7E"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5 216 628,90</w:t>
            </w:r>
          </w:p>
        </w:tc>
        <w:tc>
          <w:tcPr>
            <w:tcW w:w="1260" w:type="dxa"/>
            <w:shd w:val="clear" w:color="000000" w:fill="FFFFFF"/>
            <w:noWrap/>
            <w:vAlign w:val="center"/>
            <w:hideMark/>
          </w:tcPr>
          <w:p w14:paraId="78BA8BFD"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1260" w:type="dxa"/>
            <w:shd w:val="clear" w:color="000000" w:fill="FFFFFF"/>
            <w:noWrap/>
            <w:vAlign w:val="center"/>
            <w:hideMark/>
          </w:tcPr>
          <w:p w14:paraId="279971CE"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996" w:type="dxa"/>
            <w:shd w:val="clear" w:color="000000" w:fill="FFFFFF"/>
            <w:noWrap/>
            <w:vAlign w:val="center"/>
            <w:hideMark/>
          </w:tcPr>
          <w:p w14:paraId="44AFC048"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993" w:type="dxa"/>
            <w:shd w:val="clear" w:color="000000" w:fill="FFFFFF"/>
            <w:noWrap/>
            <w:vAlign w:val="center"/>
            <w:hideMark/>
          </w:tcPr>
          <w:p w14:paraId="257058D5"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1611" w:type="dxa"/>
            <w:shd w:val="clear" w:color="000000" w:fill="CCFFFF"/>
            <w:noWrap/>
            <w:vAlign w:val="center"/>
            <w:hideMark/>
          </w:tcPr>
          <w:p w14:paraId="620CB294"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5 216 629</w:t>
            </w:r>
          </w:p>
        </w:tc>
      </w:tr>
      <w:tr w:rsidR="004316BB" w:rsidRPr="00240B0F" w14:paraId="44CD64E1" w14:textId="77777777" w:rsidTr="004F29BC">
        <w:trPr>
          <w:trHeight w:val="320"/>
        </w:trPr>
        <w:tc>
          <w:tcPr>
            <w:tcW w:w="3510" w:type="dxa"/>
            <w:shd w:val="clear" w:color="000000" w:fill="FFFFFF"/>
            <w:vAlign w:val="center"/>
            <w:hideMark/>
          </w:tcPr>
          <w:p w14:paraId="5340B95E" w14:textId="77777777" w:rsidR="004316BB" w:rsidRPr="00A508F5" w:rsidRDefault="004316BB" w:rsidP="004F29BC">
            <w:pPr>
              <w:jc w:val="both"/>
              <w:rPr>
                <w:rFonts w:ascii="Calibri" w:hAnsi="Calibri"/>
                <w:color w:val="000000"/>
                <w:sz w:val="16"/>
                <w:szCs w:val="18"/>
              </w:rPr>
            </w:pPr>
            <w:r w:rsidRPr="00A508F5">
              <w:rPr>
                <w:rFonts w:ascii="Calibri" w:hAnsi="Calibri"/>
                <w:color w:val="000000"/>
                <w:sz w:val="16"/>
                <w:szCs w:val="18"/>
              </w:rPr>
              <w:t>Realizar o controlo da qualidade dos MILDA no terreno</w:t>
            </w:r>
          </w:p>
        </w:tc>
        <w:tc>
          <w:tcPr>
            <w:tcW w:w="1260" w:type="dxa"/>
            <w:shd w:val="clear" w:color="000000" w:fill="FFFFFF"/>
            <w:noWrap/>
            <w:vAlign w:val="center"/>
            <w:hideMark/>
          </w:tcPr>
          <w:p w14:paraId="751430E6"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6 559 570</w:t>
            </w:r>
          </w:p>
        </w:tc>
        <w:tc>
          <w:tcPr>
            <w:tcW w:w="1260" w:type="dxa"/>
            <w:shd w:val="clear" w:color="000000" w:fill="FFFFFF"/>
            <w:noWrap/>
            <w:vAlign w:val="center"/>
            <w:hideMark/>
          </w:tcPr>
          <w:p w14:paraId="22A4DB05"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6 559 570</w:t>
            </w:r>
          </w:p>
        </w:tc>
        <w:tc>
          <w:tcPr>
            <w:tcW w:w="1260" w:type="dxa"/>
            <w:shd w:val="clear" w:color="000000" w:fill="FFFFFF"/>
            <w:noWrap/>
            <w:vAlign w:val="center"/>
            <w:hideMark/>
          </w:tcPr>
          <w:p w14:paraId="29732536"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6 559 570</w:t>
            </w:r>
          </w:p>
        </w:tc>
        <w:tc>
          <w:tcPr>
            <w:tcW w:w="996" w:type="dxa"/>
            <w:shd w:val="clear" w:color="000000" w:fill="FFFFFF"/>
            <w:noWrap/>
            <w:vAlign w:val="center"/>
            <w:hideMark/>
          </w:tcPr>
          <w:p w14:paraId="41674CA7"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6 559 570</w:t>
            </w:r>
          </w:p>
        </w:tc>
        <w:tc>
          <w:tcPr>
            <w:tcW w:w="993" w:type="dxa"/>
            <w:shd w:val="clear" w:color="000000" w:fill="FFFFFF"/>
            <w:noWrap/>
            <w:vAlign w:val="center"/>
            <w:hideMark/>
          </w:tcPr>
          <w:p w14:paraId="32F479D0"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6 559 570</w:t>
            </w:r>
          </w:p>
        </w:tc>
        <w:tc>
          <w:tcPr>
            <w:tcW w:w="1611" w:type="dxa"/>
            <w:shd w:val="clear" w:color="000000" w:fill="CCFFFF"/>
            <w:noWrap/>
            <w:vAlign w:val="center"/>
            <w:hideMark/>
          </w:tcPr>
          <w:p w14:paraId="67F1DD8D"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32 797 850</w:t>
            </w:r>
          </w:p>
        </w:tc>
      </w:tr>
      <w:tr w:rsidR="004316BB" w:rsidRPr="00240B0F" w14:paraId="2D141DCF" w14:textId="77777777" w:rsidTr="004F29BC">
        <w:trPr>
          <w:trHeight w:val="323"/>
        </w:trPr>
        <w:tc>
          <w:tcPr>
            <w:tcW w:w="3510" w:type="dxa"/>
            <w:shd w:val="clear" w:color="000000" w:fill="FFFFFF"/>
            <w:vAlign w:val="center"/>
            <w:hideMark/>
          </w:tcPr>
          <w:p w14:paraId="16A3F2D8" w14:textId="77777777" w:rsidR="004316BB" w:rsidRPr="00A508F5" w:rsidRDefault="004316BB" w:rsidP="004F29BC">
            <w:pPr>
              <w:jc w:val="both"/>
              <w:rPr>
                <w:rFonts w:ascii="Calibri" w:hAnsi="Calibri"/>
                <w:color w:val="000000"/>
                <w:sz w:val="16"/>
                <w:szCs w:val="18"/>
              </w:rPr>
            </w:pPr>
            <w:r w:rsidRPr="00A508F5">
              <w:rPr>
                <w:rFonts w:ascii="Calibri" w:hAnsi="Calibri"/>
                <w:color w:val="000000"/>
                <w:sz w:val="16"/>
                <w:szCs w:val="18"/>
              </w:rPr>
              <w:t xml:space="preserve">Criar uma base de dados nacional para a gestão dos dados da resistência aos </w:t>
            </w:r>
            <w:r w:rsidR="002A29CA" w:rsidRPr="00A508F5">
              <w:rPr>
                <w:rFonts w:ascii="Calibri" w:hAnsi="Calibri"/>
                <w:color w:val="000000"/>
                <w:sz w:val="16"/>
                <w:szCs w:val="18"/>
              </w:rPr>
              <w:t>inseticidas</w:t>
            </w:r>
          </w:p>
        </w:tc>
        <w:tc>
          <w:tcPr>
            <w:tcW w:w="1260" w:type="dxa"/>
            <w:shd w:val="clear" w:color="000000" w:fill="FFFFFF"/>
            <w:noWrap/>
            <w:vAlign w:val="center"/>
            <w:hideMark/>
          </w:tcPr>
          <w:p w14:paraId="2AA7F98C"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5 332 000,00</w:t>
            </w:r>
          </w:p>
        </w:tc>
        <w:tc>
          <w:tcPr>
            <w:tcW w:w="1260" w:type="dxa"/>
            <w:shd w:val="clear" w:color="000000" w:fill="FFFFFF"/>
            <w:noWrap/>
            <w:vAlign w:val="center"/>
            <w:hideMark/>
          </w:tcPr>
          <w:p w14:paraId="091D48BA"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1260" w:type="dxa"/>
            <w:shd w:val="clear" w:color="000000" w:fill="FFFFFF"/>
            <w:noWrap/>
            <w:vAlign w:val="center"/>
            <w:hideMark/>
          </w:tcPr>
          <w:p w14:paraId="437BCB61"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996" w:type="dxa"/>
            <w:shd w:val="clear" w:color="000000" w:fill="FFFFFF"/>
            <w:noWrap/>
            <w:vAlign w:val="center"/>
            <w:hideMark/>
          </w:tcPr>
          <w:p w14:paraId="7F3630D6"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993" w:type="dxa"/>
            <w:shd w:val="clear" w:color="000000" w:fill="FFFFFF"/>
            <w:noWrap/>
            <w:vAlign w:val="center"/>
            <w:hideMark/>
          </w:tcPr>
          <w:p w14:paraId="5CFC7175"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1611" w:type="dxa"/>
            <w:shd w:val="clear" w:color="000000" w:fill="CCFFFF"/>
            <w:noWrap/>
            <w:vAlign w:val="center"/>
            <w:hideMark/>
          </w:tcPr>
          <w:p w14:paraId="5B998F1C"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5 332 000</w:t>
            </w:r>
          </w:p>
        </w:tc>
      </w:tr>
      <w:tr w:rsidR="004316BB" w:rsidRPr="00240B0F" w14:paraId="4F913CA0" w14:textId="77777777" w:rsidTr="004F29BC">
        <w:trPr>
          <w:trHeight w:val="320"/>
        </w:trPr>
        <w:tc>
          <w:tcPr>
            <w:tcW w:w="3510" w:type="dxa"/>
            <w:shd w:val="clear" w:color="000000" w:fill="FFFFFF"/>
            <w:vAlign w:val="center"/>
            <w:hideMark/>
          </w:tcPr>
          <w:p w14:paraId="77C8529B" w14:textId="77777777" w:rsidR="004316BB" w:rsidRPr="00A508F5" w:rsidRDefault="004316BB" w:rsidP="004F29BC">
            <w:pPr>
              <w:jc w:val="both"/>
              <w:rPr>
                <w:rFonts w:ascii="Calibri" w:hAnsi="Calibri"/>
                <w:color w:val="000000"/>
                <w:sz w:val="16"/>
                <w:szCs w:val="18"/>
              </w:rPr>
            </w:pPr>
            <w:r w:rsidRPr="00A508F5">
              <w:rPr>
                <w:rFonts w:ascii="Calibri" w:hAnsi="Calibri"/>
                <w:color w:val="000000"/>
                <w:sz w:val="16"/>
                <w:szCs w:val="18"/>
              </w:rPr>
              <w:t xml:space="preserve">Realizar testes de resistência dos </w:t>
            </w:r>
            <w:r w:rsidR="002A29CA" w:rsidRPr="00A508F5">
              <w:rPr>
                <w:rFonts w:ascii="Calibri" w:hAnsi="Calibri"/>
                <w:color w:val="000000"/>
                <w:sz w:val="16"/>
                <w:szCs w:val="18"/>
              </w:rPr>
              <w:t>vetores</w:t>
            </w:r>
            <w:r w:rsidRPr="00A508F5">
              <w:rPr>
                <w:rFonts w:ascii="Calibri" w:hAnsi="Calibri"/>
                <w:color w:val="000000"/>
                <w:sz w:val="16"/>
                <w:szCs w:val="18"/>
              </w:rPr>
              <w:t xml:space="preserve"> aos inseticidas</w:t>
            </w:r>
          </w:p>
        </w:tc>
        <w:tc>
          <w:tcPr>
            <w:tcW w:w="1260" w:type="dxa"/>
            <w:shd w:val="clear" w:color="000000" w:fill="FFFFFF"/>
            <w:noWrap/>
            <w:vAlign w:val="center"/>
            <w:hideMark/>
          </w:tcPr>
          <w:p w14:paraId="5B15FE4A"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1260" w:type="dxa"/>
            <w:shd w:val="clear" w:color="000000" w:fill="FFFFFF"/>
            <w:noWrap/>
            <w:vAlign w:val="center"/>
            <w:hideMark/>
          </w:tcPr>
          <w:p w14:paraId="75C951FE"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20 831 627</w:t>
            </w:r>
          </w:p>
        </w:tc>
        <w:tc>
          <w:tcPr>
            <w:tcW w:w="1260" w:type="dxa"/>
            <w:shd w:val="clear" w:color="000000" w:fill="FFFFFF"/>
            <w:noWrap/>
            <w:vAlign w:val="center"/>
            <w:hideMark/>
          </w:tcPr>
          <w:p w14:paraId="475B79CE"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996" w:type="dxa"/>
            <w:shd w:val="clear" w:color="000000" w:fill="FFFFFF"/>
            <w:noWrap/>
            <w:vAlign w:val="center"/>
            <w:hideMark/>
          </w:tcPr>
          <w:p w14:paraId="1B5CA97B"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20 831 627</w:t>
            </w:r>
          </w:p>
        </w:tc>
        <w:tc>
          <w:tcPr>
            <w:tcW w:w="993" w:type="dxa"/>
            <w:shd w:val="clear" w:color="000000" w:fill="FFFFFF"/>
            <w:noWrap/>
            <w:vAlign w:val="center"/>
            <w:hideMark/>
          </w:tcPr>
          <w:p w14:paraId="4CDE9EC3"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1611" w:type="dxa"/>
            <w:shd w:val="clear" w:color="000000" w:fill="CCFFFF"/>
            <w:noWrap/>
            <w:vAlign w:val="center"/>
            <w:hideMark/>
          </w:tcPr>
          <w:p w14:paraId="137D78D5"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41 663 255</w:t>
            </w:r>
          </w:p>
        </w:tc>
      </w:tr>
      <w:tr w:rsidR="004316BB" w:rsidRPr="00240B0F" w14:paraId="69BB2AA9" w14:textId="77777777" w:rsidTr="004F29BC">
        <w:trPr>
          <w:trHeight w:val="788"/>
        </w:trPr>
        <w:tc>
          <w:tcPr>
            <w:tcW w:w="3510" w:type="dxa"/>
            <w:shd w:val="clear" w:color="000000" w:fill="FFFFFF"/>
            <w:vAlign w:val="center"/>
            <w:hideMark/>
          </w:tcPr>
          <w:p w14:paraId="11CF9747" w14:textId="77777777" w:rsidR="004316BB" w:rsidRPr="00A508F5" w:rsidRDefault="004316BB" w:rsidP="004F29BC">
            <w:pPr>
              <w:jc w:val="both"/>
              <w:rPr>
                <w:rFonts w:ascii="Calibri" w:hAnsi="Calibri"/>
                <w:color w:val="000000"/>
                <w:sz w:val="16"/>
                <w:szCs w:val="18"/>
              </w:rPr>
            </w:pPr>
            <w:r w:rsidRPr="00A508F5">
              <w:rPr>
                <w:rFonts w:ascii="Calibri" w:hAnsi="Calibri"/>
                <w:color w:val="000000"/>
                <w:sz w:val="16"/>
                <w:szCs w:val="18"/>
              </w:rPr>
              <w:t>Dotar a equipa entomológica de 4 sítios sentinelas do pais de um insectário com separação das peças dos estados dos imaturos e dos adultos e dos equipamentos de base para permitir a vigilância entomológica de rotina</w:t>
            </w:r>
          </w:p>
        </w:tc>
        <w:tc>
          <w:tcPr>
            <w:tcW w:w="1260" w:type="dxa"/>
            <w:shd w:val="clear" w:color="000000" w:fill="FFFFFF"/>
            <w:noWrap/>
            <w:vAlign w:val="center"/>
            <w:hideMark/>
          </w:tcPr>
          <w:p w14:paraId="63EB2767"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1260" w:type="dxa"/>
            <w:shd w:val="clear" w:color="000000" w:fill="FFFFFF"/>
            <w:noWrap/>
            <w:vAlign w:val="center"/>
            <w:hideMark/>
          </w:tcPr>
          <w:p w14:paraId="4F53857D"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1 980 871,00</w:t>
            </w:r>
          </w:p>
        </w:tc>
        <w:tc>
          <w:tcPr>
            <w:tcW w:w="1260" w:type="dxa"/>
            <w:shd w:val="clear" w:color="000000" w:fill="FFFFFF"/>
            <w:noWrap/>
            <w:vAlign w:val="center"/>
            <w:hideMark/>
          </w:tcPr>
          <w:p w14:paraId="5234FBE7"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996" w:type="dxa"/>
            <w:shd w:val="clear" w:color="000000" w:fill="FFFFFF"/>
            <w:noWrap/>
            <w:vAlign w:val="center"/>
            <w:hideMark/>
          </w:tcPr>
          <w:p w14:paraId="55B0B18C"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993" w:type="dxa"/>
            <w:shd w:val="clear" w:color="000000" w:fill="FFFFFF"/>
            <w:noWrap/>
            <w:vAlign w:val="center"/>
            <w:hideMark/>
          </w:tcPr>
          <w:p w14:paraId="76981F86"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1611" w:type="dxa"/>
            <w:shd w:val="clear" w:color="000000" w:fill="CCFFFF"/>
            <w:noWrap/>
            <w:vAlign w:val="center"/>
            <w:hideMark/>
          </w:tcPr>
          <w:p w14:paraId="44FE4573"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1 980 871</w:t>
            </w:r>
          </w:p>
        </w:tc>
      </w:tr>
      <w:tr w:rsidR="004316BB" w:rsidRPr="00240B0F" w14:paraId="2E04DB07" w14:textId="77777777" w:rsidTr="004F29BC">
        <w:trPr>
          <w:trHeight w:val="320"/>
        </w:trPr>
        <w:tc>
          <w:tcPr>
            <w:tcW w:w="10890" w:type="dxa"/>
            <w:gridSpan w:val="7"/>
            <w:shd w:val="clear" w:color="000000" w:fill="F2F2F2"/>
            <w:noWrap/>
            <w:vAlign w:val="center"/>
            <w:hideMark/>
          </w:tcPr>
          <w:p w14:paraId="4C608616" w14:textId="77777777" w:rsidR="004316BB" w:rsidRPr="00A508F5" w:rsidRDefault="004316BB" w:rsidP="00A401EB">
            <w:pPr>
              <w:rPr>
                <w:rFonts w:ascii="Calibri" w:hAnsi="Calibri"/>
                <w:b/>
                <w:bCs/>
                <w:i/>
                <w:iCs/>
                <w:color w:val="000000"/>
                <w:sz w:val="18"/>
                <w:szCs w:val="18"/>
              </w:rPr>
            </w:pPr>
            <w:r w:rsidRPr="00A508F5">
              <w:rPr>
                <w:rFonts w:ascii="Calibri" w:hAnsi="Calibri"/>
                <w:b/>
                <w:bCs/>
                <w:i/>
                <w:iCs/>
                <w:color w:val="000000"/>
                <w:sz w:val="18"/>
                <w:szCs w:val="18"/>
              </w:rPr>
              <w:t xml:space="preserve">Luta </w:t>
            </w:r>
            <w:r w:rsidR="000F153F" w:rsidRPr="00A508F5">
              <w:rPr>
                <w:rFonts w:ascii="Calibri" w:hAnsi="Calibri"/>
                <w:b/>
                <w:bCs/>
                <w:i/>
                <w:iCs/>
                <w:color w:val="000000"/>
                <w:sz w:val="18"/>
                <w:szCs w:val="18"/>
              </w:rPr>
              <w:t>anti larvária</w:t>
            </w:r>
          </w:p>
        </w:tc>
      </w:tr>
      <w:tr w:rsidR="004316BB" w:rsidRPr="00240B0F" w14:paraId="613FB5C1" w14:textId="77777777" w:rsidTr="004F29BC">
        <w:trPr>
          <w:trHeight w:val="320"/>
        </w:trPr>
        <w:tc>
          <w:tcPr>
            <w:tcW w:w="3510" w:type="dxa"/>
            <w:tcBorders>
              <w:bottom w:val="single" w:sz="4" w:space="0" w:color="auto"/>
            </w:tcBorders>
            <w:shd w:val="clear" w:color="000000" w:fill="FFFFFF"/>
            <w:vAlign w:val="center"/>
            <w:hideMark/>
          </w:tcPr>
          <w:p w14:paraId="0B5357A4" w14:textId="77777777" w:rsidR="004316BB" w:rsidRPr="00A508F5" w:rsidRDefault="004316BB" w:rsidP="00BB0173">
            <w:pPr>
              <w:rPr>
                <w:rFonts w:ascii="Calibri" w:hAnsi="Calibri"/>
                <w:color w:val="000000"/>
                <w:sz w:val="18"/>
                <w:szCs w:val="18"/>
              </w:rPr>
            </w:pPr>
            <w:r w:rsidRPr="00A508F5">
              <w:rPr>
                <w:rFonts w:ascii="Calibri" w:hAnsi="Calibri"/>
                <w:color w:val="000000"/>
                <w:sz w:val="16"/>
                <w:szCs w:val="18"/>
              </w:rPr>
              <w:t>Realizar a cartografia de zonas de reprodução de larvas</w:t>
            </w:r>
          </w:p>
        </w:tc>
        <w:tc>
          <w:tcPr>
            <w:tcW w:w="1260" w:type="dxa"/>
            <w:tcBorders>
              <w:bottom w:val="single" w:sz="4" w:space="0" w:color="auto"/>
            </w:tcBorders>
            <w:shd w:val="clear" w:color="000000" w:fill="FFFFFF"/>
            <w:noWrap/>
            <w:vAlign w:val="center"/>
            <w:hideMark/>
          </w:tcPr>
          <w:p w14:paraId="1755D59E" w14:textId="77777777" w:rsidR="004316BB" w:rsidRPr="00240B0F" w:rsidRDefault="004316BB" w:rsidP="00BB0173">
            <w:pPr>
              <w:jc w:val="center"/>
              <w:rPr>
                <w:rFonts w:ascii="Calibri" w:hAnsi="Calibri"/>
                <w:color w:val="000000"/>
                <w:sz w:val="18"/>
                <w:szCs w:val="18"/>
                <w:lang w:val="fr-SN"/>
              </w:rPr>
            </w:pPr>
            <w:r w:rsidRPr="00240B0F">
              <w:rPr>
                <w:rFonts w:ascii="Calibri" w:hAnsi="Calibri"/>
                <w:color w:val="000000"/>
                <w:sz w:val="18"/>
                <w:szCs w:val="18"/>
                <w:lang w:val="fr-SN"/>
              </w:rPr>
              <w:t xml:space="preserve">-     </w:t>
            </w:r>
          </w:p>
        </w:tc>
        <w:tc>
          <w:tcPr>
            <w:tcW w:w="1260" w:type="dxa"/>
            <w:tcBorders>
              <w:bottom w:val="single" w:sz="4" w:space="0" w:color="auto"/>
            </w:tcBorders>
            <w:shd w:val="clear" w:color="000000" w:fill="FFFFFF"/>
            <w:noWrap/>
            <w:vAlign w:val="center"/>
            <w:hideMark/>
          </w:tcPr>
          <w:p w14:paraId="52F0DA3A" w14:textId="77777777" w:rsidR="004316BB" w:rsidRPr="00240B0F" w:rsidRDefault="004316BB" w:rsidP="00BB0173">
            <w:pPr>
              <w:jc w:val="center"/>
              <w:rPr>
                <w:rFonts w:ascii="Calibri" w:hAnsi="Calibri"/>
                <w:color w:val="000000"/>
                <w:sz w:val="18"/>
                <w:szCs w:val="18"/>
                <w:lang w:val="fr-SN"/>
              </w:rPr>
            </w:pPr>
            <w:r w:rsidRPr="00240B0F">
              <w:rPr>
                <w:rFonts w:ascii="Calibri" w:hAnsi="Calibri"/>
                <w:color w:val="000000"/>
                <w:sz w:val="18"/>
                <w:szCs w:val="18"/>
                <w:lang w:val="fr-SN"/>
              </w:rPr>
              <w:t xml:space="preserve"> -     </w:t>
            </w:r>
          </w:p>
        </w:tc>
        <w:tc>
          <w:tcPr>
            <w:tcW w:w="1260" w:type="dxa"/>
            <w:tcBorders>
              <w:bottom w:val="single" w:sz="4" w:space="0" w:color="auto"/>
            </w:tcBorders>
            <w:shd w:val="clear" w:color="000000" w:fill="FFFFFF"/>
            <w:noWrap/>
            <w:vAlign w:val="center"/>
            <w:hideMark/>
          </w:tcPr>
          <w:p w14:paraId="7CF0B603" w14:textId="77777777" w:rsidR="004316BB" w:rsidRPr="00240B0F" w:rsidRDefault="004316BB" w:rsidP="00BB0173">
            <w:pPr>
              <w:jc w:val="center"/>
              <w:rPr>
                <w:rFonts w:ascii="Calibri" w:hAnsi="Calibri"/>
                <w:color w:val="000000"/>
                <w:sz w:val="18"/>
                <w:szCs w:val="18"/>
                <w:lang w:val="fr-SN"/>
              </w:rPr>
            </w:pPr>
            <w:r w:rsidRPr="00240B0F">
              <w:rPr>
                <w:rFonts w:ascii="Calibri" w:hAnsi="Calibri"/>
                <w:color w:val="000000"/>
                <w:sz w:val="18"/>
                <w:szCs w:val="18"/>
                <w:lang w:val="fr-SN"/>
              </w:rPr>
              <w:t xml:space="preserve"> -     </w:t>
            </w:r>
          </w:p>
        </w:tc>
        <w:tc>
          <w:tcPr>
            <w:tcW w:w="996" w:type="dxa"/>
            <w:tcBorders>
              <w:bottom w:val="single" w:sz="4" w:space="0" w:color="auto"/>
            </w:tcBorders>
            <w:shd w:val="clear" w:color="000000" w:fill="FFFFFF"/>
            <w:noWrap/>
            <w:vAlign w:val="center"/>
            <w:hideMark/>
          </w:tcPr>
          <w:p w14:paraId="39839437" w14:textId="77777777" w:rsidR="004316BB" w:rsidRPr="00240B0F" w:rsidRDefault="004316BB" w:rsidP="00BB0173">
            <w:pPr>
              <w:jc w:val="center"/>
              <w:rPr>
                <w:rFonts w:ascii="Calibri" w:hAnsi="Calibri"/>
                <w:color w:val="000000"/>
                <w:sz w:val="18"/>
                <w:szCs w:val="18"/>
                <w:lang w:val="fr-SN"/>
              </w:rPr>
            </w:pPr>
            <w:r w:rsidRPr="00240B0F">
              <w:rPr>
                <w:rFonts w:ascii="Calibri" w:hAnsi="Calibri"/>
                <w:color w:val="000000"/>
                <w:sz w:val="18"/>
                <w:szCs w:val="18"/>
                <w:lang w:val="fr-SN"/>
              </w:rPr>
              <w:t xml:space="preserve"> -     </w:t>
            </w:r>
          </w:p>
        </w:tc>
        <w:tc>
          <w:tcPr>
            <w:tcW w:w="993" w:type="dxa"/>
            <w:tcBorders>
              <w:bottom w:val="single" w:sz="4" w:space="0" w:color="auto"/>
            </w:tcBorders>
            <w:shd w:val="clear" w:color="000000" w:fill="FFFFFF"/>
            <w:noWrap/>
            <w:vAlign w:val="center"/>
            <w:hideMark/>
          </w:tcPr>
          <w:p w14:paraId="07D9D707" w14:textId="77777777" w:rsidR="004316BB" w:rsidRPr="00240B0F" w:rsidRDefault="004316BB" w:rsidP="00BB0173">
            <w:pPr>
              <w:jc w:val="center"/>
              <w:rPr>
                <w:rFonts w:ascii="Calibri" w:hAnsi="Calibri"/>
                <w:color w:val="000000"/>
                <w:sz w:val="18"/>
                <w:szCs w:val="18"/>
                <w:lang w:val="fr-SN"/>
              </w:rPr>
            </w:pPr>
            <w:r w:rsidRPr="00240B0F">
              <w:rPr>
                <w:rFonts w:ascii="Calibri" w:hAnsi="Calibri"/>
                <w:color w:val="000000"/>
                <w:sz w:val="18"/>
                <w:szCs w:val="18"/>
                <w:lang w:val="fr-SN"/>
              </w:rPr>
              <w:t xml:space="preserve"> -     </w:t>
            </w:r>
          </w:p>
        </w:tc>
        <w:tc>
          <w:tcPr>
            <w:tcW w:w="1611" w:type="dxa"/>
            <w:tcBorders>
              <w:bottom w:val="single" w:sz="4" w:space="0" w:color="auto"/>
            </w:tcBorders>
            <w:shd w:val="clear" w:color="000000" w:fill="CCFFFF"/>
            <w:noWrap/>
            <w:vAlign w:val="center"/>
            <w:hideMark/>
          </w:tcPr>
          <w:p w14:paraId="4B1AE13D" w14:textId="77777777" w:rsidR="004316BB" w:rsidRPr="00240B0F" w:rsidRDefault="004316BB" w:rsidP="00BB0173">
            <w:pPr>
              <w:jc w:val="center"/>
              <w:rPr>
                <w:rFonts w:ascii="Calibri" w:hAnsi="Calibri"/>
                <w:b/>
                <w:bCs/>
                <w:color w:val="000000"/>
                <w:sz w:val="18"/>
                <w:szCs w:val="18"/>
                <w:lang w:val="fr-SN"/>
              </w:rPr>
            </w:pPr>
            <w:r w:rsidRPr="00240B0F">
              <w:rPr>
                <w:rFonts w:ascii="Calibri" w:hAnsi="Calibri"/>
                <w:b/>
                <w:bCs/>
                <w:color w:val="000000"/>
                <w:sz w:val="18"/>
                <w:szCs w:val="18"/>
                <w:lang w:val="fr-SN"/>
              </w:rPr>
              <w:t>0</w:t>
            </w:r>
          </w:p>
        </w:tc>
      </w:tr>
      <w:tr w:rsidR="004316BB" w:rsidRPr="002E73ED" w14:paraId="1BAC6B88" w14:textId="77777777" w:rsidTr="004F29BC">
        <w:trPr>
          <w:trHeight w:val="320"/>
        </w:trPr>
        <w:tc>
          <w:tcPr>
            <w:tcW w:w="10890" w:type="dxa"/>
            <w:gridSpan w:val="7"/>
            <w:shd w:val="clear" w:color="000000" w:fill="99CCFF"/>
            <w:noWrap/>
            <w:vAlign w:val="center"/>
            <w:hideMark/>
          </w:tcPr>
          <w:p w14:paraId="642C89B9" w14:textId="77777777" w:rsidR="004316BB" w:rsidRPr="00A508F5" w:rsidRDefault="004316BB" w:rsidP="00A401EB">
            <w:pPr>
              <w:jc w:val="center"/>
              <w:rPr>
                <w:rFonts w:ascii="Calibri" w:hAnsi="Calibri"/>
                <w:b/>
                <w:bCs/>
                <w:color w:val="000000"/>
                <w:sz w:val="18"/>
                <w:szCs w:val="18"/>
              </w:rPr>
            </w:pPr>
            <w:r w:rsidRPr="00A508F5">
              <w:rPr>
                <w:rFonts w:ascii="Calibri" w:hAnsi="Calibri"/>
                <w:b/>
                <w:bCs/>
                <w:color w:val="000000"/>
                <w:sz w:val="20"/>
                <w:szCs w:val="18"/>
              </w:rPr>
              <w:t>Diagnóstico nas Estruturas sanitárias públicas e privadas (TDR, GE)</w:t>
            </w:r>
          </w:p>
        </w:tc>
      </w:tr>
      <w:tr w:rsidR="004316BB" w:rsidRPr="00A401EB" w14:paraId="649C3A70" w14:textId="77777777" w:rsidTr="004F29BC">
        <w:trPr>
          <w:trHeight w:val="320"/>
        </w:trPr>
        <w:tc>
          <w:tcPr>
            <w:tcW w:w="3510" w:type="dxa"/>
            <w:shd w:val="clear" w:color="auto" w:fill="auto"/>
            <w:vAlign w:val="center"/>
            <w:hideMark/>
          </w:tcPr>
          <w:p w14:paraId="40A5F468" w14:textId="77777777" w:rsidR="004316BB" w:rsidRPr="00A508F5" w:rsidRDefault="004316BB" w:rsidP="004F29BC">
            <w:pPr>
              <w:jc w:val="both"/>
              <w:rPr>
                <w:rFonts w:ascii="Calibri" w:hAnsi="Calibri"/>
                <w:color w:val="000000"/>
                <w:sz w:val="16"/>
                <w:szCs w:val="18"/>
              </w:rPr>
            </w:pPr>
            <w:r w:rsidRPr="00A508F5">
              <w:rPr>
                <w:rFonts w:ascii="Calibri" w:hAnsi="Calibri"/>
                <w:color w:val="000000"/>
                <w:sz w:val="16"/>
                <w:szCs w:val="18"/>
              </w:rPr>
              <w:t xml:space="preserve">Adquirir os kits de TDR para o diagnóstico de paludismo </w:t>
            </w:r>
          </w:p>
        </w:tc>
        <w:tc>
          <w:tcPr>
            <w:tcW w:w="1260" w:type="dxa"/>
            <w:shd w:val="clear" w:color="000000" w:fill="FFFFFF"/>
            <w:noWrap/>
            <w:vAlign w:val="center"/>
            <w:hideMark/>
          </w:tcPr>
          <w:p w14:paraId="399E15DE"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48 423 377</w:t>
            </w:r>
          </w:p>
        </w:tc>
        <w:tc>
          <w:tcPr>
            <w:tcW w:w="1260" w:type="dxa"/>
            <w:shd w:val="clear" w:color="000000" w:fill="FFFFFF"/>
            <w:noWrap/>
            <w:vAlign w:val="center"/>
            <w:hideMark/>
          </w:tcPr>
          <w:p w14:paraId="00B9C88F"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55 339 169</w:t>
            </w:r>
          </w:p>
        </w:tc>
        <w:tc>
          <w:tcPr>
            <w:tcW w:w="1260" w:type="dxa"/>
            <w:shd w:val="clear" w:color="000000" w:fill="FFFFFF"/>
            <w:noWrap/>
            <w:vAlign w:val="center"/>
            <w:hideMark/>
          </w:tcPr>
          <w:p w14:paraId="724FC06E"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34 588 585</w:t>
            </w:r>
          </w:p>
        </w:tc>
        <w:tc>
          <w:tcPr>
            <w:tcW w:w="996" w:type="dxa"/>
            <w:shd w:val="clear" w:color="000000" w:fill="FFFFFF"/>
            <w:noWrap/>
            <w:vAlign w:val="center"/>
            <w:hideMark/>
          </w:tcPr>
          <w:p w14:paraId="78963BC9"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38 047 444</w:t>
            </w:r>
          </w:p>
        </w:tc>
        <w:tc>
          <w:tcPr>
            <w:tcW w:w="993" w:type="dxa"/>
            <w:shd w:val="clear" w:color="000000" w:fill="FFFFFF"/>
            <w:noWrap/>
            <w:vAlign w:val="center"/>
            <w:hideMark/>
          </w:tcPr>
          <w:p w14:paraId="3680951E"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41 852 188</w:t>
            </w:r>
          </w:p>
        </w:tc>
        <w:tc>
          <w:tcPr>
            <w:tcW w:w="1611" w:type="dxa"/>
            <w:shd w:val="clear" w:color="000000" w:fill="CCFFFF"/>
            <w:noWrap/>
            <w:vAlign w:val="center"/>
            <w:hideMark/>
          </w:tcPr>
          <w:p w14:paraId="7DE5668D" w14:textId="77777777" w:rsidR="004316BB" w:rsidRPr="004F29BC" w:rsidRDefault="004316BB" w:rsidP="00BB0173">
            <w:pPr>
              <w:jc w:val="center"/>
              <w:rPr>
                <w:rFonts w:ascii="Calibri" w:hAnsi="Calibri"/>
                <w:b/>
                <w:bCs/>
                <w:color w:val="000000"/>
                <w:sz w:val="16"/>
                <w:szCs w:val="18"/>
                <w:lang w:val="fr-SN"/>
              </w:rPr>
            </w:pPr>
            <w:r w:rsidRPr="004F29BC">
              <w:rPr>
                <w:rFonts w:ascii="Calibri" w:hAnsi="Calibri"/>
                <w:b/>
                <w:bCs/>
                <w:color w:val="000000"/>
                <w:sz w:val="16"/>
                <w:szCs w:val="18"/>
                <w:lang w:val="fr-SN"/>
              </w:rPr>
              <w:t>218 250 763</w:t>
            </w:r>
          </w:p>
        </w:tc>
      </w:tr>
      <w:tr w:rsidR="004316BB" w:rsidRPr="00240B0F" w14:paraId="4645B579" w14:textId="77777777" w:rsidTr="004F29BC">
        <w:trPr>
          <w:trHeight w:val="320"/>
        </w:trPr>
        <w:tc>
          <w:tcPr>
            <w:tcW w:w="3510" w:type="dxa"/>
            <w:shd w:val="clear" w:color="auto" w:fill="auto"/>
            <w:vAlign w:val="center"/>
            <w:hideMark/>
          </w:tcPr>
          <w:p w14:paraId="587AC768" w14:textId="77777777" w:rsidR="004316BB" w:rsidRPr="00A508F5" w:rsidRDefault="004316BB" w:rsidP="004F29BC">
            <w:pPr>
              <w:jc w:val="both"/>
              <w:rPr>
                <w:rFonts w:ascii="Calibri" w:hAnsi="Calibri"/>
                <w:color w:val="000000"/>
                <w:sz w:val="16"/>
                <w:szCs w:val="16"/>
              </w:rPr>
            </w:pPr>
            <w:r w:rsidRPr="00A508F5">
              <w:rPr>
                <w:rFonts w:ascii="Calibri" w:hAnsi="Calibri"/>
                <w:color w:val="000000"/>
                <w:sz w:val="16"/>
                <w:szCs w:val="16"/>
              </w:rPr>
              <w:t>Adquirir os insumos e consumíveis do TDR: Luvas latex</w:t>
            </w:r>
          </w:p>
        </w:tc>
        <w:tc>
          <w:tcPr>
            <w:tcW w:w="1260" w:type="dxa"/>
            <w:shd w:val="clear" w:color="000000" w:fill="FFFFFF"/>
            <w:noWrap/>
            <w:vAlign w:val="center"/>
            <w:hideMark/>
          </w:tcPr>
          <w:p w14:paraId="7940D01F"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2 083 215</w:t>
            </w:r>
          </w:p>
        </w:tc>
        <w:tc>
          <w:tcPr>
            <w:tcW w:w="1260" w:type="dxa"/>
            <w:shd w:val="clear" w:color="000000" w:fill="FFFFFF"/>
            <w:noWrap/>
            <w:vAlign w:val="center"/>
            <w:hideMark/>
          </w:tcPr>
          <w:p w14:paraId="467D3251"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2 380 028</w:t>
            </w:r>
          </w:p>
        </w:tc>
        <w:tc>
          <w:tcPr>
            <w:tcW w:w="1260" w:type="dxa"/>
            <w:shd w:val="clear" w:color="000000" w:fill="FFFFFF"/>
            <w:noWrap/>
            <w:vAlign w:val="center"/>
            <w:hideMark/>
          </w:tcPr>
          <w:p w14:paraId="4C002D69"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1 488 208</w:t>
            </w:r>
          </w:p>
        </w:tc>
        <w:tc>
          <w:tcPr>
            <w:tcW w:w="996" w:type="dxa"/>
            <w:shd w:val="clear" w:color="000000" w:fill="FFFFFF"/>
            <w:noWrap/>
            <w:vAlign w:val="center"/>
            <w:hideMark/>
          </w:tcPr>
          <w:p w14:paraId="3DDAE2C5"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1 637 028</w:t>
            </w:r>
          </w:p>
        </w:tc>
        <w:tc>
          <w:tcPr>
            <w:tcW w:w="993" w:type="dxa"/>
            <w:shd w:val="clear" w:color="000000" w:fill="FFFFFF"/>
            <w:noWrap/>
            <w:vAlign w:val="center"/>
            <w:hideMark/>
          </w:tcPr>
          <w:p w14:paraId="113A804D"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1 800 731</w:t>
            </w:r>
          </w:p>
        </w:tc>
        <w:tc>
          <w:tcPr>
            <w:tcW w:w="1611" w:type="dxa"/>
            <w:shd w:val="clear" w:color="000000" w:fill="CCFFFF"/>
            <w:noWrap/>
            <w:vAlign w:val="center"/>
            <w:hideMark/>
          </w:tcPr>
          <w:p w14:paraId="0C58D08F"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9 389 209</w:t>
            </w:r>
          </w:p>
        </w:tc>
      </w:tr>
      <w:tr w:rsidR="004316BB" w:rsidRPr="00240B0F" w14:paraId="3B770DF7" w14:textId="77777777" w:rsidTr="004F29BC">
        <w:trPr>
          <w:trHeight w:val="320"/>
        </w:trPr>
        <w:tc>
          <w:tcPr>
            <w:tcW w:w="3510" w:type="dxa"/>
            <w:shd w:val="clear" w:color="auto" w:fill="auto"/>
            <w:vAlign w:val="center"/>
            <w:hideMark/>
          </w:tcPr>
          <w:p w14:paraId="7B4FAD48" w14:textId="77777777" w:rsidR="004316BB" w:rsidRPr="00A508F5" w:rsidRDefault="004316BB" w:rsidP="004F29BC">
            <w:pPr>
              <w:jc w:val="both"/>
              <w:rPr>
                <w:rFonts w:ascii="Calibri" w:hAnsi="Calibri"/>
                <w:color w:val="000000"/>
                <w:sz w:val="16"/>
                <w:szCs w:val="16"/>
              </w:rPr>
            </w:pPr>
            <w:r w:rsidRPr="00A508F5">
              <w:rPr>
                <w:rFonts w:ascii="Calibri" w:hAnsi="Calibri"/>
                <w:color w:val="000000"/>
                <w:sz w:val="16"/>
                <w:szCs w:val="16"/>
              </w:rPr>
              <w:t>Adquirir os insumos e consumíveis do TDR: Caixa de biossegurança</w:t>
            </w:r>
          </w:p>
        </w:tc>
        <w:tc>
          <w:tcPr>
            <w:tcW w:w="1260" w:type="dxa"/>
            <w:shd w:val="clear" w:color="000000" w:fill="FFFFFF"/>
            <w:noWrap/>
            <w:vAlign w:val="center"/>
            <w:hideMark/>
          </w:tcPr>
          <w:p w14:paraId="3AB7AA8D"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186 431 126</w:t>
            </w:r>
          </w:p>
        </w:tc>
        <w:tc>
          <w:tcPr>
            <w:tcW w:w="1260" w:type="dxa"/>
            <w:shd w:val="clear" w:color="000000" w:fill="FFFFFF"/>
            <w:noWrap/>
            <w:vAlign w:val="center"/>
            <w:hideMark/>
          </w:tcPr>
          <w:p w14:paraId="3316C5C1"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213 051 307</w:t>
            </w:r>
          </w:p>
        </w:tc>
        <w:tc>
          <w:tcPr>
            <w:tcW w:w="1260" w:type="dxa"/>
            <w:shd w:val="clear" w:color="000000" w:fill="FFFFFF"/>
            <w:noWrap/>
            <w:vAlign w:val="center"/>
            <w:hideMark/>
          </w:tcPr>
          <w:p w14:paraId="0BAD517C"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133 168 299</w:t>
            </w:r>
          </w:p>
        </w:tc>
        <w:tc>
          <w:tcPr>
            <w:tcW w:w="996" w:type="dxa"/>
            <w:shd w:val="clear" w:color="000000" w:fill="FFFFFF"/>
            <w:noWrap/>
            <w:vAlign w:val="center"/>
            <w:hideMark/>
          </w:tcPr>
          <w:p w14:paraId="131BC9C2"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146 485 129</w:t>
            </w:r>
          </w:p>
        </w:tc>
        <w:tc>
          <w:tcPr>
            <w:tcW w:w="993" w:type="dxa"/>
            <w:shd w:val="clear" w:color="000000" w:fill="FFFFFF"/>
            <w:noWrap/>
            <w:vAlign w:val="center"/>
            <w:hideMark/>
          </w:tcPr>
          <w:p w14:paraId="2C17C46F"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161 133 642</w:t>
            </w:r>
          </w:p>
        </w:tc>
        <w:tc>
          <w:tcPr>
            <w:tcW w:w="1611" w:type="dxa"/>
            <w:shd w:val="clear" w:color="000000" w:fill="CCFFFF"/>
            <w:noWrap/>
            <w:vAlign w:val="center"/>
            <w:hideMark/>
          </w:tcPr>
          <w:p w14:paraId="26D7AF91"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840 269 504</w:t>
            </w:r>
          </w:p>
        </w:tc>
      </w:tr>
      <w:tr w:rsidR="004316BB" w:rsidRPr="00240B0F" w14:paraId="291085CA" w14:textId="77777777" w:rsidTr="004F29BC">
        <w:trPr>
          <w:trHeight w:val="320"/>
        </w:trPr>
        <w:tc>
          <w:tcPr>
            <w:tcW w:w="3510" w:type="dxa"/>
            <w:shd w:val="clear" w:color="auto" w:fill="auto"/>
            <w:vAlign w:val="center"/>
            <w:hideMark/>
          </w:tcPr>
          <w:p w14:paraId="615F90B9"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Adquirir os reagentes de laboratório:</w:t>
            </w:r>
          </w:p>
        </w:tc>
        <w:tc>
          <w:tcPr>
            <w:tcW w:w="1260" w:type="dxa"/>
            <w:shd w:val="clear" w:color="000000" w:fill="FFFFFF"/>
            <w:noWrap/>
            <w:vAlign w:val="center"/>
            <w:hideMark/>
          </w:tcPr>
          <w:p w14:paraId="2A3FFACD"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9 849 407</w:t>
            </w:r>
          </w:p>
        </w:tc>
        <w:tc>
          <w:tcPr>
            <w:tcW w:w="1260" w:type="dxa"/>
            <w:shd w:val="clear" w:color="000000" w:fill="FFFFFF"/>
            <w:noWrap/>
            <w:vAlign w:val="center"/>
            <w:hideMark/>
          </w:tcPr>
          <w:p w14:paraId="73854C08"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11 251 057</w:t>
            </w:r>
          </w:p>
        </w:tc>
        <w:tc>
          <w:tcPr>
            <w:tcW w:w="1260" w:type="dxa"/>
            <w:shd w:val="clear" w:color="000000" w:fill="FFFFFF"/>
            <w:noWrap/>
            <w:vAlign w:val="center"/>
            <w:hideMark/>
          </w:tcPr>
          <w:p w14:paraId="5BC2CCA2"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7 038 357</w:t>
            </w:r>
          </w:p>
        </w:tc>
        <w:tc>
          <w:tcPr>
            <w:tcW w:w="996" w:type="dxa"/>
            <w:shd w:val="clear" w:color="000000" w:fill="FFFFFF"/>
            <w:noWrap/>
            <w:vAlign w:val="center"/>
            <w:hideMark/>
          </w:tcPr>
          <w:p w14:paraId="5B315B43"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7 742 193</w:t>
            </w:r>
          </w:p>
        </w:tc>
        <w:tc>
          <w:tcPr>
            <w:tcW w:w="993" w:type="dxa"/>
            <w:shd w:val="clear" w:color="000000" w:fill="FFFFFF"/>
            <w:noWrap/>
            <w:vAlign w:val="center"/>
            <w:hideMark/>
          </w:tcPr>
          <w:p w14:paraId="0F86EF36"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8 516 412</w:t>
            </w:r>
          </w:p>
        </w:tc>
        <w:tc>
          <w:tcPr>
            <w:tcW w:w="1611" w:type="dxa"/>
            <w:shd w:val="clear" w:color="000000" w:fill="CCFFFF"/>
            <w:noWrap/>
            <w:vAlign w:val="center"/>
            <w:hideMark/>
          </w:tcPr>
          <w:p w14:paraId="4693A43D"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44 397 426</w:t>
            </w:r>
          </w:p>
        </w:tc>
      </w:tr>
      <w:tr w:rsidR="004316BB" w:rsidRPr="00240B0F" w14:paraId="0C4CCB32" w14:textId="77777777" w:rsidTr="004F29BC">
        <w:trPr>
          <w:trHeight w:val="320"/>
        </w:trPr>
        <w:tc>
          <w:tcPr>
            <w:tcW w:w="3510" w:type="dxa"/>
            <w:shd w:val="clear" w:color="auto" w:fill="auto"/>
            <w:vAlign w:val="center"/>
            <w:hideMark/>
          </w:tcPr>
          <w:p w14:paraId="79E950C0"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Adquirir ACT (</w:t>
            </w:r>
            <w:proofErr w:type="spellStart"/>
            <w:r w:rsidRPr="004F29BC">
              <w:rPr>
                <w:rFonts w:ascii="Calibri" w:hAnsi="Calibri"/>
                <w:color w:val="000000"/>
                <w:sz w:val="16"/>
                <w:szCs w:val="16"/>
              </w:rPr>
              <w:t>Artheméter</w:t>
            </w:r>
            <w:proofErr w:type="spellEnd"/>
            <w:r w:rsidRPr="004F29BC">
              <w:rPr>
                <w:rFonts w:ascii="Calibri" w:hAnsi="Calibri"/>
                <w:color w:val="000000"/>
                <w:sz w:val="16"/>
                <w:szCs w:val="16"/>
              </w:rPr>
              <w:t>-Lumefantrina)</w:t>
            </w:r>
          </w:p>
        </w:tc>
        <w:tc>
          <w:tcPr>
            <w:tcW w:w="1260" w:type="dxa"/>
            <w:shd w:val="clear" w:color="000000" w:fill="FFFFFF"/>
            <w:noWrap/>
            <w:vAlign w:val="center"/>
            <w:hideMark/>
          </w:tcPr>
          <w:p w14:paraId="06CBC2B3"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61 200 444</w:t>
            </w:r>
          </w:p>
        </w:tc>
        <w:tc>
          <w:tcPr>
            <w:tcW w:w="1260" w:type="dxa"/>
            <w:shd w:val="clear" w:color="000000" w:fill="FFFFFF"/>
            <w:noWrap/>
            <w:vAlign w:val="center"/>
            <w:hideMark/>
          </w:tcPr>
          <w:p w14:paraId="51F904B3"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69 925 734</w:t>
            </w:r>
          </w:p>
        </w:tc>
        <w:tc>
          <w:tcPr>
            <w:tcW w:w="1260" w:type="dxa"/>
            <w:shd w:val="clear" w:color="000000" w:fill="FFFFFF"/>
            <w:noWrap/>
            <w:vAlign w:val="center"/>
            <w:hideMark/>
          </w:tcPr>
          <w:p w14:paraId="59361F4B"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43 719 719</w:t>
            </w:r>
          </w:p>
        </w:tc>
        <w:tc>
          <w:tcPr>
            <w:tcW w:w="996" w:type="dxa"/>
            <w:shd w:val="clear" w:color="000000" w:fill="FFFFFF"/>
            <w:noWrap/>
            <w:vAlign w:val="center"/>
            <w:hideMark/>
          </w:tcPr>
          <w:p w14:paraId="0C5B590A"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48 091 691</w:t>
            </w:r>
          </w:p>
        </w:tc>
        <w:tc>
          <w:tcPr>
            <w:tcW w:w="993" w:type="dxa"/>
            <w:shd w:val="clear" w:color="000000" w:fill="FFFFFF"/>
            <w:noWrap/>
            <w:vAlign w:val="center"/>
            <w:hideMark/>
          </w:tcPr>
          <w:p w14:paraId="2773917A"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52 900 860</w:t>
            </w:r>
          </w:p>
        </w:tc>
        <w:tc>
          <w:tcPr>
            <w:tcW w:w="1611" w:type="dxa"/>
            <w:shd w:val="clear" w:color="000000" w:fill="CCFFFF"/>
            <w:noWrap/>
            <w:vAlign w:val="center"/>
            <w:hideMark/>
          </w:tcPr>
          <w:p w14:paraId="17A0BBAE"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275 838 448</w:t>
            </w:r>
          </w:p>
        </w:tc>
      </w:tr>
      <w:tr w:rsidR="004316BB" w:rsidRPr="00240B0F" w14:paraId="2DEB2817" w14:textId="77777777" w:rsidTr="004F29BC">
        <w:trPr>
          <w:trHeight w:val="320"/>
        </w:trPr>
        <w:tc>
          <w:tcPr>
            <w:tcW w:w="3510" w:type="dxa"/>
            <w:shd w:val="clear" w:color="auto" w:fill="auto"/>
            <w:vAlign w:val="center"/>
            <w:hideMark/>
          </w:tcPr>
          <w:p w14:paraId="791BED7D"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A. Quinino (Paludismo grave)</w:t>
            </w:r>
          </w:p>
        </w:tc>
        <w:tc>
          <w:tcPr>
            <w:tcW w:w="1260" w:type="dxa"/>
            <w:shd w:val="clear" w:color="000000" w:fill="FFFFFF"/>
            <w:noWrap/>
            <w:vAlign w:val="center"/>
            <w:hideMark/>
          </w:tcPr>
          <w:p w14:paraId="3F72DAAF"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8 707 068</w:t>
            </w:r>
          </w:p>
        </w:tc>
        <w:tc>
          <w:tcPr>
            <w:tcW w:w="1260" w:type="dxa"/>
            <w:shd w:val="clear" w:color="000000" w:fill="FFFFFF"/>
            <w:noWrap/>
            <w:vAlign w:val="center"/>
            <w:hideMark/>
          </w:tcPr>
          <w:p w14:paraId="343C323C"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9 956 288</w:t>
            </w:r>
          </w:p>
        </w:tc>
        <w:tc>
          <w:tcPr>
            <w:tcW w:w="1260" w:type="dxa"/>
            <w:shd w:val="clear" w:color="000000" w:fill="FFFFFF"/>
            <w:noWrap/>
            <w:vAlign w:val="center"/>
            <w:hideMark/>
          </w:tcPr>
          <w:p w14:paraId="045FE64B"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6 223 541</w:t>
            </w:r>
          </w:p>
        </w:tc>
        <w:tc>
          <w:tcPr>
            <w:tcW w:w="996" w:type="dxa"/>
            <w:shd w:val="clear" w:color="000000" w:fill="FFFFFF"/>
            <w:noWrap/>
            <w:vAlign w:val="center"/>
            <w:hideMark/>
          </w:tcPr>
          <w:p w14:paraId="6E126B17"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6 845 896</w:t>
            </w:r>
          </w:p>
        </w:tc>
        <w:tc>
          <w:tcPr>
            <w:tcW w:w="993" w:type="dxa"/>
            <w:shd w:val="clear" w:color="000000" w:fill="FFFFFF"/>
            <w:noWrap/>
            <w:vAlign w:val="center"/>
            <w:hideMark/>
          </w:tcPr>
          <w:p w14:paraId="53A332C3"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7 530 485</w:t>
            </w:r>
          </w:p>
        </w:tc>
        <w:tc>
          <w:tcPr>
            <w:tcW w:w="1611" w:type="dxa"/>
            <w:shd w:val="clear" w:color="000000" w:fill="CCFFFF"/>
            <w:noWrap/>
            <w:vAlign w:val="center"/>
            <w:hideMark/>
          </w:tcPr>
          <w:p w14:paraId="36DF41C6"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39 263 278</w:t>
            </w:r>
          </w:p>
        </w:tc>
      </w:tr>
      <w:tr w:rsidR="004316BB" w:rsidRPr="00240B0F" w14:paraId="678295F6" w14:textId="77777777" w:rsidTr="004F29BC">
        <w:trPr>
          <w:trHeight w:val="320"/>
        </w:trPr>
        <w:tc>
          <w:tcPr>
            <w:tcW w:w="3510" w:type="dxa"/>
            <w:shd w:val="clear" w:color="auto" w:fill="auto"/>
            <w:vAlign w:val="center"/>
            <w:hideMark/>
          </w:tcPr>
          <w:p w14:paraId="316DC80F" w14:textId="77777777" w:rsidR="004316BB" w:rsidRPr="004F29BC" w:rsidRDefault="004316BB" w:rsidP="004F29BC">
            <w:pPr>
              <w:jc w:val="both"/>
              <w:rPr>
                <w:rFonts w:ascii="Calibri" w:hAnsi="Calibri"/>
                <w:color w:val="000000"/>
                <w:sz w:val="16"/>
                <w:szCs w:val="16"/>
                <w:lang w:val="fr-BE"/>
              </w:rPr>
            </w:pPr>
            <w:r w:rsidRPr="004F29BC">
              <w:rPr>
                <w:rFonts w:ascii="Calibri" w:hAnsi="Calibri"/>
                <w:color w:val="000000"/>
                <w:sz w:val="16"/>
                <w:szCs w:val="16"/>
                <w:lang w:val="fr-BE"/>
              </w:rPr>
              <w:t>B. Artesunat</w:t>
            </w:r>
            <w:r w:rsidR="005A2633" w:rsidRPr="004F29BC">
              <w:rPr>
                <w:rFonts w:ascii="Calibri" w:hAnsi="Calibri"/>
                <w:color w:val="000000"/>
                <w:sz w:val="16"/>
                <w:szCs w:val="16"/>
                <w:lang w:val="fr-BE"/>
              </w:rPr>
              <w:t>o</w:t>
            </w:r>
            <w:r w:rsidRPr="004F29BC">
              <w:rPr>
                <w:rFonts w:ascii="Calibri" w:hAnsi="Calibri"/>
                <w:color w:val="000000"/>
                <w:sz w:val="16"/>
                <w:szCs w:val="16"/>
                <w:lang w:val="fr-BE"/>
              </w:rPr>
              <w:t xml:space="preserve"> Injectable, 60mg/</w:t>
            </w:r>
            <w:proofErr w:type="spellStart"/>
            <w:r w:rsidRPr="004F29BC">
              <w:rPr>
                <w:rFonts w:ascii="Calibri" w:hAnsi="Calibri"/>
                <w:color w:val="000000"/>
                <w:sz w:val="16"/>
                <w:szCs w:val="16"/>
                <w:lang w:val="fr-BE"/>
              </w:rPr>
              <w:t>vial</w:t>
            </w:r>
            <w:proofErr w:type="spellEnd"/>
            <w:r w:rsidRPr="004F29BC">
              <w:rPr>
                <w:rFonts w:ascii="Calibri" w:hAnsi="Calibri"/>
                <w:color w:val="000000"/>
                <w:sz w:val="16"/>
                <w:szCs w:val="16"/>
                <w:lang w:val="fr-BE"/>
              </w:rPr>
              <w:t xml:space="preserve"> + diluent (Paludisme grave)</w:t>
            </w:r>
          </w:p>
        </w:tc>
        <w:tc>
          <w:tcPr>
            <w:tcW w:w="1260" w:type="dxa"/>
            <w:shd w:val="clear" w:color="000000" w:fill="FFFFFF"/>
            <w:noWrap/>
            <w:vAlign w:val="center"/>
            <w:hideMark/>
          </w:tcPr>
          <w:p w14:paraId="5BA0A8C9"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94 487 341</w:t>
            </w:r>
          </w:p>
        </w:tc>
        <w:tc>
          <w:tcPr>
            <w:tcW w:w="1260" w:type="dxa"/>
            <w:shd w:val="clear" w:color="000000" w:fill="FFFFFF"/>
            <w:noWrap/>
            <w:vAlign w:val="center"/>
            <w:hideMark/>
          </w:tcPr>
          <w:p w14:paraId="3D780FD8"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62 991 211</w:t>
            </w:r>
          </w:p>
        </w:tc>
        <w:tc>
          <w:tcPr>
            <w:tcW w:w="1260" w:type="dxa"/>
            <w:shd w:val="clear" w:color="000000" w:fill="FFFFFF"/>
            <w:noWrap/>
            <w:vAlign w:val="center"/>
            <w:hideMark/>
          </w:tcPr>
          <w:p w14:paraId="4204AFBB"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52 494 249</w:t>
            </w:r>
          </w:p>
        </w:tc>
        <w:tc>
          <w:tcPr>
            <w:tcW w:w="996" w:type="dxa"/>
            <w:shd w:val="clear" w:color="000000" w:fill="FFFFFF"/>
            <w:noWrap/>
            <w:vAlign w:val="center"/>
            <w:hideMark/>
          </w:tcPr>
          <w:p w14:paraId="48D65FBE"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57 743 674</w:t>
            </w:r>
          </w:p>
        </w:tc>
        <w:tc>
          <w:tcPr>
            <w:tcW w:w="993" w:type="dxa"/>
            <w:shd w:val="clear" w:color="000000" w:fill="FFFFFF"/>
            <w:noWrap/>
            <w:vAlign w:val="center"/>
            <w:hideMark/>
          </w:tcPr>
          <w:p w14:paraId="6323C873"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63 518 041</w:t>
            </w:r>
          </w:p>
        </w:tc>
        <w:tc>
          <w:tcPr>
            <w:tcW w:w="1611" w:type="dxa"/>
            <w:shd w:val="clear" w:color="000000" w:fill="CCFFFF"/>
            <w:noWrap/>
            <w:vAlign w:val="center"/>
            <w:hideMark/>
          </w:tcPr>
          <w:p w14:paraId="6ECDC81B"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331 234 516</w:t>
            </w:r>
          </w:p>
        </w:tc>
      </w:tr>
      <w:tr w:rsidR="004316BB" w:rsidRPr="00240B0F" w14:paraId="2DCCA6F8" w14:textId="77777777" w:rsidTr="004F29BC">
        <w:trPr>
          <w:trHeight w:val="640"/>
        </w:trPr>
        <w:tc>
          <w:tcPr>
            <w:tcW w:w="3510" w:type="dxa"/>
            <w:shd w:val="clear" w:color="auto" w:fill="auto"/>
            <w:vAlign w:val="center"/>
            <w:hideMark/>
          </w:tcPr>
          <w:p w14:paraId="17BFFCC6"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lastRenderedPageBreak/>
              <w:t>Formar 500 (125 c/ano) prescritores dos estabelecimentos sanitários públicos na gestão dos casos do paludismo simples e grave</w:t>
            </w:r>
          </w:p>
        </w:tc>
        <w:tc>
          <w:tcPr>
            <w:tcW w:w="1260" w:type="dxa"/>
            <w:shd w:val="clear" w:color="000000" w:fill="FFFFFF"/>
            <w:noWrap/>
            <w:vAlign w:val="center"/>
            <w:hideMark/>
          </w:tcPr>
          <w:p w14:paraId="3B50FBD1"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16 531 750</w:t>
            </w:r>
          </w:p>
        </w:tc>
        <w:tc>
          <w:tcPr>
            <w:tcW w:w="1260" w:type="dxa"/>
            <w:shd w:val="clear" w:color="000000" w:fill="FFFFFF"/>
            <w:noWrap/>
            <w:vAlign w:val="center"/>
            <w:hideMark/>
          </w:tcPr>
          <w:p w14:paraId="2CD94A22"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16 531 750</w:t>
            </w:r>
          </w:p>
        </w:tc>
        <w:tc>
          <w:tcPr>
            <w:tcW w:w="1260" w:type="dxa"/>
            <w:shd w:val="clear" w:color="000000" w:fill="FFFFFF"/>
            <w:noWrap/>
            <w:vAlign w:val="center"/>
            <w:hideMark/>
          </w:tcPr>
          <w:p w14:paraId="26FDBF96" w14:textId="77777777" w:rsidR="004316BB" w:rsidRPr="004F29BC" w:rsidRDefault="004316BB" w:rsidP="007B4441">
            <w:pPr>
              <w:jc w:val="center"/>
              <w:rPr>
                <w:rFonts w:ascii="Calibri" w:hAnsi="Calibri"/>
                <w:color w:val="000000"/>
                <w:sz w:val="16"/>
                <w:szCs w:val="16"/>
                <w:lang w:val="fr-SN"/>
              </w:rPr>
            </w:pPr>
          </w:p>
        </w:tc>
        <w:tc>
          <w:tcPr>
            <w:tcW w:w="996" w:type="dxa"/>
            <w:shd w:val="clear" w:color="000000" w:fill="FFFFFF"/>
            <w:noWrap/>
            <w:vAlign w:val="center"/>
            <w:hideMark/>
          </w:tcPr>
          <w:p w14:paraId="6FABB109"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16 531 750</w:t>
            </w:r>
          </w:p>
        </w:tc>
        <w:tc>
          <w:tcPr>
            <w:tcW w:w="993" w:type="dxa"/>
            <w:shd w:val="clear" w:color="000000" w:fill="FFFFFF"/>
            <w:noWrap/>
            <w:vAlign w:val="center"/>
            <w:hideMark/>
          </w:tcPr>
          <w:p w14:paraId="28B3946A"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16 531 750</w:t>
            </w:r>
          </w:p>
        </w:tc>
        <w:tc>
          <w:tcPr>
            <w:tcW w:w="1611" w:type="dxa"/>
            <w:shd w:val="clear" w:color="000000" w:fill="CCFFFF"/>
            <w:noWrap/>
            <w:vAlign w:val="center"/>
            <w:hideMark/>
          </w:tcPr>
          <w:p w14:paraId="0C5180F3"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66 127 000</w:t>
            </w:r>
          </w:p>
        </w:tc>
      </w:tr>
      <w:tr w:rsidR="004316BB" w:rsidRPr="00240B0F" w14:paraId="4C903BF0" w14:textId="77777777" w:rsidTr="004F29BC">
        <w:trPr>
          <w:trHeight w:val="640"/>
        </w:trPr>
        <w:tc>
          <w:tcPr>
            <w:tcW w:w="3510" w:type="dxa"/>
            <w:shd w:val="clear" w:color="auto" w:fill="auto"/>
            <w:vAlign w:val="center"/>
            <w:hideMark/>
          </w:tcPr>
          <w:p w14:paraId="1F2E56E1"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Formar 100 (25 c/ano) prescritores dos estabelecimentos sanitários privados na gestão dos casos do paludismo simples e grave</w:t>
            </w:r>
          </w:p>
        </w:tc>
        <w:tc>
          <w:tcPr>
            <w:tcW w:w="1260" w:type="dxa"/>
            <w:shd w:val="clear" w:color="000000" w:fill="FFFFFF"/>
            <w:noWrap/>
            <w:vAlign w:val="center"/>
            <w:hideMark/>
          </w:tcPr>
          <w:p w14:paraId="4FC7C6F6"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3 036 350</w:t>
            </w:r>
          </w:p>
        </w:tc>
        <w:tc>
          <w:tcPr>
            <w:tcW w:w="1260" w:type="dxa"/>
            <w:shd w:val="clear" w:color="000000" w:fill="FFFFFF"/>
            <w:noWrap/>
            <w:vAlign w:val="center"/>
            <w:hideMark/>
          </w:tcPr>
          <w:p w14:paraId="3E28A14F"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3 036 350</w:t>
            </w:r>
          </w:p>
        </w:tc>
        <w:tc>
          <w:tcPr>
            <w:tcW w:w="1260" w:type="dxa"/>
            <w:shd w:val="clear" w:color="000000" w:fill="FFFFFF"/>
            <w:noWrap/>
            <w:vAlign w:val="center"/>
            <w:hideMark/>
          </w:tcPr>
          <w:p w14:paraId="37C13AA7" w14:textId="77777777" w:rsidR="004316BB" w:rsidRPr="004F29BC" w:rsidRDefault="004316BB" w:rsidP="007B4441">
            <w:pPr>
              <w:jc w:val="center"/>
              <w:rPr>
                <w:rFonts w:ascii="Calibri" w:hAnsi="Calibri"/>
                <w:color w:val="000000"/>
                <w:sz w:val="16"/>
                <w:szCs w:val="16"/>
                <w:lang w:val="fr-SN"/>
              </w:rPr>
            </w:pPr>
          </w:p>
        </w:tc>
        <w:tc>
          <w:tcPr>
            <w:tcW w:w="996" w:type="dxa"/>
            <w:shd w:val="clear" w:color="000000" w:fill="FFFFFF"/>
            <w:noWrap/>
            <w:vAlign w:val="center"/>
            <w:hideMark/>
          </w:tcPr>
          <w:p w14:paraId="0AF3E22D"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3 036 350</w:t>
            </w:r>
          </w:p>
        </w:tc>
        <w:tc>
          <w:tcPr>
            <w:tcW w:w="993" w:type="dxa"/>
            <w:shd w:val="clear" w:color="000000" w:fill="FFFFFF"/>
            <w:noWrap/>
            <w:vAlign w:val="center"/>
            <w:hideMark/>
          </w:tcPr>
          <w:p w14:paraId="49389317"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3 036 350</w:t>
            </w:r>
          </w:p>
        </w:tc>
        <w:tc>
          <w:tcPr>
            <w:tcW w:w="1611" w:type="dxa"/>
            <w:shd w:val="clear" w:color="000000" w:fill="CCFFFF"/>
            <w:noWrap/>
            <w:vAlign w:val="center"/>
            <w:hideMark/>
          </w:tcPr>
          <w:p w14:paraId="1A6FC2C8"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12 145 400</w:t>
            </w:r>
          </w:p>
        </w:tc>
      </w:tr>
      <w:tr w:rsidR="004316BB" w:rsidRPr="00240B0F" w14:paraId="464AA6FA" w14:textId="77777777" w:rsidTr="004F29BC">
        <w:trPr>
          <w:trHeight w:val="435"/>
        </w:trPr>
        <w:tc>
          <w:tcPr>
            <w:tcW w:w="3510" w:type="dxa"/>
            <w:shd w:val="clear" w:color="auto" w:fill="auto"/>
            <w:vAlign w:val="center"/>
            <w:hideMark/>
          </w:tcPr>
          <w:p w14:paraId="54583263"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Rever o protocolo de controlo de qualidade dos Laboratórios - PNLP + INASA/LNSP + UNICEF</w:t>
            </w:r>
          </w:p>
        </w:tc>
        <w:tc>
          <w:tcPr>
            <w:tcW w:w="1260" w:type="dxa"/>
            <w:shd w:val="clear" w:color="000000" w:fill="FFFFFF"/>
            <w:noWrap/>
            <w:vAlign w:val="center"/>
            <w:hideMark/>
          </w:tcPr>
          <w:p w14:paraId="5691F5C0" w14:textId="77777777" w:rsidR="004316BB" w:rsidRPr="004F29BC" w:rsidRDefault="004316BB" w:rsidP="00A401EB">
            <w:pPr>
              <w:jc w:val="center"/>
              <w:rPr>
                <w:rFonts w:ascii="Calibri" w:hAnsi="Calibri"/>
                <w:color w:val="000000"/>
                <w:sz w:val="16"/>
                <w:szCs w:val="16"/>
              </w:rPr>
            </w:pPr>
          </w:p>
        </w:tc>
        <w:tc>
          <w:tcPr>
            <w:tcW w:w="1260" w:type="dxa"/>
            <w:shd w:val="clear" w:color="000000" w:fill="FFFFFF"/>
            <w:noWrap/>
            <w:vAlign w:val="center"/>
            <w:hideMark/>
          </w:tcPr>
          <w:p w14:paraId="388DB545" w14:textId="77777777" w:rsidR="004316BB" w:rsidRPr="004F29BC" w:rsidRDefault="004316BB" w:rsidP="00A401EB">
            <w:pPr>
              <w:jc w:val="center"/>
              <w:rPr>
                <w:rFonts w:ascii="Calibri" w:hAnsi="Calibri"/>
                <w:color w:val="000000"/>
                <w:sz w:val="16"/>
                <w:szCs w:val="16"/>
              </w:rPr>
            </w:pPr>
          </w:p>
        </w:tc>
        <w:tc>
          <w:tcPr>
            <w:tcW w:w="1260" w:type="dxa"/>
            <w:shd w:val="clear" w:color="000000" w:fill="FFFFFF"/>
            <w:noWrap/>
            <w:vAlign w:val="center"/>
            <w:hideMark/>
          </w:tcPr>
          <w:p w14:paraId="2F6FEED6"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6 595 100</w:t>
            </w:r>
          </w:p>
        </w:tc>
        <w:tc>
          <w:tcPr>
            <w:tcW w:w="996" w:type="dxa"/>
            <w:shd w:val="clear" w:color="000000" w:fill="FFFFFF"/>
            <w:noWrap/>
            <w:vAlign w:val="center"/>
            <w:hideMark/>
          </w:tcPr>
          <w:p w14:paraId="742A4841" w14:textId="77777777" w:rsidR="004316BB" w:rsidRPr="004F29BC" w:rsidRDefault="004316BB" w:rsidP="007B1C21">
            <w:pPr>
              <w:jc w:val="center"/>
              <w:rPr>
                <w:rFonts w:ascii="Calibri" w:hAnsi="Calibri"/>
                <w:color w:val="000000"/>
                <w:sz w:val="16"/>
                <w:szCs w:val="16"/>
                <w:lang w:val="fr-SN"/>
              </w:rPr>
            </w:pPr>
          </w:p>
        </w:tc>
        <w:tc>
          <w:tcPr>
            <w:tcW w:w="993" w:type="dxa"/>
            <w:shd w:val="clear" w:color="000000" w:fill="FFFFFF"/>
            <w:noWrap/>
            <w:vAlign w:val="center"/>
            <w:hideMark/>
          </w:tcPr>
          <w:p w14:paraId="1522CE84" w14:textId="77777777" w:rsidR="004316BB" w:rsidRPr="004F29BC" w:rsidRDefault="004316BB" w:rsidP="007B4441">
            <w:pPr>
              <w:jc w:val="center"/>
              <w:rPr>
                <w:rFonts w:ascii="Calibri" w:hAnsi="Calibri"/>
                <w:color w:val="000000"/>
                <w:sz w:val="16"/>
                <w:szCs w:val="16"/>
                <w:lang w:val="fr-SN"/>
              </w:rPr>
            </w:pPr>
          </w:p>
        </w:tc>
        <w:tc>
          <w:tcPr>
            <w:tcW w:w="1611" w:type="dxa"/>
            <w:shd w:val="clear" w:color="000000" w:fill="CCFFFF"/>
            <w:noWrap/>
            <w:vAlign w:val="center"/>
            <w:hideMark/>
          </w:tcPr>
          <w:p w14:paraId="73595CD1"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6 595 100</w:t>
            </w:r>
          </w:p>
        </w:tc>
      </w:tr>
      <w:tr w:rsidR="004316BB" w:rsidRPr="00240B0F" w14:paraId="79EF297E" w14:textId="77777777" w:rsidTr="004F29BC">
        <w:trPr>
          <w:trHeight w:val="426"/>
        </w:trPr>
        <w:tc>
          <w:tcPr>
            <w:tcW w:w="3510" w:type="dxa"/>
            <w:shd w:val="clear" w:color="auto" w:fill="auto"/>
            <w:vAlign w:val="center"/>
            <w:hideMark/>
          </w:tcPr>
          <w:p w14:paraId="38F491C6"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Formar a nível central 44 (22 p/ano) formadores sobre a política nacional de luta contra o paludismo</w:t>
            </w:r>
          </w:p>
        </w:tc>
        <w:tc>
          <w:tcPr>
            <w:tcW w:w="1260" w:type="dxa"/>
            <w:shd w:val="clear" w:color="000000" w:fill="FFFFFF"/>
            <w:noWrap/>
            <w:vAlign w:val="center"/>
            <w:hideMark/>
          </w:tcPr>
          <w:p w14:paraId="19892150"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2 822 600</w:t>
            </w:r>
          </w:p>
        </w:tc>
        <w:tc>
          <w:tcPr>
            <w:tcW w:w="1260" w:type="dxa"/>
            <w:shd w:val="clear" w:color="000000" w:fill="FFFFFF"/>
            <w:noWrap/>
            <w:vAlign w:val="center"/>
            <w:hideMark/>
          </w:tcPr>
          <w:p w14:paraId="3CCFBF5F" w14:textId="77777777" w:rsidR="004316BB" w:rsidRPr="004F29BC" w:rsidRDefault="004316BB" w:rsidP="00A401EB">
            <w:pPr>
              <w:jc w:val="center"/>
              <w:rPr>
                <w:rFonts w:ascii="Calibri" w:hAnsi="Calibri"/>
                <w:color w:val="000000"/>
                <w:sz w:val="16"/>
                <w:szCs w:val="16"/>
                <w:lang w:val="fr-SN"/>
              </w:rPr>
            </w:pPr>
          </w:p>
        </w:tc>
        <w:tc>
          <w:tcPr>
            <w:tcW w:w="1260" w:type="dxa"/>
            <w:shd w:val="clear" w:color="000000" w:fill="FFFFFF"/>
            <w:noWrap/>
            <w:vAlign w:val="center"/>
            <w:hideMark/>
          </w:tcPr>
          <w:p w14:paraId="08ED7A07" w14:textId="77777777" w:rsidR="004316BB" w:rsidRPr="004F29BC" w:rsidRDefault="004316BB" w:rsidP="007B1C21">
            <w:pPr>
              <w:jc w:val="center"/>
              <w:rPr>
                <w:rFonts w:ascii="Calibri" w:hAnsi="Calibri"/>
                <w:color w:val="000000"/>
                <w:sz w:val="16"/>
                <w:szCs w:val="16"/>
                <w:lang w:val="fr-SN"/>
              </w:rPr>
            </w:pPr>
          </w:p>
        </w:tc>
        <w:tc>
          <w:tcPr>
            <w:tcW w:w="996" w:type="dxa"/>
            <w:shd w:val="clear" w:color="000000" w:fill="FFFFFF"/>
            <w:noWrap/>
            <w:vAlign w:val="center"/>
            <w:hideMark/>
          </w:tcPr>
          <w:p w14:paraId="196F2235"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2 822 600</w:t>
            </w:r>
          </w:p>
        </w:tc>
        <w:tc>
          <w:tcPr>
            <w:tcW w:w="993" w:type="dxa"/>
            <w:shd w:val="clear" w:color="000000" w:fill="FFFFFF"/>
            <w:noWrap/>
            <w:vAlign w:val="center"/>
            <w:hideMark/>
          </w:tcPr>
          <w:p w14:paraId="577FFF8E"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647BBC2E"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5 645 200</w:t>
            </w:r>
          </w:p>
        </w:tc>
      </w:tr>
      <w:tr w:rsidR="004316BB" w:rsidRPr="00240B0F" w14:paraId="553FD9C2" w14:textId="77777777" w:rsidTr="004F29BC">
        <w:trPr>
          <w:trHeight w:val="418"/>
        </w:trPr>
        <w:tc>
          <w:tcPr>
            <w:tcW w:w="3510" w:type="dxa"/>
            <w:shd w:val="clear" w:color="auto" w:fill="auto"/>
            <w:vAlign w:val="center"/>
            <w:hideMark/>
          </w:tcPr>
          <w:p w14:paraId="6717BF7B"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Reciclar a nível central 44 (22 p/ano) formadores sobre a política nacional de luta contra o paludismo</w:t>
            </w:r>
          </w:p>
        </w:tc>
        <w:tc>
          <w:tcPr>
            <w:tcW w:w="1260" w:type="dxa"/>
            <w:shd w:val="clear" w:color="000000" w:fill="FFFFFF"/>
            <w:noWrap/>
            <w:vAlign w:val="center"/>
            <w:hideMark/>
          </w:tcPr>
          <w:p w14:paraId="1519C381" w14:textId="77777777" w:rsidR="004316BB" w:rsidRPr="004F29BC" w:rsidRDefault="004316BB" w:rsidP="00A401EB">
            <w:pPr>
              <w:jc w:val="center"/>
              <w:rPr>
                <w:rFonts w:ascii="Calibri" w:hAnsi="Calibri"/>
                <w:color w:val="000000"/>
                <w:sz w:val="16"/>
                <w:szCs w:val="16"/>
              </w:rPr>
            </w:pPr>
          </w:p>
        </w:tc>
        <w:tc>
          <w:tcPr>
            <w:tcW w:w="1260" w:type="dxa"/>
            <w:shd w:val="clear" w:color="000000" w:fill="FFFFFF"/>
            <w:noWrap/>
            <w:vAlign w:val="center"/>
            <w:hideMark/>
          </w:tcPr>
          <w:p w14:paraId="186DDBF8"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1 751 600</w:t>
            </w:r>
          </w:p>
        </w:tc>
        <w:tc>
          <w:tcPr>
            <w:tcW w:w="1260" w:type="dxa"/>
            <w:shd w:val="clear" w:color="000000" w:fill="FFFFFF"/>
            <w:noWrap/>
            <w:vAlign w:val="center"/>
            <w:hideMark/>
          </w:tcPr>
          <w:p w14:paraId="499C8419" w14:textId="77777777" w:rsidR="004316BB" w:rsidRPr="004F29BC" w:rsidRDefault="004316BB" w:rsidP="00A401EB">
            <w:pPr>
              <w:jc w:val="center"/>
              <w:rPr>
                <w:rFonts w:ascii="Calibri" w:hAnsi="Calibri"/>
                <w:color w:val="000000"/>
                <w:sz w:val="16"/>
                <w:szCs w:val="16"/>
                <w:lang w:val="fr-SN"/>
              </w:rPr>
            </w:pPr>
          </w:p>
        </w:tc>
        <w:tc>
          <w:tcPr>
            <w:tcW w:w="996" w:type="dxa"/>
            <w:shd w:val="clear" w:color="000000" w:fill="FFFFFF"/>
            <w:noWrap/>
            <w:vAlign w:val="center"/>
            <w:hideMark/>
          </w:tcPr>
          <w:p w14:paraId="1484861B" w14:textId="77777777" w:rsidR="004316BB" w:rsidRPr="004F29BC" w:rsidRDefault="004316BB" w:rsidP="007B1C21">
            <w:pPr>
              <w:jc w:val="center"/>
              <w:rPr>
                <w:rFonts w:ascii="Calibri" w:hAnsi="Calibri"/>
                <w:color w:val="000000"/>
                <w:sz w:val="16"/>
                <w:szCs w:val="16"/>
                <w:lang w:val="fr-SN"/>
              </w:rPr>
            </w:pPr>
          </w:p>
        </w:tc>
        <w:tc>
          <w:tcPr>
            <w:tcW w:w="993" w:type="dxa"/>
            <w:shd w:val="clear" w:color="000000" w:fill="FFFFFF"/>
            <w:noWrap/>
            <w:vAlign w:val="center"/>
            <w:hideMark/>
          </w:tcPr>
          <w:p w14:paraId="3B19772D"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1 751 600</w:t>
            </w:r>
          </w:p>
        </w:tc>
        <w:tc>
          <w:tcPr>
            <w:tcW w:w="1611" w:type="dxa"/>
            <w:shd w:val="clear" w:color="000000" w:fill="CCFFFF"/>
            <w:noWrap/>
            <w:vAlign w:val="center"/>
            <w:hideMark/>
          </w:tcPr>
          <w:p w14:paraId="5AFDCA1E"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3 503 200</w:t>
            </w:r>
          </w:p>
        </w:tc>
      </w:tr>
      <w:tr w:rsidR="004316BB" w:rsidRPr="00240B0F" w14:paraId="059F4DBE" w14:textId="77777777" w:rsidTr="004F29BC">
        <w:trPr>
          <w:trHeight w:val="411"/>
        </w:trPr>
        <w:tc>
          <w:tcPr>
            <w:tcW w:w="3510" w:type="dxa"/>
            <w:shd w:val="clear" w:color="auto" w:fill="auto"/>
            <w:vAlign w:val="center"/>
            <w:hideMark/>
          </w:tcPr>
          <w:p w14:paraId="0D91C0CB"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Formar 200 técnicos de laboratório (50 p/ano) sobre o controlo de qualidade dos laboratórios</w:t>
            </w:r>
          </w:p>
        </w:tc>
        <w:tc>
          <w:tcPr>
            <w:tcW w:w="1260" w:type="dxa"/>
            <w:shd w:val="clear" w:color="000000" w:fill="FFFFFF"/>
            <w:noWrap/>
            <w:vAlign w:val="center"/>
            <w:hideMark/>
          </w:tcPr>
          <w:p w14:paraId="2B9DF301"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5 657 600</w:t>
            </w:r>
          </w:p>
        </w:tc>
        <w:tc>
          <w:tcPr>
            <w:tcW w:w="1260" w:type="dxa"/>
            <w:shd w:val="clear" w:color="000000" w:fill="FFFFFF"/>
            <w:noWrap/>
            <w:vAlign w:val="center"/>
            <w:hideMark/>
          </w:tcPr>
          <w:p w14:paraId="65803D3C"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5 657 600</w:t>
            </w:r>
          </w:p>
        </w:tc>
        <w:tc>
          <w:tcPr>
            <w:tcW w:w="1260" w:type="dxa"/>
            <w:shd w:val="clear" w:color="000000" w:fill="FFFFFF"/>
            <w:noWrap/>
            <w:vAlign w:val="center"/>
            <w:hideMark/>
          </w:tcPr>
          <w:p w14:paraId="03BA18C4" w14:textId="77777777" w:rsidR="004316BB" w:rsidRPr="004F29BC" w:rsidRDefault="004316BB" w:rsidP="007B1C21">
            <w:pPr>
              <w:jc w:val="center"/>
              <w:rPr>
                <w:rFonts w:ascii="Calibri" w:hAnsi="Calibri"/>
                <w:color w:val="000000"/>
                <w:sz w:val="16"/>
                <w:szCs w:val="16"/>
                <w:lang w:val="fr-SN"/>
              </w:rPr>
            </w:pPr>
          </w:p>
        </w:tc>
        <w:tc>
          <w:tcPr>
            <w:tcW w:w="996" w:type="dxa"/>
            <w:shd w:val="clear" w:color="000000" w:fill="FFFFFF"/>
            <w:noWrap/>
            <w:vAlign w:val="center"/>
            <w:hideMark/>
          </w:tcPr>
          <w:p w14:paraId="1554D53F"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5 657 600</w:t>
            </w:r>
          </w:p>
        </w:tc>
        <w:tc>
          <w:tcPr>
            <w:tcW w:w="993" w:type="dxa"/>
            <w:shd w:val="clear" w:color="000000" w:fill="FFFFFF"/>
            <w:noWrap/>
            <w:vAlign w:val="center"/>
            <w:hideMark/>
          </w:tcPr>
          <w:p w14:paraId="728594A5"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5 657 600</w:t>
            </w:r>
          </w:p>
        </w:tc>
        <w:tc>
          <w:tcPr>
            <w:tcW w:w="1611" w:type="dxa"/>
            <w:shd w:val="clear" w:color="000000" w:fill="CCFFFF"/>
            <w:noWrap/>
            <w:vAlign w:val="center"/>
            <w:hideMark/>
          </w:tcPr>
          <w:p w14:paraId="09A47814"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22 630 400</w:t>
            </w:r>
          </w:p>
        </w:tc>
      </w:tr>
      <w:tr w:rsidR="004316BB" w:rsidRPr="00240B0F" w14:paraId="2E274E09" w14:textId="77777777" w:rsidTr="004F29BC">
        <w:trPr>
          <w:trHeight w:val="417"/>
        </w:trPr>
        <w:tc>
          <w:tcPr>
            <w:tcW w:w="3510" w:type="dxa"/>
            <w:shd w:val="clear" w:color="auto" w:fill="auto"/>
            <w:vAlign w:val="center"/>
            <w:hideMark/>
          </w:tcPr>
          <w:p w14:paraId="4B762786"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Reciclar 100 técnicos de laboratório (25 p/ano) sobre o controlo de qualidade dos laboratórios</w:t>
            </w:r>
          </w:p>
        </w:tc>
        <w:tc>
          <w:tcPr>
            <w:tcW w:w="1260" w:type="dxa"/>
            <w:shd w:val="clear" w:color="000000" w:fill="FFFFFF"/>
            <w:noWrap/>
            <w:vAlign w:val="center"/>
            <w:hideMark/>
          </w:tcPr>
          <w:p w14:paraId="0ED70DAF"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2 274 600</w:t>
            </w:r>
          </w:p>
        </w:tc>
        <w:tc>
          <w:tcPr>
            <w:tcW w:w="1260" w:type="dxa"/>
            <w:shd w:val="clear" w:color="000000" w:fill="FFFFFF"/>
            <w:noWrap/>
            <w:vAlign w:val="center"/>
            <w:hideMark/>
          </w:tcPr>
          <w:p w14:paraId="6B34A96B"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2 274 600</w:t>
            </w:r>
          </w:p>
        </w:tc>
        <w:tc>
          <w:tcPr>
            <w:tcW w:w="1260" w:type="dxa"/>
            <w:shd w:val="clear" w:color="000000" w:fill="FFFFFF"/>
            <w:noWrap/>
            <w:vAlign w:val="center"/>
            <w:hideMark/>
          </w:tcPr>
          <w:p w14:paraId="5E546C93" w14:textId="77777777" w:rsidR="004316BB" w:rsidRPr="004F29BC" w:rsidRDefault="004316BB" w:rsidP="007B1C21">
            <w:pPr>
              <w:jc w:val="center"/>
              <w:rPr>
                <w:rFonts w:ascii="Calibri" w:hAnsi="Calibri"/>
                <w:color w:val="000000"/>
                <w:sz w:val="16"/>
                <w:szCs w:val="16"/>
                <w:lang w:val="fr-SN"/>
              </w:rPr>
            </w:pPr>
          </w:p>
        </w:tc>
        <w:tc>
          <w:tcPr>
            <w:tcW w:w="996" w:type="dxa"/>
            <w:shd w:val="clear" w:color="000000" w:fill="FFFFFF"/>
            <w:noWrap/>
            <w:vAlign w:val="center"/>
            <w:hideMark/>
          </w:tcPr>
          <w:p w14:paraId="67D6233C"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2 274 600</w:t>
            </w:r>
          </w:p>
        </w:tc>
        <w:tc>
          <w:tcPr>
            <w:tcW w:w="993" w:type="dxa"/>
            <w:shd w:val="clear" w:color="000000" w:fill="FFFFFF"/>
            <w:noWrap/>
            <w:vAlign w:val="center"/>
            <w:hideMark/>
          </w:tcPr>
          <w:p w14:paraId="1D129ADA"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2 274 600</w:t>
            </w:r>
          </w:p>
        </w:tc>
        <w:tc>
          <w:tcPr>
            <w:tcW w:w="1611" w:type="dxa"/>
            <w:shd w:val="clear" w:color="000000" w:fill="CCFFFF"/>
            <w:noWrap/>
            <w:vAlign w:val="center"/>
            <w:hideMark/>
          </w:tcPr>
          <w:p w14:paraId="6DCB5FCE"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9 098 400</w:t>
            </w:r>
          </w:p>
        </w:tc>
      </w:tr>
      <w:tr w:rsidR="004316BB" w:rsidRPr="00240B0F" w14:paraId="18BF0811" w14:textId="77777777" w:rsidTr="004F29BC">
        <w:trPr>
          <w:trHeight w:val="409"/>
        </w:trPr>
        <w:tc>
          <w:tcPr>
            <w:tcW w:w="3510" w:type="dxa"/>
            <w:shd w:val="clear" w:color="auto" w:fill="auto"/>
            <w:vAlign w:val="center"/>
            <w:hideMark/>
          </w:tcPr>
          <w:p w14:paraId="34E96DD6"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Reciclar 500 (125 c/ano) os técnicos de saúde sobre a Política Nacional de Luta contra o Paludismo</w:t>
            </w:r>
          </w:p>
        </w:tc>
        <w:tc>
          <w:tcPr>
            <w:tcW w:w="1260" w:type="dxa"/>
            <w:shd w:val="clear" w:color="000000" w:fill="FFFFFF"/>
            <w:noWrap/>
            <w:vAlign w:val="center"/>
            <w:hideMark/>
          </w:tcPr>
          <w:p w14:paraId="7A2777EA"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8 137 750</w:t>
            </w:r>
          </w:p>
        </w:tc>
        <w:tc>
          <w:tcPr>
            <w:tcW w:w="1260" w:type="dxa"/>
            <w:shd w:val="clear" w:color="000000" w:fill="FFFFFF"/>
            <w:noWrap/>
            <w:vAlign w:val="center"/>
            <w:hideMark/>
          </w:tcPr>
          <w:p w14:paraId="57304FA8"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8 137 750</w:t>
            </w:r>
          </w:p>
        </w:tc>
        <w:tc>
          <w:tcPr>
            <w:tcW w:w="1260" w:type="dxa"/>
            <w:shd w:val="clear" w:color="000000" w:fill="FFFFFF"/>
            <w:noWrap/>
            <w:vAlign w:val="center"/>
            <w:hideMark/>
          </w:tcPr>
          <w:p w14:paraId="736CBF6A" w14:textId="77777777" w:rsidR="004316BB" w:rsidRPr="004F29BC" w:rsidRDefault="004316BB" w:rsidP="007B1C21">
            <w:pPr>
              <w:jc w:val="center"/>
              <w:rPr>
                <w:rFonts w:ascii="Calibri" w:hAnsi="Calibri"/>
                <w:color w:val="000000"/>
                <w:sz w:val="16"/>
                <w:szCs w:val="16"/>
                <w:lang w:val="fr-SN"/>
              </w:rPr>
            </w:pPr>
          </w:p>
        </w:tc>
        <w:tc>
          <w:tcPr>
            <w:tcW w:w="996" w:type="dxa"/>
            <w:shd w:val="clear" w:color="000000" w:fill="FFFFFF"/>
            <w:noWrap/>
            <w:vAlign w:val="center"/>
            <w:hideMark/>
          </w:tcPr>
          <w:p w14:paraId="2DF8281D"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8 137 750</w:t>
            </w:r>
          </w:p>
        </w:tc>
        <w:tc>
          <w:tcPr>
            <w:tcW w:w="993" w:type="dxa"/>
            <w:shd w:val="clear" w:color="000000" w:fill="FFFFFF"/>
            <w:noWrap/>
            <w:vAlign w:val="center"/>
            <w:hideMark/>
          </w:tcPr>
          <w:p w14:paraId="2427BBE0"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8 137 750</w:t>
            </w:r>
          </w:p>
        </w:tc>
        <w:tc>
          <w:tcPr>
            <w:tcW w:w="1611" w:type="dxa"/>
            <w:shd w:val="clear" w:color="000000" w:fill="CCFFFF"/>
            <w:noWrap/>
            <w:vAlign w:val="center"/>
            <w:hideMark/>
          </w:tcPr>
          <w:p w14:paraId="235F43F6"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32 551 000</w:t>
            </w:r>
          </w:p>
        </w:tc>
      </w:tr>
      <w:tr w:rsidR="004316BB" w:rsidRPr="00240B0F" w14:paraId="768A5D00" w14:textId="77777777" w:rsidTr="004F29BC">
        <w:trPr>
          <w:trHeight w:val="415"/>
        </w:trPr>
        <w:tc>
          <w:tcPr>
            <w:tcW w:w="3510" w:type="dxa"/>
            <w:shd w:val="clear" w:color="auto" w:fill="auto"/>
            <w:vAlign w:val="center"/>
            <w:hideMark/>
          </w:tcPr>
          <w:p w14:paraId="73A52387"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Rever todos instrumentos de formação sobre o manejo correto dos casos de paludismo</w:t>
            </w:r>
          </w:p>
        </w:tc>
        <w:tc>
          <w:tcPr>
            <w:tcW w:w="1260" w:type="dxa"/>
            <w:shd w:val="clear" w:color="000000" w:fill="FFFFFF"/>
            <w:noWrap/>
            <w:vAlign w:val="center"/>
            <w:hideMark/>
          </w:tcPr>
          <w:p w14:paraId="2150EA74" w14:textId="77777777" w:rsidR="004316BB" w:rsidRPr="004F29BC" w:rsidRDefault="004316BB" w:rsidP="00A401EB">
            <w:pPr>
              <w:jc w:val="center"/>
              <w:rPr>
                <w:rFonts w:ascii="Calibri" w:hAnsi="Calibri"/>
                <w:color w:val="000000"/>
                <w:sz w:val="16"/>
                <w:szCs w:val="16"/>
                <w:lang w:val="fr-SN"/>
              </w:rPr>
            </w:pPr>
            <w:r w:rsidRPr="004F29BC">
              <w:rPr>
                <w:rFonts w:ascii="Calibri" w:hAnsi="Calibri"/>
                <w:color w:val="000000"/>
                <w:sz w:val="16"/>
                <w:szCs w:val="16"/>
                <w:lang w:val="fr-SN"/>
              </w:rPr>
              <w:t>2 807 100</w:t>
            </w:r>
          </w:p>
        </w:tc>
        <w:tc>
          <w:tcPr>
            <w:tcW w:w="1260" w:type="dxa"/>
            <w:shd w:val="clear" w:color="000000" w:fill="FFFFFF"/>
            <w:noWrap/>
            <w:vAlign w:val="center"/>
            <w:hideMark/>
          </w:tcPr>
          <w:p w14:paraId="383F3A16" w14:textId="77777777" w:rsidR="004316BB" w:rsidRPr="004F29BC" w:rsidRDefault="004316BB" w:rsidP="00A401EB">
            <w:pPr>
              <w:jc w:val="center"/>
              <w:rPr>
                <w:rFonts w:ascii="Calibri" w:hAnsi="Calibri"/>
                <w:color w:val="000000"/>
                <w:sz w:val="16"/>
                <w:szCs w:val="16"/>
                <w:lang w:val="fr-SN"/>
              </w:rPr>
            </w:pPr>
          </w:p>
        </w:tc>
        <w:tc>
          <w:tcPr>
            <w:tcW w:w="1260" w:type="dxa"/>
            <w:shd w:val="clear" w:color="000000" w:fill="FFFFFF"/>
            <w:noWrap/>
            <w:vAlign w:val="center"/>
            <w:hideMark/>
          </w:tcPr>
          <w:p w14:paraId="6CA41E94" w14:textId="77777777" w:rsidR="004316BB" w:rsidRPr="004F29BC" w:rsidRDefault="004316BB" w:rsidP="007B1C21">
            <w:pPr>
              <w:jc w:val="center"/>
              <w:rPr>
                <w:rFonts w:ascii="Calibri" w:hAnsi="Calibri"/>
                <w:color w:val="000000"/>
                <w:sz w:val="16"/>
                <w:szCs w:val="16"/>
                <w:lang w:val="fr-SN"/>
              </w:rPr>
            </w:pPr>
          </w:p>
        </w:tc>
        <w:tc>
          <w:tcPr>
            <w:tcW w:w="996" w:type="dxa"/>
            <w:shd w:val="clear" w:color="000000" w:fill="FFFFFF"/>
            <w:noWrap/>
            <w:vAlign w:val="center"/>
            <w:hideMark/>
          </w:tcPr>
          <w:p w14:paraId="6F3603A2" w14:textId="77777777" w:rsidR="004316BB" w:rsidRPr="004F29BC" w:rsidRDefault="004316BB" w:rsidP="007B4441">
            <w:pPr>
              <w:jc w:val="center"/>
              <w:rPr>
                <w:rFonts w:ascii="Calibri" w:hAnsi="Calibri"/>
                <w:color w:val="000000"/>
                <w:sz w:val="16"/>
                <w:szCs w:val="16"/>
                <w:lang w:val="fr-SN"/>
              </w:rPr>
            </w:pPr>
          </w:p>
        </w:tc>
        <w:tc>
          <w:tcPr>
            <w:tcW w:w="993" w:type="dxa"/>
            <w:shd w:val="clear" w:color="000000" w:fill="FFFFFF"/>
            <w:noWrap/>
            <w:vAlign w:val="center"/>
            <w:hideMark/>
          </w:tcPr>
          <w:p w14:paraId="06363F0A"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6A1D065F"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2 807 100</w:t>
            </w:r>
          </w:p>
        </w:tc>
      </w:tr>
      <w:tr w:rsidR="004316BB" w:rsidRPr="002E73ED" w14:paraId="767EBFA3" w14:textId="77777777" w:rsidTr="004F29BC">
        <w:trPr>
          <w:trHeight w:val="320"/>
        </w:trPr>
        <w:tc>
          <w:tcPr>
            <w:tcW w:w="10890" w:type="dxa"/>
            <w:gridSpan w:val="7"/>
            <w:shd w:val="clear" w:color="000000" w:fill="F2F2F2"/>
            <w:noWrap/>
            <w:vAlign w:val="center"/>
            <w:hideMark/>
          </w:tcPr>
          <w:p w14:paraId="351EB7D2" w14:textId="77777777" w:rsidR="004316BB" w:rsidRPr="002E73ED" w:rsidRDefault="004316BB" w:rsidP="00A401EB">
            <w:pPr>
              <w:rPr>
                <w:rFonts w:ascii="Calibri" w:hAnsi="Calibri"/>
                <w:b/>
                <w:bCs/>
                <w:i/>
                <w:iCs/>
                <w:color w:val="000000"/>
                <w:sz w:val="18"/>
                <w:szCs w:val="18"/>
              </w:rPr>
            </w:pPr>
            <w:r w:rsidRPr="002E73ED">
              <w:rPr>
                <w:rFonts w:ascii="Calibri" w:hAnsi="Calibri"/>
                <w:b/>
                <w:bCs/>
                <w:i/>
                <w:iCs/>
                <w:color w:val="000000"/>
                <w:sz w:val="18"/>
                <w:szCs w:val="18"/>
              </w:rPr>
              <w:t>Diagnóstico no nível comunitário (TDR)</w:t>
            </w:r>
          </w:p>
        </w:tc>
      </w:tr>
      <w:tr w:rsidR="004316BB" w:rsidRPr="00240B0F" w14:paraId="5D94CDC8" w14:textId="77777777" w:rsidTr="004F29BC">
        <w:trPr>
          <w:trHeight w:val="320"/>
        </w:trPr>
        <w:tc>
          <w:tcPr>
            <w:tcW w:w="3510" w:type="dxa"/>
            <w:shd w:val="clear" w:color="auto" w:fill="auto"/>
            <w:vAlign w:val="center"/>
            <w:hideMark/>
          </w:tcPr>
          <w:p w14:paraId="778AD3F0"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Adquirir os kits de TDR para o diagnóstico de paludismo</w:t>
            </w:r>
          </w:p>
        </w:tc>
        <w:tc>
          <w:tcPr>
            <w:tcW w:w="1260" w:type="dxa"/>
            <w:shd w:val="clear" w:color="000000" w:fill="FFFFFF"/>
            <w:noWrap/>
            <w:vAlign w:val="center"/>
            <w:hideMark/>
          </w:tcPr>
          <w:p w14:paraId="23F1849E"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7 811 154</w:t>
            </w:r>
          </w:p>
        </w:tc>
        <w:tc>
          <w:tcPr>
            <w:tcW w:w="1260" w:type="dxa"/>
            <w:shd w:val="clear" w:color="000000" w:fill="FFFFFF"/>
            <w:noWrap/>
            <w:vAlign w:val="center"/>
            <w:hideMark/>
          </w:tcPr>
          <w:p w14:paraId="03796091"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8 927 950</w:t>
            </w:r>
          </w:p>
        </w:tc>
        <w:tc>
          <w:tcPr>
            <w:tcW w:w="1260" w:type="dxa"/>
            <w:shd w:val="clear" w:color="000000" w:fill="FFFFFF"/>
            <w:noWrap/>
            <w:vAlign w:val="center"/>
            <w:hideMark/>
          </w:tcPr>
          <w:p w14:paraId="627A52DF"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5 580 771</w:t>
            </w:r>
          </w:p>
        </w:tc>
        <w:tc>
          <w:tcPr>
            <w:tcW w:w="996" w:type="dxa"/>
            <w:shd w:val="clear" w:color="000000" w:fill="FFFFFF"/>
            <w:noWrap/>
            <w:vAlign w:val="center"/>
            <w:hideMark/>
          </w:tcPr>
          <w:p w14:paraId="09CA17B2"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6 138 848</w:t>
            </w:r>
          </w:p>
        </w:tc>
        <w:tc>
          <w:tcPr>
            <w:tcW w:w="993" w:type="dxa"/>
            <w:shd w:val="clear" w:color="000000" w:fill="FFFFFF"/>
            <w:noWrap/>
            <w:vAlign w:val="center"/>
            <w:hideMark/>
          </w:tcPr>
          <w:p w14:paraId="28FBC39C"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6 752 733</w:t>
            </w:r>
          </w:p>
        </w:tc>
        <w:tc>
          <w:tcPr>
            <w:tcW w:w="1611" w:type="dxa"/>
            <w:shd w:val="clear" w:color="000000" w:fill="CCFFFF"/>
            <w:noWrap/>
            <w:vAlign w:val="center"/>
            <w:hideMark/>
          </w:tcPr>
          <w:p w14:paraId="5D8BF722"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35 211 456</w:t>
            </w:r>
          </w:p>
        </w:tc>
      </w:tr>
      <w:tr w:rsidR="004316BB" w:rsidRPr="00240B0F" w14:paraId="3A6F8C98" w14:textId="77777777" w:rsidTr="004F29BC">
        <w:trPr>
          <w:trHeight w:val="320"/>
        </w:trPr>
        <w:tc>
          <w:tcPr>
            <w:tcW w:w="3510" w:type="dxa"/>
            <w:shd w:val="clear" w:color="auto" w:fill="auto"/>
            <w:vAlign w:val="center"/>
            <w:hideMark/>
          </w:tcPr>
          <w:p w14:paraId="30A76A38"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Adquirir os consumíveis: luvas</w:t>
            </w:r>
          </w:p>
        </w:tc>
        <w:tc>
          <w:tcPr>
            <w:tcW w:w="1260" w:type="dxa"/>
            <w:shd w:val="clear" w:color="000000" w:fill="FFFFFF"/>
            <w:noWrap/>
            <w:vAlign w:val="center"/>
            <w:hideMark/>
          </w:tcPr>
          <w:p w14:paraId="21A2A3CA"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1 680 101</w:t>
            </w:r>
          </w:p>
        </w:tc>
        <w:tc>
          <w:tcPr>
            <w:tcW w:w="1260" w:type="dxa"/>
            <w:shd w:val="clear" w:color="000000" w:fill="FFFFFF"/>
            <w:noWrap/>
            <w:vAlign w:val="center"/>
            <w:hideMark/>
          </w:tcPr>
          <w:p w14:paraId="77722DC2"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1 920 312</w:t>
            </w:r>
          </w:p>
        </w:tc>
        <w:tc>
          <w:tcPr>
            <w:tcW w:w="1260" w:type="dxa"/>
            <w:shd w:val="clear" w:color="000000" w:fill="FFFFFF"/>
            <w:noWrap/>
            <w:vAlign w:val="center"/>
            <w:hideMark/>
          </w:tcPr>
          <w:p w14:paraId="72526036"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1 199 678</w:t>
            </w:r>
          </w:p>
        </w:tc>
        <w:tc>
          <w:tcPr>
            <w:tcW w:w="996" w:type="dxa"/>
            <w:shd w:val="clear" w:color="000000" w:fill="FFFFFF"/>
            <w:noWrap/>
            <w:vAlign w:val="center"/>
            <w:hideMark/>
          </w:tcPr>
          <w:p w14:paraId="5D41F7D1"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1 319 645</w:t>
            </w:r>
          </w:p>
        </w:tc>
        <w:tc>
          <w:tcPr>
            <w:tcW w:w="993" w:type="dxa"/>
            <w:shd w:val="clear" w:color="000000" w:fill="FFFFFF"/>
            <w:noWrap/>
            <w:vAlign w:val="center"/>
            <w:hideMark/>
          </w:tcPr>
          <w:p w14:paraId="46CD0509"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1 451 610</w:t>
            </w:r>
          </w:p>
        </w:tc>
        <w:tc>
          <w:tcPr>
            <w:tcW w:w="1611" w:type="dxa"/>
            <w:shd w:val="clear" w:color="000000" w:fill="CCFFFF"/>
            <w:noWrap/>
            <w:vAlign w:val="center"/>
            <w:hideMark/>
          </w:tcPr>
          <w:p w14:paraId="42470AA1"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7 571 346</w:t>
            </w:r>
          </w:p>
        </w:tc>
      </w:tr>
      <w:tr w:rsidR="004316BB" w:rsidRPr="00240B0F" w14:paraId="70642272" w14:textId="77777777" w:rsidTr="004F29BC">
        <w:trPr>
          <w:trHeight w:val="320"/>
        </w:trPr>
        <w:tc>
          <w:tcPr>
            <w:tcW w:w="3510" w:type="dxa"/>
            <w:shd w:val="clear" w:color="auto" w:fill="auto"/>
            <w:vAlign w:val="center"/>
            <w:hideMark/>
          </w:tcPr>
          <w:p w14:paraId="64716F58"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Adquirir os consumíveis: caixa de biossegurança</w:t>
            </w:r>
          </w:p>
        </w:tc>
        <w:tc>
          <w:tcPr>
            <w:tcW w:w="1260" w:type="dxa"/>
            <w:shd w:val="clear" w:color="000000" w:fill="FFFFFF"/>
            <w:noWrap/>
            <w:vAlign w:val="center"/>
            <w:hideMark/>
          </w:tcPr>
          <w:p w14:paraId="6EC971C9"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1260" w:type="dxa"/>
            <w:shd w:val="clear" w:color="000000" w:fill="FFFFFF"/>
            <w:noWrap/>
            <w:vAlign w:val="center"/>
            <w:hideMark/>
          </w:tcPr>
          <w:p w14:paraId="411F1EA9"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1260" w:type="dxa"/>
            <w:shd w:val="clear" w:color="000000" w:fill="FFFFFF"/>
            <w:noWrap/>
            <w:vAlign w:val="center"/>
            <w:hideMark/>
          </w:tcPr>
          <w:p w14:paraId="61E80FEF"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996" w:type="dxa"/>
            <w:shd w:val="clear" w:color="000000" w:fill="FFFFFF"/>
            <w:noWrap/>
            <w:vAlign w:val="center"/>
            <w:hideMark/>
          </w:tcPr>
          <w:p w14:paraId="1EB83C29"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993" w:type="dxa"/>
            <w:shd w:val="clear" w:color="000000" w:fill="FFFFFF"/>
            <w:noWrap/>
            <w:vAlign w:val="center"/>
            <w:hideMark/>
          </w:tcPr>
          <w:p w14:paraId="1CE8BFCC"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1611" w:type="dxa"/>
            <w:shd w:val="clear" w:color="000000" w:fill="CCFFFF"/>
            <w:noWrap/>
            <w:vAlign w:val="center"/>
            <w:hideMark/>
          </w:tcPr>
          <w:p w14:paraId="2812B2DA"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0</w:t>
            </w:r>
          </w:p>
        </w:tc>
      </w:tr>
      <w:tr w:rsidR="004316BB" w:rsidRPr="00240B0F" w14:paraId="78DE25E0" w14:textId="77777777" w:rsidTr="004F29BC">
        <w:trPr>
          <w:trHeight w:val="865"/>
        </w:trPr>
        <w:tc>
          <w:tcPr>
            <w:tcW w:w="3510" w:type="dxa"/>
            <w:shd w:val="clear" w:color="auto" w:fill="auto"/>
            <w:vAlign w:val="center"/>
            <w:hideMark/>
          </w:tcPr>
          <w:p w14:paraId="4C8A53AB"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Apoiar na formação de 377 ASC das regiões sanitárias de Bafatá (131), Farim (25) e Oio (221) no manejo de casos de paludismo simples na comunidade</w:t>
            </w:r>
          </w:p>
        </w:tc>
        <w:tc>
          <w:tcPr>
            <w:tcW w:w="1260" w:type="dxa"/>
            <w:shd w:val="clear" w:color="000000" w:fill="FFFFFF"/>
            <w:noWrap/>
            <w:vAlign w:val="center"/>
            <w:hideMark/>
          </w:tcPr>
          <w:p w14:paraId="71B8A275" w14:textId="77777777" w:rsidR="004316BB" w:rsidRPr="004F29BC" w:rsidRDefault="004316BB" w:rsidP="00A401EB">
            <w:pPr>
              <w:jc w:val="center"/>
              <w:rPr>
                <w:rFonts w:ascii="Calibri" w:hAnsi="Calibri"/>
                <w:color w:val="000000"/>
                <w:sz w:val="16"/>
                <w:szCs w:val="18"/>
              </w:rPr>
            </w:pPr>
          </w:p>
        </w:tc>
        <w:tc>
          <w:tcPr>
            <w:tcW w:w="1260" w:type="dxa"/>
            <w:shd w:val="clear" w:color="000000" w:fill="FFFFFF"/>
            <w:noWrap/>
            <w:vAlign w:val="center"/>
            <w:hideMark/>
          </w:tcPr>
          <w:p w14:paraId="533D4C74"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14 942 115</w:t>
            </w:r>
          </w:p>
        </w:tc>
        <w:tc>
          <w:tcPr>
            <w:tcW w:w="1260" w:type="dxa"/>
            <w:shd w:val="clear" w:color="000000" w:fill="FFFFFF"/>
            <w:noWrap/>
            <w:vAlign w:val="center"/>
            <w:hideMark/>
          </w:tcPr>
          <w:p w14:paraId="71AAD1FC" w14:textId="77777777" w:rsidR="004316BB" w:rsidRPr="004F29BC" w:rsidRDefault="004316BB" w:rsidP="007B1C21">
            <w:pPr>
              <w:jc w:val="center"/>
              <w:rPr>
                <w:rFonts w:ascii="Calibri" w:hAnsi="Calibri"/>
                <w:color w:val="000000"/>
                <w:sz w:val="16"/>
                <w:szCs w:val="18"/>
                <w:lang w:val="fr-SN"/>
              </w:rPr>
            </w:pPr>
          </w:p>
        </w:tc>
        <w:tc>
          <w:tcPr>
            <w:tcW w:w="996" w:type="dxa"/>
            <w:shd w:val="clear" w:color="000000" w:fill="FFFFFF"/>
            <w:noWrap/>
            <w:vAlign w:val="center"/>
            <w:hideMark/>
          </w:tcPr>
          <w:p w14:paraId="41469434" w14:textId="77777777" w:rsidR="004316BB" w:rsidRPr="004F29BC" w:rsidRDefault="004316BB" w:rsidP="007B4441">
            <w:pPr>
              <w:jc w:val="center"/>
              <w:rPr>
                <w:rFonts w:ascii="Calibri" w:hAnsi="Calibri"/>
                <w:color w:val="000000"/>
                <w:sz w:val="16"/>
                <w:szCs w:val="18"/>
                <w:lang w:val="fr-SN"/>
              </w:rPr>
            </w:pPr>
          </w:p>
        </w:tc>
        <w:tc>
          <w:tcPr>
            <w:tcW w:w="993" w:type="dxa"/>
            <w:shd w:val="clear" w:color="000000" w:fill="FFFFFF"/>
            <w:noWrap/>
            <w:vAlign w:val="center"/>
            <w:hideMark/>
          </w:tcPr>
          <w:p w14:paraId="4BB058D8" w14:textId="77777777" w:rsidR="004316BB" w:rsidRPr="004F29BC" w:rsidRDefault="004316BB" w:rsidP="0047398F">
            <w:pPr>
              <w:jc w:val="center"/>
              <w:rPr>
                <w:rFonts w:ascii="Calibri" w:hAnsi="Calibri"/>
                <w:color w:val="000000"/>
                <w:sz w:val="16"/>
                <w:szCs w:val="18"/>
                <w:lang w:val="fr-SN"/>
              </w:rPr>
            </w:pPr>
          </w:p>
        </w:tc>
        <w:tc>
          <w:tcPr>
            <w:tcW w:w="1611" w:type="dxa"/>
            <w:shd w:val="clear" w:color="000000" w:fill="CCFFFF"/>
            <w:noWrap/>
            <w:vAlign w:val="center"/>
            <w:hideMark/>
          </w:tcPr>
          <w:p w14:paraId="474D3B06" w14:textId="77777777" w:rsidR="004316BB" w:rsidRPr="004F29BC" w:rsidRDefault="004316BB" w:rsidP="0047398F">
            <w:pPr>
              <w:jc w:val="center"/>
              <w:rPr>
                <w:rFonts w:ascii="Calibri" w:hAnsi="Calibri"/>
                <w:b/>
                <w:bCs/>
                <w:color w:val="000000"/>
                <w:sz w:val="16"/>
                <w:szCs w:val="18"/>
                <w:lang w:val="fr-SN"/>
              </w:rPr>
            </w:pPr>
            <w:r w:rsidRPr="004F29BC">
              <w:rPr>
                <w:rFonts w:ascii="Calibri" w:hAnsi="Calibri"/>
                <w:b/>
                <w:bCs/>
                <w:color w:val="000000"/>
                <w:sz w:val="16"/>
                <w:szCs w:val="18"/>
                <w:lang w:val="fr-SN"/>
              </w:rPr>
              <w:t>14 942 115</w:t>
            </w:r>
          </w:p>
        </w:tc>
      </w:tr>
      <w:tr w:rsidR="004316BB" w:rsidRPr="00240B0F" w14:paraId="09504E25" w14:textId="77777777" w:rsidTr="004F29BC">
        <w:trPr>
          <w:trHeight w:val="425"/>
        </w:trPr>
        <w:tc>
          <w:tcPr>
            <w:tcW w:w="3510" w:type="dxa"/>
            <w:shd w:val="clear" w:color="auto" w:fill="auto"/>
            <w:vAlign w:val="center"/>
            <w:hideMark/>
          </w:tcPr>
          <w:p w14:paraId="7D5FF443"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Apoiar na reciclagem de 4011 ASC no manejo de casos de paludismo simples na comunidade</w:t>
            </w:r>
          </w:p>
        </w:tc>
        <w:tc>
          <w:tcPr>
            <w:tcW w:w="1260" w:type="dxa"/>
            <w:shd w:val="clear" w:color="000000" w:fill="FFFFFF"/>
            <w:noWrap/>
            <w:vAlign w:val="center"/>
            <w:hideMark/>
          </w:tcPr>
          <w:p w14:paraId="652AB223" w14:textId="77777777" w:rsidR="004316BB" w:rsidRPr="004F29BC" w:rsidRDefault="004316BB" w:rsidP="00A401EB">
            <w:pPr>
              <w:jc w:val="center"/>
              <w:rPr>
                <w:rFonts w:ascii="Calibri" w:hAnsi="Calibri"/>
                <w:color w:val="000000"/>
                <w:sz w:val="16"/>
                <w:szCs w:val="18"/>
              </w:rPr>
            </w:pPr>
          </w:p>
        </w:tc>
        <w:tc>
          <w:tcPr>
            <w:tcW w:w="1260" w:type="dxa"/>
            <w:shd w:val="clear" w:color="000000" w:fill="FFFFFF"/>
            <w:noWrap/>
            <w:vAlign w:val="center"/>
            <w:hideMark/>
          </w:tcPr>
          <w:p w14:paraId="3200D609"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87 296 000</w:t>
            </w:r>
          </w:p>
        </w:tc>
        <w:tc>
          <w:tcPr>
            <w:tcW w:w="1260" w:type="dxa"/>
            <w:shd w:val="clear" w:color="000000" w:fill="FFFFFF"/>
            <w:noWrap/>
            <w:vAlign w:val="center"/>
            <w:hideMark/>
          </w:tcPr>
          <w:p w14:paraId="651FF1A2" w14:textId="77777777" w:rsidR="004316BB" w:rsidRPr="004F29BC" w:rsidRDefault="004316BB" w:rsidP="007B1C21">
            <w:pPr>
              <w:jc w:val="center"/>
              <w:rPr>
                <w:rFonts w:ascii="Calibri" w:hAnsi="Calibri"/>
                <w:color w:val="000000"/>
                <w:sz w:val="16"/>
                <w:szCs w:val="18"/>
                <w:lang w:val="fr-SN"/>
              </w:rPr>
            </w:pPr>
          </w:p>
        </w:tc>
        <w:tc>
          <w:tcPr>
            <w:tcW w:w="996" w:type="dxa"/>
            <w:shd w:val="clear" w:color="000000" w:fill="FFFFFF"/>
            <w:noWrap/>
            <w:vAlign w:val="center"/>
            <w:hideMark/>
          </w:tcPr>
          <w:p w14:paraId="1585AFF1"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87 296 000</w:t>
            </w:r>
          </w:p>
        </w:tc>
        <w:tc>
          <w:tcPr>
            <w:tcW w:w="993" w:type="dxa"/>
            <w:shd w:val="clear" w:color="000000" w:fill="FFFFFF"/>
            <w:noWrap/>
            <w:vAlign w:val="center"/>
            <w:hideMark/>
          </w:tcPr>
          <w:p w14:paraId="44BB6D18" w14:textId="77777777" w:rsidR="004316BB" w:rsidRPr="004F29BC" w:rsidRDefault="004316BB" w:rsidP="0047398F">
            <w:pPr>
              <w:jc w:val="center"/>
              <w:rPr>
                <w:rFonts w:ascii="Calibri" w:hAnsi="Calibri"/>
                <w:color w:val="000000"/>
                <w:sz w:val="16"/>
                <w:szCs w:val="18"/>
                <w:lang w:val="fr-SN"/>
              </w:rPr>
            </w:pPr>
          </w:p>
        </w:tc>
        <w:tc>
          <w:tcPr>
            <w:tcW w:w="1611" w:type="dxa"/>
            <w:shd w:val="clear" w:color="000000" w:fill="CCFFFF"/>
            <w:noWrap/>
            <w:vAlign w:val="center"/>
            <w:hideMark/>
          </w:tcPr>
          <w:p w14:paraId="65550290" w14:textId="77777777" w:rsidR="004316BB" w:rsidRPr="004F29BC" w:rsidRDefault="004316BB" w:rsidP="0047398F">
            <w:pPr>
              <w:jc w:val="center"/>
              <w:rPr>
                <w:rFonts w:ascii="Calibri" w:hAnsi="Calibri"/>
                <w:b/>
                <w:bCs/>
                <w:color w:val="000000"/>
                <w:sz w:val="16"/>
                <w:szCs w:val="18"/>
                <w:lang w:val="fr-SN"/>
              </w:rPr>
            </w:pPr>
            <w:r w:rsidRPr="004F29BC">
              <w:rPr>
                <w:rFonts w:ascii="Calibri" w:hAnsi="Calibri"/>
                <w:b/>
                <w:bCs/>
                <w:color w:val="000000"/>
                <w:sz w:val="16"/>
                <w:szCs w:val="18"/>
                <w:lang w:val="fr-SN"/>
              </w:rPr>
              <w:t>174 592 000</w:t>
            </w:r>
          </w:p>
        </w:tc>
      </w:tr>
      <w:tr w:rsidR="004316BB" w:rsidRPr="002E73ED" w14:paraId="70F5950F" w14:textId="77777777" w:rsidTr="004F29BC">
        <w:trPr>
          <w:trHeight w:val="340"/>
        </w:trPr>
        <w:tc>
          <w:tcPr>
            <w:tcW w:w="10890" w:type="dxa"/>
            <w:gridSpan w:val="7"/>
            <w:shd w:val="clear" w:color="000000" w:fill="F2F2F2"/>
            <w:noWrap/>
            <w:vAlign w:val="center"/>
            <w:hideMark/>
          </w:tcPr>
          <w:p w14:paraId="68D29045" w14:textId="77777777" w:rsidR="004316BB" w:rsidRPr="002E73ED" w:rsidRDefault="004316BB" w:rsidP="00A401EB">
            <w:pPr>
              <w:rPr>
                <w:rFonts w:ascii="Calibri" w:hAnsi="Calibri"/>
                <w:b/>
                <w:bCs/>
                <w:i/>
                <w:iCs/>
                <w:color w:val="000000"/>
                <w:sz w:val="18"/>
                <w:szCs w:val="18"/>
              </w:rPr>
            </w:pPr>
            <w:r w:rsidRPr="002E73ED">
              <w:rPr>
                <w:rFonts w:ascii="Calibri" w:hAnsi="Calibri"/>
                <w:b/>
                <w:bCs/>
                <w:i/>
                <w:iCs/>
                <w:color w:val="000000"/>
                <w:sz w:val="18"/>
                <w:szCs w:val="18"/>
              </w:rPr>
              <w:t xml:space="preserve">Tratamento pelos ASC: ACT, Artesunato Supositório (pré-transferência) de casos graves </w:t>
            </w:r>
          </w:p>
        </w:tc>
      </w:tr>
      <w:tr w:rsidR="004316BB" w:rsidRPr="00240B0F" w14:paraId="1DDB1E4E" w14:textId="77777777" w:rsidTr="004F29BC">
        <w:trPr>
          <w:trHeight w:val="320"/>
        </w:trPr>
        <w:tc>
          <w:tcPr>
            <w:tcW w:w="3510" w:type="dxa"/>
            <w:shd w:val="clear" w:color="auto" w:fill="auto"/>
            <w:vAlign w:val="center"/>
            <w:hideMark/>
          </w:tcPr>
          <w:p w14:paraId="1864532B"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ACT, 20/120, 6 comprimes</w:t>
            </w:r>
          </w:p>
        </w:tc>
        <w:tc>
          <w:tcPr>
            <w:tcW w:w="1260" w:type="dxa"/>
            <w:shd w:val="clear" w:color="000000" w:fill="FFFFFF"/>
            <w:noWrap/>
            <w:vAlign w:val="center"/>
            <w:hideMark/>
          </w:tcPr>
          <w:p w14:paraId="5BD74FB1"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2 292 641</w:t>
            </w:r>
          </w:p>
        </w:tc>
        <w:tc>
          <w:tcPr>
            <w:tcW w:w="1260" w:type="dxa"/>
            <w:shd w:val="clear" w:color="000000" w:fill="FFFFFF"/>
            <w:noWrap/>
            <w:vAlign w:val="center"/>
            <w:hideMark/>
          </w:tcPr>
          <w:p w14:paraId="6E19268B"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2 616 929</w:t>
            </w:r>
          </w:p>
        </w:tc>
        <w:tc>
          <w:tcPr>
            <w:tcW w:w="1260" w:type="dxa"/>
            <w:shd w:val="clear" w:color="000000" w:fill="FFFFFF"/>
            <w:noWrap/>
            <w:vAlign w:val="center"/>
            <w:hideMark/>
          </w:tcPr>
          <w:p w14:paraId="55E89C41"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1 636 523</w:t>
            </w:r>
          </w:p>
        </w:tc>
        <w:tc>
          <w:tcPr>
            <w:tcW w:w="996" w:type="dxa"/>
            <w:shd w:val="clear" w:color="000000" w:fill="FFFFFF"/>
            <w:noWrap/>
            <w:vAlign w:val="center"/>
            <w:hideMark/>
          </w:tcPr>
          <w:p w14:paraId="57BF49E5"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1 800 176</w:t>
            </w:r>
          </w:p>
        </w:tc>
        <w:tc>
          <w:tcPr>
            <w:tcW w:w="993" w:type="dxa"/>
            <w:shd w:val="clear" w:color="000000" w:fill="FFFFFF"/>
            <w:noWrap/>
            <w:vAlign w:val="center"/>
            <w:hideMark/>
          </w:tcPr>
          <w:p w14:paraId="6082BFB0"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1 980 193</w:t>
            </w:r>
          </w:p>
        </w:tc>
        <w:tc>
          <w:tcPr>
            <w:tcW w:w="1611" w:type="dxa"/>
            <w:shd w:val="clear" w:color="000000" w:fill="CCFFFF"/>
            <w:noWrap/>
            <w:vAlign w:val="center"/>
            <w:hideMark/>
          </w:tcPr>
          <w:p w14:paraId="1300B98D" w14:textId="77777777" w:rsidR="004316BB" w:rsidRPr="004F29BC" w:rsidRDefault="004316BB" w:rsidP="0047398F">
            <w:pPr>
              <w:jc w:val="center"/>
              <w:rPr>
                <w:rFonts w:ascii="Calibri" w:hAnsi="Calibri"/>
                <w:b/>
                <w:bCs/>
                <w:color w:val="000000"/>
                <w:sz w:val="16"/>
                <w:szCs w:val="18"/>
                <w:lang w:val="fr-SN"/>
              </w:rPr>
            </w:pPr>
            <w:r w:rsidRPr="004F29BC">
              <w:rPr>
                <w:rFonts w:ascii="Calibri" w:hAnsi="Calibri"/>
                <w:b/>
                <w:bCs/>
                <w:color w:val="000000"/>
                <w:sz w:val="16"/>
                <w:szCs w:val="18"/>
                <w:lang w:val="fr-SN"/>
              </w:rPr>
              <w:t>10 326 463</w:t>
            </w:r>
          </w:p>
        </w:tc>
      </w:tr>
      <w:tr w:rsidR="004316BB" w:rsidRPr="00240B0F" w14:paraId="439960E2" w14:textId="77777777" w:rsidTr="004F29BC">
        <w:trPr>
          <w:trHeight w:val="320"/>
        </w:trPr>
        <w:tc>
          <w:tcPr>
            <w:tcW w:w="3510" w:type="dxa"/>
            <w:shd w:val="clear" w:color="auto" w:fill="auto"/>
            <w:vAlign w:val="center"/>
            <w:hideMark/>
          </w:tcPr>
          <w:p w14:paraId="7A266622"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ACT, 20/120, 12 comprimes</w:t>
            </w:r>
          </w:p>
        </w:tc>
        <w:tc>
          <w:tcPr>
            <w:tcW w:w="1260" w:type="dxa"/>
            <w:shd w:val="clear" w:color="000000" w:fill="FFFFFF"/>
            <w:noWrap/>
            <w:vAlign w:val="center"/>
            <w:hideMark/>
          </w:tcPr>
          <w:p w14:paraId="2E29115A"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4 193 120</w:t>
            </w:r>
          </w:p>
        </w:tc>
        <w:tc>
          <w:tcPr>
            <w:tcW w:w="1260" w:type="dxa"/>
            <w:shd w:val="clear" w:color="000000" w:fill="FFFFFF"/>
            <w:noWrap/>
            <w:vAlign w:val="center"/>
            <w:hideMark/>
          </w:tcPr>
          <w:p w14:paraId="788B6BDB"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4 796 446</w:t>
            </w:r>
          </w:p>
        </w:tc>
        <w:tc>
          <w:tcPr>
            <w:tcW w:w="1260" w:type="dxa"/>
            <w:shd w:val="clear" w:color="000000" w:fill="FFFFFF"/>
            <w:noWrap/>
            <w:vAlign w:val="center"/>
            <w:hideMark/>
          </w:tcPr>
          <w:p w14:paraId="17B59950"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3 001 550</w:t>
            </w:r>
          </w:p>
        </w:tc>
        <w:tc>
          <w:tcPr>
            <w:tcW w:w="996" w:type="dxa"/>
            <w:shd w:val="clear" w:color="000000" w:fill="FFFFFF"/>
            <w:noWrap/>
            <w:vAlign w:val="center"/>
            <w:hideMark/>
          </w:tcPr>
          <w:p w14:paraId="2CC74324"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3 301 705</w:t>
            </w:r>
          </w:p>
        </w:tc>
        <w:tc>
          <w:tcPr>
            <w:tcW w:w="993" w:type="dxa"/>
            <w:shd w:val="clear" w:color="000000" w:fill="FFFFFF"/>
            <w:noWrap/>
            <w:vAlign w:val="center"/>
            <w:hideMark/>
          </w:tcPr>
          <w:p w14:paraId="736794F1"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3 631 875</w:t>
            </w:r>
          </w:p>
        </w:tc>
        <w:tc>
          <w:tcPr>
            <w:tcW w:w="1611" w:type="dxa"/>
            <w:shd w:val="clear" w:color="000000" w:fill="CCFFFF"/>
            <w:noWrap/>
            <w:vAlign w:val="center"/>
            <w:hideMark/>
          </w:tcPr>
          <w:p w14:paraId="67C9CBB9" w14:textId="77777777" w:rsidR="004316BB" w:rsidRPr="004F29BC" w:rsidRDefault="004316BB" w:rsidP="0047398F">
            <w:pPr>
              <w:jc w:val="center"/>
              <w:rPr>
                <w:rFonts w:ascii="Calibri" w:hAnsi="Calibri"/>
                <w:b/>
                <w:bCs/>
                <w:color w:val="000000"/>
                <w:sz w:val="16"/>
                <w:szCs w:val="18"/>
                <w:lang w:val="fr-SN"/>
              </w:rPr>
            </w:pPr>
            <w:r w:rsidRPr="004F29BC">
              <w:rPr>
                <w:rFonts w:ascii="Calibri" w:hAnsi="Calibri"/>
                <w:b/>
                <w:bCs/>
                <w:color w:val="000000"/>
                <w:sz w:val="16"/>
                <w:szCs w:val="18"/>
                <w:lang w:val="fr-SN"/>
              </w:rPr>
              <w:t>18 924 696</w:t>
            </w:r>
          </w:p>
        </w:tc>
      </w:tr>
      <w:tr w:rsidR="004316BB" w:rsidRPr="00240B0F" w14:paraId="691D7CD8" w14:textId="77777777" w:rsidTr="004F29BC">
        <w:trPr>
          <w:trHeight w:val="320"/>
        </w:trPr>
        <w:tc>
          <w:tcPr>
            <w:tcW w:w="3510" w:type="dxa"/>
            <w:shd w:val="clear" w:color="auto" w:fill="auto"/>
            <w:vAlign w:val="center"/>
            <w:hideMark/>
          </w:tcPr>
          <w:p w14:paraId="6E268E6C"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Adquirir os ACT (Tratamento comunitário) - Artesunato supositório</w:t>
            </w:r>
          </w:p>
        </w:tc>
        <w:tc>
          <w:tcPr>
            <w:tcW w:w="1260" w:type="dxa"/>
            <w:shd w:val="clear" w:color="000000" w:fill="FFFFFF"/>
            <w:noWrap/>
            <w:vAlign w:val="center"/>
            <w:hideMark/>
          </w:tcPr>
          <w:p w14:paraId="5832BAA5"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670 013</w:t>
            </w:r>
          </w:p>
        </w:tc>
        <w:tc>
          <w:tcPr>
            <w:tcW w:w="1260" w:type="dxa"/>
            <w:shd w:val="clear" w:color="000000" w:fill="FFFFFF"/>
            <w:noWrap/>
            <w:vAlign w:val="center"/>
            <w:hideMark/>
          </w:tcPr>
          <w:p w14:paraId="2D2F3E0F"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765 679</w:t>
            </w:r>
          </w:p>
        </w:tc>
        <w:tc>
          <w:tcPr>
            <w:tcW w:w="1260" w:type="dxa"/>
            <w:shd w:val="clear" w:color="000000" w:fill="FFFFFF"/>
            <w:noWrap/>
            <w:vAlign w:val="center"/>
            <w:hideMark/>
          </w:tcPr>
          <w:p w14:paraId="086C916E"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478 682</w:t>
            </w:r>
          </w:p>
        </w:tc>
        <w:tc>
          <w:tcPr>
            <w:tcW w:w="996" w:type="dxa"/>
            <w:shd w:val="clear" w:color="000000" w:fill="FFFFFF"/>
            <w:noWrap/>
            <w:vAlign w:val="center"/>
            <w:hideMark/>
          </w:tcPr>
          <w:p w14:paraId="4813E37B"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526 550</w:t>
            </w:r>
          </w:p>
        </w:tc>
        <w:tc>
          <w:tcPr>
            <w:tcW w:w="993" w:type="dxa"/>
            <w:shd w:val="clear" w:color="000000" w:fill="FFFFFF"/>
            <w:noWrap/>
            <w:vAlign w:val="center"/>
            <w:hideMark/>
          </w:tcPr>
          <w:p w14:paraId="3E0ABA34"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579 205</w:t>
            </w:r>
          </w:p>
        </w:tc>
        <w:tc>
          <w:tcPr>
            <w:tcW w:w="1611" w:type="dxa"/>
            <w:shd w:val="clear" w:color="000000" w:fill="CCFFFF"/>
            <w:noWrap/>
            <w:vAlign w:val="center"/>
            <w:hideMark/>
          </w:tcPr>
          <w:p w14:paraId="3C963289" w14:textId="77777777" w:rsidR="004316BB" w:rsidRPr="004F29BC" w:rsidRDefault="004316BB" w:rsidP="0047398F">
            <w:pPr>
              <w:jc w:val="center"/>
              <w:rPr>
                <w:rFonts w:ascii="Calibri" w:hAnsi="Calibri"/>
                <w:b/>
                <w:bCs/>
                <w:color w:val="000000"/>
                <w:sz w:val="16"/>
                <w:szCs w:val="18"/>
                <w:lang w:val="fr-SN"/>
              </w:rPr>
            </w:pPr>
            <w:r w:rsidRPr="004F29BC">
              <w:rPr>
                <w:rFonts w:ascii="Calibri" w:hAnsi="Calibri"/>
                <w:b/>
                <w:bCs/>
                <w:color w:val="000000"/>
                <w:sz w:val="16"/>
                <w:szCs w:val="18"/>
                <w:lang w:val="fr-SN"/>
              </w:rPr>
              <w:t>3 020 130</w:t>
            </w:r>
          </w:p>
        </w:tc>
      </w:tr>
      <w:tr w:rsidR="004316BB" w:rsidRPr="00240B0F" w14:paraId="252A5B5D" w14:textId="77777777" w:rsidTr="004F29BC">
        <w:trPr>
          <w:trHeight w:val="640"/>
        </w:trPr>
        <w:tc>
          <w:tcPr>
            <w:tcW w:w="3510" w:type="dxa"/>
            <w:shd w:val="clear" w:color="auto" w:fill="auto"/>
            <w:vAlign w:val="center"/>
            <w:hideMark/>
          </w:tcPr>
          <w:p w14:paraId="2B4B6AD3"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 xml:space="preserve">Adquirir os consumíveis (envelope biodegradável) para tratamento comunitário: </w:t>
            </w:r>
            <w:proofErr w:type="spellStart"/>
            <w:r w:rsidRPr="004F29BC">
              <w:rPr>
                <w:rFonts w:ascii="Calibri" w:hAnsi="Calibri"/>
                <w:color w:val="000000"/>
                <w:sz w:val="16"/>
                <w:szCs w:val="18"/>
              </w:rPr>
              <w:t>Drug</w:t>
            </w:r>
            <w:proofErr w:type="spellEnd"/>
            <w:r w:rsidRPr="004F29BC">
              <w:rPr>
                <w:rFonts w:ascii="Calibri" w:hAnsi="Calibri"/>
                <w:color w:val="000000"/>
                <w:sz w:val="16"/>
                <w:szCs w:val="18"/>
              </w:rPr>
              <w:t xml:space="preserve"> </w:t>
            </w:r>
            <w:proofErr w:type="spellStart"/>
            <w:r w:rsidRPr="004F29BC">
              <w:rPr>
                <w:rFonts w:ascii="Calibri" w:hAnsi="Calibri"/>
                <w:color w:val="000000"/>
                <w:sz w:val="16"/>
                <w:szCs w:val="18"/>
              </w:rPr>
              <w:t>bag</w:t>
            </w:r>
            <w:proofErr w:type="spellEnd"/>
            <w:r w:rsidRPr="004F29BC">
              <w:rPr>
                <w:rFonts w:ascii="Calibri" w:hAnsi="Calibri"/>
                <w:color w:val="000000"/>
                <w:sz w:val="16"/>
                <w:szCs w:val="18"/>
              </w:rPr>
              <w:t xml:space="preserve"> </w:t>
            </w:r>
            <w:proofErr w:type="spellStart"/>
            <w:r w:rsidRPr="004F29BC">
              <w:rPr>
                <w:rFonts w:ascii="Calibri" w:hAnsi="Calibri"/>
                <w:color w:val="000000"/>
                <w:sz w:val="16"/>
                <w:szCs w:val="18"/>
              </w:rPr>
              <w:t>blue</w:t>
            </w:r>
            <w:proofErr w:type="spellEnd"/>
            <w:r w:rsidRPr="004F29BC">
              <w:rPr>
                <w:rFonts w:ascii="Calibri" w:hAnsi="Calibri"/>
                <w:color w:val="000000"/>
                <w:sz w:val="16"/>
                <w:szCs w:val="18"/>
              </w:rPr>
              <w:t xml:space="preserve">, 15x30cm, </w:t>
            </w:r>
            <w:proofErr w:type="spellStart"/>
            <w:r w:rsidRPr="004F29BC">
              <w:rPr>
                <w:rFonts w:ascii="Calibri" w:hAnsi="Calibri"/>
                <w:color w:val="000000"/>
                <w:sz w:val="16"/>
                <w:szCs w:val="18"/>
              </w:rPr>
              <w:t>reclosable</w:t>
            </w:r>
            <w:proofErr w:type="spellEnd"/>
            <w:r w:rsidRPr="004F29BC">
              <w:rPr>
                <w:rFonts w:ascii="Calibri" w:hAnsi="Calibri"/>
                <w:color w:val="000000"/>
                <w:sz w:val="16"/>
                <w:szCs w:val="18"/>
              </w:rPr>
              <w:t xml:space="preserve">, </w:t>
            </w:r>
            <w:proofErr w:type="spellStart"/>
            <w:r w:rsidRPr="004F29BC">
              <w:rPr>
                <w:rFonts w:ascii="Calibri" w:hAnsi="Calibri"/>
                <w:color w:val="000000"/>
                <w:sz w:val="16"/>
                <w:szCs w:val="18"/>
              </w:rPr>
              <w:t>plastic</w:t>
            </w:r>
            <w:proofErr w:type="spellEnd"/>
            <w:r w:rsidRPr="004F29BC">
              <w:rPr>
                <w:rFonts w:ascii="Calibri" w:hAnsi="Calibri"/>
                <w:color w:val="000000"/>
                <w:sz w:val="16"/>
                <w:szCs w:val="18"/>
              </w:rPr>
              <w:t>.</w:t>
            </w:r>
          </w:p>
        </w:tc>
        <w:tc>
          <w:tcPr>
            <w:tcW w:w="1260" w:type="dxa"/>
            <w:shd w:val="clear" w:color="000000" w:fill="FFFFFF"/>
            <w:noWrap/>
            <w:vAlign w:val="center"/>
            <w:hideMark/>
          </w:tcPr>
          <w:p w14:paraId="074DD9E7"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1260" w:type="dxa"/>
            <w:shd w:val="clear" w:color="000000" w:fill="FFFFFF"/>
            <w:noWrap/>
            <w:vAlign w:val="center"/>
            <w:hideMark/>
          </w:tcPr>
          <w:p w14:paraId="50AD1DB4"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1260" w:type="dxa"/>
            <w:shd w:val="clear" w:color="000000" w:fill="FFFFFF"/>
            <w:noWrap/>
            <w:vAlign w:val="center"/>
            <w:hideMark/>
          </w:tcPr>
          <w:p w14:paraId="1C59515E"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996" w:type="dxa"/>
            <w:shd w:val="clear" w:color="000000" w:fill="FFFFFF"/>
            <w:noWrap/>
            <w:vAlign w:val="center"/>
            <w:hideMark/>
          </w:tcPr>
          <w:p w14:paraId="299347DC"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993" w:type="dxa"/>
            <w:shd w:val="clear" w:color="000000" w:fill="FFFFFF"/>
            <w:noWrap/>
            <w:vAlign w:val="center"/>
            <w:hideMark/>
          </w:tcPr>
          <w:p w14:paraId="12388C0E"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1611" w:type="dxa"/>
            <w:shd w:val="clear" w:color="000000" w:fill="CCFFFF"/>
            <w:noWrap/>
            <w:vAlign w:val="center"/>
            <w:hideMark/>
          </w:tcPr>
          <w:p w14:paraId="1E61B35B" w14:textId="77777777" w:rsidR="004316BB" w:rsidRPr="004F29BC" w:rsidRDefault="004316BB" w:rsidP="0047398F">
            <w:pPr>
              <w:jc w:val="center"/>
              <w:rPr>
                <w:rFonts w:ascii="Calibri" w:hAnsi="Calibri"/>
                <w:b/>
                <w:bCs/>
                <w:color w:val="000000"/>
                <w:sz w:val="16"/>
                <w:szCs w:val="18"/>
                <w:lang w:val="fr-SN"/>
              </w:rPr>
            </w:pPr>
            <w:r w:rsidRPr="004F29BC">
              <w:rPr>
                <w:rFonts w:ascii="Calibri" w:hAnsi="Calibri"/>
                <w:b/>
                <w:bCs/>
                <w:color w:val="000000"/>
                <w:sz w:val="16"/>
                <w:szCs w:val="18"/>
                <w:lang w:val="fr-SN"/>
              </w:rPr>
              <w:t>0</w:t>
            </w:r>
          </w:p>
        </w:tc>
      </w:tr>
      <w:tr w:rsidR="004316BB" w:rsidRPr="00240B0F" w14:paraId="65B62772" w14:textId="77777777" w:rsidTr="004F29BC">
        <w:trPr>
          <w:trHeight w:val="640"/>
        </w:trPr>
        <w:tc>
          <w:tcPr>
            <w:tcW w:w="3510" w:type="dxa"/>
            <w:shd w:val="clear" w:color="auto" w:fill="auto"/>
            <w:vAlign w:val="center"/>
            <w:hideMark/>
          </w:tcPr>
          <w:p w14:paraId="64FFC631"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 xml:space="preserve">Adquirir os consumíveis (envelope biodegradável) para tratamento comunitário: </w:t>
            </w:r>
            <w:proofErr w:type="spellStart"/>
            <w:r w:rsidRPr="004F29BC">
              <w:rPr>
                <w:rFonts w:ascii="Calibri" w:hAnsi="Calibri"/>
                <w:color w:val="000000"/>
                <w:sz w:val="16"/>
                <w:szCs w:val="18"/>
              </w:rPr>
              <w:t>Drug</w:t>
            </w:r>
            <w:proofErr w:type="spellEnd"/>
            <w:r w:rsidRPr="004F29BC">
              <w:rPr>
                <w:rFonts w:ascii="Calibri" w:hAnsi="Calibri"/>
                <w:color w:val="000000"/>
                <w:sz w:val="16"/>
                <w:szCs w:val="18"/>
              </w:rPr>
              <w:t xml:space="preserve"> </w:t>
            </w:r>
            <w:proofErr w:type="spellStart"/>
            <w:r w:rsidRPr="004F29BC">
              <w:rPr>
                <w:rFonts w:ascii="Calibri" w:hAnsi="Calibri"/>
                <w:color w:val="000000"/>
                <w:sz w:val="16"/>
                <w:szCs w:val="18"/>
              </w:rPr>
              <w:t>bag</w:t>
            </w:r>
            <w:proofErr w:type="spellEnd"/>
            <w:r w:rsidRPr="004F29BC">
              <w:rPr>
                <w:rFonts w:ascii="Calibri" w:hAnsi="Calibri"/>
                <w:color w:val="000000"/>
                <w:sz w:val="16"/>
                <w:szCs w:val="18"/>
              </w:rPr>
              <w:t xml:space="preserve"> White, 15x30cm, </w:t>
            </w:r>
            <w:proofErr w:type="spellStart"/>
            <w:r w:rsidRPr="004F29BC">
              <w:rPr>
                <w:rFonts w:ascii="Calibri" w:hAnsi="Calibri"/>
                <w:color w:val="000000"/>
                <w:sz w:val="16"/>
                <w:szCs w:val="18"/>
              </w:rPr>
              <w:t>reclosable</w:t>
            </w:r>
            <w:proofErr w:type="spellEnd"/>
            <w:r w:rsidRPr="004F29BC">
              <w:rPr>
                <w:rFonts w:ascii="Calibri" w:hAnsi="Calibri"/>
                <w:color w:val="000000"/>
                <w:sz w:val="16"/>
                <w:szCs w:val="18"/>
              </w:rPr>
              <w:t xml:space="preserve">, </w:t>
            </w:r>
            <w:proofErr w:type="spellStart"/>
            <w:r w:rsidRPr="004F29BC">
              <w:rPr>
                <w:rFonts w:ascii="Calibri" w:hAnsi="Calibri"/>
                <w:color w:val="000000"/>
                <w:sz w:val="16"/>
                <w:szCs w:val="18"/>
              </w:rPr>
              <w:t>plastic</w:t>
            </w:r>
            <w:proofErr w:type="spellEnd"/>
            <w:r w:rsidRPr="004F29BC">
              <w:rPr>
                <w:rFonts w:ascii="Calibri" w:hAnsi="Calibri"/>
                <w:color w:val="000000"/>
                <w:sz w:val="16"/>
                <w:szCs w:val="18"/>
              </w:rPr>
              <w:t>.</w:t>
            </w:r>
          </w:p>
        </w:tc>
        <w:tc>
          <w:tcPr>
            <w:tcW w:w="1260" w:type="dxa"/>
            <w:shd w:val="clear" w:color="000000" w:fill="FFFFFF"/>
            <w:noWrap/>
            <w:vAlign w:val="center"/>
            <w:hideMark/>
          </w:tcPr>
          <w:p w14:paraId="4363239C"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1260" w:type="dxa"/>
            <w:shd w:val="clear" w:color="000000" w:fill="FFFFFF"/>
            <w:noWrap/>
            <w:vAlign w:val="center"/>
            <w:hideMark/>
          </w:tcPr>
          <w:p w14:paraId="4D5A0165" w14:textId="77777777" w:rsidR="004316BB" w:rsidRPr="004F29BC" w:rsidRDefault="004316BB" w:rsidP="00A401EB">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1260" w:type="dxa"/>
            <w:shd w:val="clear" w:color="000000" w:fill="FFFFFF"/>
            <w:noWrap/>
            <w:vAlign w:val="center"/>
            <w:hideMark/>
          </w:tcPr>
          <w:p w14:paraId="10F464D9"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996" w:type="dxa"/>
            <w:shd w:val="clear" w:color="auto" w:fill="auto"/>
            <w:noWrap/>
            <w:vAlign w:val="center"/>
            <w:hideMark/>
          </w:tcPr>
          <w:p w14:paraId="0ACD948E"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993" w:type="dxa"/>
            <w:shd w:val="clear" w:color="auto" w:fill="auto"/>
            <w:noWrap/>
            <w:vAlign w:val="center"/>
            <w:hideMark/>
          </w:tcPr>
          <w:p w14:paraId="0BC8B626"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1611" w:type="dxa"/>
            <w:shd w:val="clear" w:color="000000" w:fill="CCFFFF"/>
            <w:noWrap/>
            <w:vAlign w:val="center"/>
            <w:hideMark/>
          </w:tcPr>
          <w:p w14:paraId="2E0089E0" w14:textId="77777777" w:rsidR="004316BB" w:rsidRPr="004F29BC" w:rsidRDefault="004316BB" w:rsidP="0047398F">
            <w:pPr>
              <w:jc w:val="center"/>
              <w:rPr>
                <w:rFonts w:ascii="Calibri" w:hAnsi="Calibri"/>
                <w:b/>
                <w:bCs/>
                <w:color w:val="000000"/>
                <w:sz w:val="16"/>
                <w:szCs w:val="18"/>
                <w:lang w:val="fr-SN"/>
              </w:rPr>
            </w:pPr>
            <w:r w:rsidRPr="004F29BC">
              <w:rPr>
                <w:rFonts w:ascii="Calibri" w:hAnsi="Calibri"/>
                <w:b/>
                <w:bCs/>
                <w:color w:val="000000"/>
                <w:sz w:val="16"/>
                <w:szCs w:val="18"/>
                <w:lang w:val="fr-SN"/>
              </w:rPr>
              <w:t>0</w:t>
            </w:r>
          </w:p>
        </w:tc>
      </w:tr>
      <w:tr w:rsidR="004316BB" w:rsidRPr="00AB43BB" w14:paraId="59539DD9" w14:textId="77777777" w:rsidTr="004F29BC">
        <w:trPr>
          <w:trHeight w:val="320"/>
        </w:trPr>
        <w:tc>
          <w:tcPr>
            <w:tcW w:w="10890" w:type="dxa"/>
            <w:gridSpan w:val="7"/>
            <w:shd w:val="clear" w:color="000000" w:fill="C5D9F1"/>
            <w:noWrap/>
            <w:vAlign w:val="center"/>
            <w:hideMark/>
          </w:tcPr>
          <w:p w14:paraId="18142EC9" w14:textId="77777777" w:rsidR="004316BB" w:rsidRPr="004F29BC" w:rsidRDefault="004316BB" w:rsidP="00A401EB">
            <w:pPr>
              <w:jc w:val="center"/>
              <w:rPr>
                <w:rFonts w:ascii="Calibri" w:hAnsi="Calibri"/>
                <w:b/>
                <w:bCs/>
                <w:color w:val="000000"/>
                <w:sz w:val="20"/>
                <w:szCs w:val="18"/>
                <w:lang w:val="fr-SN"/>
              </w:rPr>
            </w:pPr>
            <w:r w:rsidRPr="004F29BC">
              <w:rPr>
                <w:rFonts w:ascii="Calibri" w:hAnsi="Calibri"/>
                <w:b/>
                <w:bCs/>
                <w:color w:val="000000"/>
                <w:sz w:val="20"/>
                <w:szCs w:val="18"/>
                <w:lang w:val="fr-SN"/>
              </w:rPr>
              <w:t>Gestion des Achats et des Stocks</w:t>
            </w:r>
            <w:r w:rsidR="00A401EB" w:rsidRPr="004F29BC">
              <w:rPr>
                <w:rFonts w:ascii="Calibri" w:hAnsi="Calibri"/>
                <w:b/>
                <w:bCs/>
                <w:color w:val="000000"/>
                <w:sz w:val="20"/>
                <w:szCs w:val="18"/>
                <w:lang w:val="fr-SN"/>
              </w:rPr>
              <w:t xml:space="preserve"> </w:t>
            </w:r>
            <w:r w:rsidRPr="004F29BC">
              <w:rPr>
                <w:rFonts w:ascii="Calibri" w:hAnsi="Calibri"/>
                <w:b/>
                <w:bCs/>
                <w:color w:val="000000"/>
                <w:sz w:val="20"/>
                <w:szCs w:val="18"/>
                <w:lang w:val="fr-SN"/>
              </w:rPr>
              <w:t>:</w:t>
            </w:r>
          </w:p>
        </w:tc>
      </w:tr>
      <w:tr w:rsidR="004316BB" w:rsidRPr="00DC78CA" w14:paraId="3A555E6E" w14:textId="77777777" w:rsidTr="004F29BC">
        <w:trPr>
          <w:trHeight w:val="320"/>
        </w:trPr>
        <w:tc>
          <w:tcPr>
            <w:tcW w:w="10890" w:type="dxa"/>
            <w:gridSpan w:val="7"/>
            <w:shd w:val="clear" w:color="000000" w:fill="F2F2F2"/>
            <w:noWrap/>
            <w:vAlign w:val="center"/>
            <w:hideMark/>
          </w:tcPr>
          <w:p w14:paraId="77DB7CF3" w14:textId="77777777" w:rsidR="004316BB" w:rsidRPr="004F29BC" w:rsidRDefault="004316BB" w:rsidP="00A401EB">
            <w:pPr>
              <w:rPr>
                <w:rFonts w:ascii="Calibri" w:hAnsi="Calibri"/>
                <w:b/>
                <w:bCs/>
                <w:i/>
                <w:iCs/>
                <w:color w:val="000000"/>
                <w:sz w:val="18"/>
                <w:szCs w:val="18"/>
              </w:rPr>
            </w:pPr>
            <w:r w:rsidRPr="004F29BC">
              <w:rPr>
                <w:rFonts w:ascii="Calibri" w:hAnsi="Calibri"/>
                <w:b/>
                <w:bCs/>
                <w:i/>
                <w:iCs/>
                <w:color w:val="000000"/>
                <w:sz w:val="18"/>
                <w:szCs w:val="18"/>
              </w:rPr>
              <w:t>Gest</w:t>
            </w:r>
            <w:r w:rsidR="007B1C21" w:rsidRPr="004F29BC">
              <w:rPr>
                <w:rFonts w:ascii="Calibri" w:hAnsi="Calibri"/>
                <w:b/>
                <w:bCs/>
                <w:i/>
                <w:iCs/>
                <w:color w:val="000000"/>
                <w:sz w:val="18"/>
                <w:szCs w:val="18"/>
              </w:rPr>
              <w:t>ão</w:t>
            </w:r>
            <w:r w:rsidRPr="004F29BC">
              <w:rPr>
                <w:rFonts w:ascii="Calibri" w:hAnsi="Calibri"/>
                <w:b/>
                <w:bCs/>
                <w:i/>
                <w:iCs/>
                <w:color w:val="000000"/>
                <w:sz w:val="18"/>
                <w:szCs w:val="18"/>
              </w:rPr>
              <w:t xml:space="preserve"> d</w:t>
            </w:r>
            <w:r w:rsidR="007B1C21" w:rsidRPr="004F29BC">
              <w:rPr>
                <w:rFonts w:ascii="Calibri" w:hAnsi="Calibri"/>
                <w:b/>
                <w:bCs/>
                <w:i/>
                <w:iCs/>
                <w:color w:val="000000"/>
                <w:sz w:val="18"/>
                <w:szCs w:val="18"/>
              </w:rPr>
              <w:t xml:space="preserve">os </w:t>
            </w:r>
            <w:r w:rsidR="0047398F" w:rsidRPr="004F29BC">
              <w:rPr>
                <w:rFonts w:ascii="Calibri" w:hAnsi="Calibri"/>
                <w:b/>
                <w:bCs/>
                <w:i/>
                <w:iCs/>
                <w:color w:val="000000"/>
                <w:sz w:val="18"/>
                <w:szCs w:val="18"/>
              </w:rPr>
              <w:t>insumos de luta contra o paludismo</w:t>
            </w:r>
            <w:r w:rsidRPr="004F29BC">
              <w:rPr>
                <w:rFonts w:ascii="Calibri" w:hAnsi="Calibri"/>
                <w:b/>
                <w:bCs/>
                <w:i/>
                <w:iCs/>
                <w:color w:val="000000"/>
                <w:sz w:val="18"/>
                <w:szCs w:val="18"/>
              </w:rPr>
              <w:t xml:space="preserve">: </w:t>
            </w:r>
            <w:r w:rsidR="007B1C21" w:rsidRPr="004F29BC">
              <w:rPr>
                <w:rFonts w:ascii="Calibri" w:hAnsi="Calibri"/>
                <w:b/>
                <w:bCs/>
                <w:i/>
                <w:iCs/>
                <w:color w:val="000000"/>
                <w:sz w:val="18"/>
                <w:szCs w:val="18"/>
              </w:rPr>
              <w:t>estocagem</w:t>
            </w:r>
            <w:r w:rsidRPr="004F29BC">
              <w:rPr>
                <w:rFonts w:ascii="Calibri" w:hAnsi="Calibri"/>
                <w:b/>
                <w:bCs/>
                <w:i/>
                <w:iCs/>
                <w:color w:val="000000"/>
                <w:sz w:val="18"/>
                <w:szCs w:val="18"/>
              </w:rPr>
              <w:t xml:space="preserve">, </w:t>
            </w:r>
            <w:r w:rsidR="007B1C21" w:rsidRPr="004F29BC">
              <w:rPr>
                <w:rFonts w:ascii="Calibri" w:hAnsi="Calibri"/>
                <w:b/>
                <w:bCs/>
                <w:i/>
                <w:iCs/>
                <w:color w:val="000000"/>
                <w:sz w:val="18"/>
                <w:szCs w:val="18"/>
              </w:rPr>
              <w:t>instrumentos de</w:t>
            </w:r>
            <w:r w:rsidRPr="004F29BC">
              <w:rPr>
                <w:rFonts w:ascii="Calibri" w:hAnsi="Calibri"/>
                <w:b/>
                <w:bCs/>
                <w:i/>
                <w:iCs/>
                <w:color w:val="000000"/>
                <w:sz w:val="18"/>
                <w:szCs w:val="18"/>
              </w:rPr>
              <w:t xml:space="preserve"> gest</w:t>
            </w:r>
            <w:r w:rsidR="007B1C21" w:rsidRPr="004F29BC">
              <w:rPr>
                <w:rFonts w:ascii="Calibri" w:hAnsi="Calibri"/>
                <w:b/>
                <w:bCs/>
                <w:i/>
                <w:iCs/>
                <w:color w:val="000000"/>
                <w:sz w:val="18"/>
                <w:szCs w:val="18"/>
              </w:rPr>
              <w:t>ão</w:t>
            </w:r>
            <w:r w:rsidRPr="004F29BC">
              <w:rPr>
                <w:rFonts w:ascii="Calibri" w:hAnsi="Calibri"/>
                <w:b/>
                <w:bCs/>
                <w:i/>
                <w:iCs/>
                <w:color w:val="000000"/>
                <w:sz w:val="18"/>
                <w:szCs w:val="18"/>
              </w:rPr>
              <w:t>, capaci</w:t>
            </w:r>
            <w:r w:rsidR="007B1C21" w:rsidRPr="004F29BC">
              <w:rPr>
                <w:rFonts w:ascii="Calibri" w:hAnsi="Calibri"/>
                <w:b/>
                <w:bCs/>
                <w:i/>
                <w:iCs/>
                <w:color w:val="000000"/>
                <w:sz w:val="18"/>
                <w:szCs w:val="18"/>
              </w:rPr>
              <w:t>dade</w:t>
            </w:r>
            <w:r w:rsidRPr="004F29BC">
              <w:rPr>
                <w:rFonts w:ascii="Calibri" w:hAnsi="Calibri"/>
                <w:b/>
                <w:bCs/>
                <w:i/>
                <w:iCs/>
                <w:color w:val="000000"/>
                <w:sz w:val="18"/>
                <w:szCs w:val="18"/>
              </w:rPr>
              <w:t>s log</w:t>
            </w:r>
            <w:r w:rsidR="007B1C21" w:rsidRPr="004F29BC">
              <w:rPr>
                <w:rFonts w:ascii="Calibri" w:hAnsi="Calibri"/>
                <w:b/>
                <w:bCs/>
                <w:i/>
                <w:iCs/>
                <w:color w:val="000000"/>
                <w:sz w:val="18"/>
                <w:szCs w:val="18"/>
              </w:rPr>
              <w:t>í</w:t>
            </w:r>
            <w:r w:rsidRPr="004F29BC">
              <w:rPr>
                <w:rFonts w:ascii="Calibri" w:hAnsi="Calibri"/>
                <w:b/>
                <w:bCs/>
                <w:i/>
                <w:iCs/>
                <w:color w:val="000000"/>
                <w:sz w:val="18"/>
                <w:szCs w:val="18"/>
              </w:rPr>
              <w:t>sti</w:t>
            </w:r>
            <w:r w:rsidR="007B1C21" w:rsidRPr="004F29BC">
              <w:rPr>
                <w:rFonts w:ascii="Calibri" w:hAnsi="Calibri"/>
                <w:b/>
                <w:bCs/>
                <w:i/>
                <w:iCs/>
                <w:color w:val="000000"/>
                <w:sz w:val="18"/>
                <w:szCs w:val="18"/>
              </w:rPr>
              <w:t>ca</w:t>
            </w:r>
            <w:r w:rsidRPr="004F29BC">
              <w:rPr>
                <w:rFonts w:ascii="Calibri" w:hAnsi="Calibri"/>
                <w:b/>
                <w:bCs/>
                <w:i/>
                <w:iCs/>
                <w:color w:val="000000"/>
                <w:sz w:val="18"/>
                <w:szCs w:val="18"/>
              </w:rPr>
              <w:t>s, forma</w:t>
            </w:r>
            <w:r w:rsidR="007B1C21" w:rsidRPr="004F29BC">
              <w:rPr>
                <w:rFonts w:ascii="Calibri" w:hAnsi="Calibri"/>
                <w:b/>
                <w:bCs/>
                <w:i/>
                <w:iCs/>
                <w:color w:val="000000"/>
                <w:sz w:val="18"/>
                <w:szCs w:val="18"/>
              </w:rPr>
              <w:t>ção</w:t>
            </w:r>
            <w:r w:rsidRPr="004F29BC">
              <w:rPr>
                <w:rFonts w:ascii="Calibri" w:hAnsi="Calibri"/>
                <w:b/>
                <w:bCs/>
                <w:i/>
                <w:iCs/>
                <w:color w:val="000000"/>
                <w:sz w:val="18"/>
                <w:szCs w:val="18"/>
              </w:rPr>
              <w:t>, monitor</w:t>
            </w:r>
            <w:r w:rsidR="007B4441" w:rsidRPr="004F29BC">
              <w:rPr>
                <w:rFonts w:ascii="Calibri" w:hAnsi="Calibri"/>
                <w:b/>
                <w:bCs/>
                <w:i/>
                <w:iCs/>
                <w:color w:val="000000"/>
                <w:sz w:val="18"/>
                <w:szCs w:val="18"/>
              </w:rPr>
              <w:t>ia</w:t>
            </w:r>
          </w:p>
        </w:tc>
      </w:tr>
      <w:tr w:rsidR="004316BB" w:rsidRPr="007B1C21" w14:paraId="583B343A" w14:textId="77777777" w:rsidTr="004F29BC">
        <w:trPr>
          <w:trHeight w:val="320"/>
        </w:trPr>
        <w:tc>
          <w:tcPr>
            <w:tcW w:w="3510" w:type="dxa"/>
            <w:shd w:val="clear" w:color="000000" w:fill="FFFFFF"/>
            <w:vAlign w:val="center"/>
            <w:hideMark/>
          </w:tcPr>
          <w:p w14:paraId="78146804"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Revisão dos instrumentos de gestão de stock</w:t>
            </w:r>
          </w:p>
        </w:tc>
        <w:tc>
          <w:tcPr>
            <w:tcW w:w="1260" w:type="dxa"/>
            <w:shd w:val="clear" w:color="auto" w:fill="auto"/>
            <w:noWrap/>
            <w:vAlign w:val="center"/>
            <w:hideMark/>
          </w:tcPr>
          <w:p w14:paraId="41E75B49"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1</w:t>
            </w:r>
            <w:r w:rsidR="007B1C21" w:rsidRPr="004F29BC">
              <w:rPr>
                <w:rFonts w:ascii="Calibri" w:hAnsi="Calibri"/>
                <w:color w:val="000000"/>
                <w:sz w:val="16"/>
                <w:szCs w:val="18"/>
                <w:lang w:val="fr-SN"/>
              </w:rPr>
              <w:t>.</w:t>
            </w:r>
            <w:r w:rsidRPr="004F29BC">
              <w:rPr>
                <w:rFonts w:ascii="Calibri" w:hAnsi="Calibri"/>
                <w:color w:val="000000"/>
                <w:sz w:val="16"/>
                <w:szCs w:val="18"/>
                <w:lang w:val="fr-SN"/>
              </w:rPr>
              <w:t>060</w:t>
            </w:r>
            <w:r w:rsidR="007B1C21" w:rsidRPr="004F29BC">
              <w:rPr>
                <w:rFonts w:ascii="Calibri" w:hAnsi="Calibri"/>
                <w:color w:val="000000"/>
                <w:sz w:val="16"/>
                <w:szCs w:val="18"/>
                <w:lang w:val="fr-SN"/>
              </w:rPr>
              <w:t>.</w:t>
            </w:r>
            <w:r w:rsidRPr="004F29BC">
              <w:rPr>
                <w:rFonts w:ascii="Calibri" w:hAnsi="Calibri"/>
                <w:color w:val="000000"/>
                <w:sz w:val="16"/>
                <w:szCs w:val="18"/>
                <w:lang w:val="fr-SN"/>
              </w:rPr>
              <w:t>100</w:t>
            </w:r>
          </w:p>
        </w:tc>
        <w:tc>
          <w:tcPr>
            <w:tcW w:w="1260" w:type="dxa"/>
            <w:shd w:val="clear" w:color="auto" w:fill="auto"/>
            <w:noWrap/>
            <w:vAlign w:val="center"/>
            <w:hideMark/>
          </w:tcPr>
          <w:p w14:paraId="63A5E6D8"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 </w:t>
            </w:r>
          </w:p>
        </w:tc>
        <w:tc>
          <w:tcPr>
            <w:tcW w:w="1260" w:type="dxa"/>
            <w:shd w:val="clear" w:color="auto" w:fill="auto"/>
            <w:noWrap/>
            <w:vAlign w:val="center"/>
            <w:hideMark/>
          </w:tcPr>
          <w:p w14:paraId="6E95D8D0"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1</w:t>
            </w:r>
            <w:r w:rsidR="007B1C21" w:rsidRPr="004F29BC">
              <w:rPr>
                <w:rFonts w:ascii="Calibri" w:hAnsi="Calibri"/>
                <w:color w:val="000000"/>
                <w:sz w:val="16"/>
                <w:szCs w:val="18"/>
                <w:lang w:val="fr-SN"/>
              </w:rPr>
              <w:t>.</w:t>
            </w:r>
            <w:r w:rsidRPr="004F29BC">
              <w:rPr>
                <w:rFonts w:ascii="Calibri" w:hAnsi="Calibri"/>
                <w:color w:val="000000"/>
                <w:sz w:val="16"/>
                <w:szCs w:val="18"/>
                <w:lang w:val="fr-SN"/>
              </w:rPr>
              <w:t>166</w:t>
            </w:r>
            <w:r w:rsidR="007B1C21" w:rsidRPr="004F29BC">
              <w:rPr>
                <w:rFonts w:ascii="Calibri" w:hAnsi="Calibri"/>
                <w:color w:val="000000"/>
                <w:sz w:val="16"/>
                <w:szCs w:val="18"/>
                <w:lang w:val="fr-SN"/>
              </w:rPr>
              <w:t>.</w:t>
            </w:r>
            <w:r w:rsidRPr="004F29BC">
              <w:rPr>
                <w:rFonts w:ascii="Calibri" w:hAnsi="Calibri"/>
                <w:color w:val="000000"/>
                <w:sz w:val="16"/>
                <w:szCs w:val="18"/>
                <w:lang w:val="fr-SN"/>
              </w:rPr>
              <w:t>110</w:t>
            </w:r>
          </w:p>
        </w:tc>
        <w:tc>
          <w:tcPr>
            <w:tcW w:w="996" w:type="dxa"/>
            <w:shd w:val="clear" w:color="auto" w:fill="auto"/>
            <w:noWrap/>
            <w:vAlign w:val="center"/>
            <w:hideMark/>
          </w:tcPr>
          <w:p w14:paraId="05AB966E"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 </w:t>
            </w:r>
          </w:p>
        </w:tc>
        <w:tc>
          <w:tcPr>
            <w:tcW w:w="993" w:type="dxa"/>
            <w:shd w:val="clear" w:color="auto" w:fill="auto"/>
            <w:noWrap/>
            <w:vAlign w:val="center"/>
            <w:hideMark/>
          </w:tcPr>
          <w:p w14:paraId="22B6BEF9"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1</w:t>
            </w:r>
            <w:r w:rsidR="007B1C21" w:rsidRPr="004F29BC">
              <w:rPr>
                <w:rFonts w:ascii="Calibri" w:hAnsi="Calibri"/>
                <w:color w:val="000000"/>
                <w:sz w:val="16"/>
                <w:szCs w:val="18"/>
                <w:lang w:val="fr-SN"/>
              </w:rPr>
              <w:t>.</w:t>
            </w:r>
            <w:r w:rsidRPr="004F29BC">
              <w:rPr>
                <w:rFonts w:ascii="Calibri" w:hAnsi="Calibri"/>
                <w:color w:val="000000"/>
                <w:sz w:val="16"/>
                <w:szCs w:val="18"/>
                <w:lang w:val="fr-SN"/>
              </w:rPr>
              <w:t>282</w:t>
            </w:r>
            <w:r w:rsidR="007B1C21" w:rsidRPr="004F29BC">
              <w:rPr>
                <w:rFonts w:ascii="Calibri" w:hAnsi="Calibri"/>
                <w:color w:val="000000"/>
                <w:sz w:val="16"/>
                <w:szCs w:val="18"/>
                <w:lang w:val="fr-SN"/>
              </w:rPr>
              <w:t>.</w:t>
            </w:r>
            <w:r w:rsidRPr="004F29BC">
              <w:rPr>
                <w:rFonts w:ascii="Calibri" w:hAnsi="Calibri"/>
                <w:color w:val="000000"/>
                <w:sz w:val="16"/>
                <w:szCs w:val="18"/>
                <w:lang w:val="fr-SN"/>
              </w:rPr>
              <w:t>721</w:t>
            </w:r>
          </w:p>
        </w:tc>
        <w:tc>
          <w:tcPr>
            <w:tcW w:w="1611" w:type="dxa"/>
            <w:shd w:val="clear" w:color="000000" w:fill="CCFFFF"/>
            <w:noWrap/>
            <w:vAlign w:val="center"/>
            <w:hideMark/>
          </w:tcPr>
          <w:p w14:paraId="57C91519" w14:textId="77777777" w:rsidR="004316BB" w:rsidRPr="004F29BC" w:rsidRDefault="004316BB" w:rsidP="004F29BC">
            <w:pPr>
              <w:jc w:val="center"/>
              <w:rPr>
                <w:rFonts w:ascii="Calibri" w:hAnsi="Calibri"/>
                <w:b/>
                <w:bCs/>
                <w:color w:val="000000"/>
                <w:sz w:val="16"/>
                <w:szCs w:val="18"/>
                <w:lang w:val="fr-SN"/>
              </w:rPr>
            </w:pPr>
            <w:r w:rsidRPr="004F29BC">
              <w:rPr>
                <w:rFonts w:ascii="Calibri" w:hAnsi="Calibri"/>
                <w:b/>
                <w:bCs/>
                <w:color w:val="000000"/>
                <w:sz w:val="16"/>
                <w:szCs w:val="18"/>
                <w:lang w:val="fr-SN"/>
              </w:rPr>
              <w:t>3 508 931</w:t>
            </w:r>
          </w:p>
        </w:tc>
      </w:tr>
      <w:tr w:rsidR="004316BB" w:rsidRPr="007B1C21" w14:paraId="2EA833A3" w14:textId="77777777" w:rsidTr="004F29BC">
        <w:trPr>
          <w:trHeight w:val="320"/>
        </w:trPr>
        <w:tc>
          <w:tcPr>
            <w:tcW w:w="3510" w:type="dxa"/>
            <w:shd w:val="clear" w:color="000000" w:fill="FFFFFF"/>
            <w:vAlign w:val="center"/>
            <w:hideMark/>
          </w:tcPr>
          <w:p w14:paraId="724F6E3B"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Produção dos instrumentos de gestão de stock</w:t>
            </w:r>
          </w:p>
        </w:tc>
        <w:tc>
          <w:tcPr>
            <w:tcW w:w="1260" w:type="dxa"/>
            <w:shd w:val="clear" w:color="auto" w:fill="auto"/>
            <w:noWrap/>
            <w:vAlign w:val="center"/>
            <w:hideMark/>
          </w:tcPr>
          <w:p w14:paraId="6C44D37A"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1</w:t>
            </w:r>
            <w:r w:rsidR="007B1C21">
              <w:rPr>
                <w:rFonts w:ascii="Calibri" w:hAnsi="Calibri"/>
                <w:color w:val="000000"/>
                <w:sz w:val="16"/>
                <w:szCs w:val="18"/>
                <w:lang w:val="fr-SN"/>
              </w:rPr>
              <w:t>.</w:t>
            </w:r>
            <w:r w:rsidRPr="004F29BC">
              <w:rPr>
                <w:rFonts w:ascii="Calibri" w:hAnsi="Calibri"/>
                <w:color w:val="000000"/>
                <w:sz w:val="16"/>
                <w:szCs w:val="18"/>
                <w:lang w:val="fr-SN"/>
              </w:rPr>
              <w:t>170</w:t>
            </w:r>
            <w:r w:rsidR="007B1C21">
              <w:rPr>
                <w:rFonts w:ascii="Calibri" w:hAnsi="Calibri"/>
                <w:color w:val="000000"/>
                <w:sz w:val="16"/>
                <w:szCs w:val="18"/>
                <w:lang w:val="fr-SN"/>
              </w:rPr>
              <w:t>.</w:t>
            </w:r>
            <w:r w:rsidRPr="004F29BC">
              <w:rPr>
                <w:rFonts w:ascii="Calibri" w:hAnsi="Calibri"/>
                <w:color w:val="000000"/>
                <w:sz w:val="16"/>
                <w:szCs w:val="18"/>
                <w:lang w:val="fr-SN"/>
              </w:rPr>
              <w:t>500</w:t>
            </w:r>
          </w:p>
        </w:tc>
        <w:tc>
          <w:tcPr>
            <w:tcW w:w="1260" w:type="dxa"/>
            <w:shd w:val="clear" w:color="auto" w:fill="auto"/>
            <w:noWrap/>
            <w:vAlign w:val="center"/>
            <w:hideMark/>
          </w:tcPr>
          <w:p w14:paraId="2771EDE0" w14:textId="77777777" w:rsidR="004316BB" w:rsidRPr="004F29BC" w:rsidRDefault="004316BB" w:rsidP="007B4441">
            <w:pPr>
              <w:jc w:val="center"/>
              <w:rPr>
                <w:rFonts w:ascii="Calibri" w:hAnsi="Calibri"/>
                <w:color w:val="000000"/>
                <w:sz w:val="16"/>
                <w:szCs w:val="18"/>
                <w:lang w:val="fr-SN"/>
              </w:rPr>
            </w:pPr>
          </w:p>
        </w:tc>
        <w:tc>
          <w:tcPr>
            <w:tcW w:w="1260" w:type="dxa"/>
            <w:shd w:val="clear" w:color="auto" w:fill="auto"/>
            <w:noWrap/>
            <w:vAlign w:val="center"/>
            <w:hideMark/>
          </w:tcPr>
          <w:p w14:paraId="58BF7C45"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1</w:t>
            </w:r>
            <w:r w:rsidR="007B1C21">
              <w:rPr>
                <w:rFonts w:ascii="Calibri" w:hAnsi="Calibri"/>
                <w:color w:val="000000"/>
                <w:sz w:val="16"/>
                <w:szCs w:val="18"/>
                <w:lang w:val="fr-SN"/>
              </w:rPr>
              <w:t>.</w:t>
            </w:r>
            <w:r w:rsidRPr="004F29BC">
              <w:rPr>
                <w:rFonts w:ascii="Calibri" w:hAnsi="Calibri"/>
                <w:color w:val="000000"/>
                <w:sz w:val="16"/>
                <w:szCs w:val="18"/>
                <w:lang w:val="fr-SN"/>
              </w:rPr>
              <w:t>170</w:t>
            </w:r>
            <w:r w:rsidR="007B1C21">
              <w:rPr>
                <w:rFonts w:ascii="Calibri" w:hAnsi="Calibri"/>
                <w:color w:val="000000"/>
                <w:sz w:val="16"/>
                <w:szCs w:val="18"/>
                <w:lang w:val="fr-SN"/>
              </w:rPr>
              <w:t>.</w:t>
            </w:r>
            <w:r w:rsidRPr="004F29BC">
              <w:rPr>
                <w:rFonts w:ascii="Calibri" w:hAnsi="Calibri"/>
                <w:color w:val="000000"/>
                <w:sz w:val="16"/>
                <w:szCs w:val="18"/>
                <w:lang w:val="fr-SN"/>
              </w:rPr>
              <w:t>500</w:t>
            </w:r>
          </w:p>
        </w:tc>
        <w:tc>
          <w:tcPr>
            <w:tcW w:w="996" w:type="dxa"/>
            <w:shd w:val="clear" w:color="auto" w:fill="auto"/>
            <w:noWrap/>
            <w:vAlign w:val="center"/>
            <w:hideMark/>
          </w:tcPr>
          <w:p w14:paraId="450F515C" w14:textId="77777777" w:rsidR="004316BB" w:rsidRPr="004F29BC" w:rsidRDefault="004316BB" w:rsidP="0029323A">
            <w:pPr>
              <w:jc w:val="center"/>
              <w:rPr>
                <w:rFonts w:ascii="Calibri" w:hAnsi="Calibri"/>
                <w:color w:val="000000"/>
                <w:sz w:val="16"/>
                <w:szCs w:val="18"/>
                <w:lang w:val="fr-SN"/>
              </w:rPr>
            </w:pPr>
          </w:p>
        </w:tc>
        <w:tc>
          <w:tcPr>
            <w:tcW w:w="993" w:type="dxa"/>
            <w:shd w:val="clear" w:color="auto" w:fill="auto"/>
            <w:noWrap/>
            <w:vAlign w:val="center"/>
            <w:hideMark/>
          </w:tcPr>
          <w:p w14:paraId="77B11EA5"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1</w:t>
            </w:r>
            <w:r w:rsidR="007B1C21">
              <w:rPr>
                <w:rFonts w:ascii="Calibri" w:hAnsi="Calibri"/>
                <w:color w:val="000000"/>
                <w:sz w:val="16"/>
                <w:szCs w:val="18"/>
                <w:lang w:val="fr-SN"/>
              </w:rPr>
              <w:t>.</w:t>
            </w:r>
            <w:r w:rsidRPr="004F29BC">
              <w:rPr>
                <w:rFonts w:ascii="Calibri" w:hAnsi="Calibri"/>
                <w:color w:val="000000"/>
                <w:sz w:val="16"/>
                <w:szCs w:val="18"/>
                <w:lang w:val="fr-SN"/>
              </w:rPr>
              <w:t>170</w:t>
            </w:r>
            <w:r w:rsidR="007B1C21">
              <w:rPr>
                <w:rFonts w:ascii="Calibri" w:hAnsi="Calibri"/>
                <w:color w:val="000000"/>
                <w:sz w:val="16"/>
                <w:szCs w:val="18"/>
                <w:lang w:val="fr-SN"/>
              </w:rPr>
              <w:t>.</w:t>
            </w:r>
            <w:r w:rsidRPr="004F29BC">
              <w:rPr>
                <w:rFonts w:ascii="Calibri" w:hAnsi="Calibri"/>
                <w:color w:val="000000"/>
                <w:sz w:val="16"/>
                <w:szCs w:val="18"/>
                <w:lang w:val="fr-SN"/>
              </w:rPr>
              <w:t>500</w:t>
            </w:r>
          </w:p>
        </w:tc>
        <w:tc>
          <w:tcPr>
            <w:tcW w:w="1611" w:type="dxa"/>
            <w:shd w:val="clear" w:color="000000" w:fill="CCFFFF"/>
            <w:noWrap/>
            <w:vAlign w:val="center"/>
            <w:hideMark/>
          </w:tcPr>
          <w:p w14:paraId="60F1932E" w14:textId="77777777" w:rsidR="004316BB" w:rsidRPr="004F29BC" w:rsidRDefault="004316BB" w:rsidP="004F29BC">
            <w:pPr>
              <w:jc w:val="center"/>
              <w:rPr>
                <w:rFonts w:ascii="Calibri" w:hAnsi="Calibri"/>
                <w:b/>
                <w:bCs/>
                <w:color w:val="000000"/>
                <w:sz w:val="16"/>
                <w:szCs w:val="18"/>
                <w:lang w:val="fr-SN"/>
              </w:rPr>
            </w:pPr>
            <w:r w:rsidRPr="004F29BC">
              <w:rPr>
                <w:rFonts w:ascii="Calibri" w:hAnsi="Calibri"/>
                <w:b/>
                <w:bCs/>
                <w:color w:val="000000"/>
                <w:sz w:val="16"/>
                <w:szCs w:val="18"/>
                <w:lang w:val="fr-SN"/>
              </w:rPr>
              <w:t>3 511 500</w:t>
            </w:r>
          </w:p>
        </w:tc>
      </w:tr>
      <w:tr w:rsidR="004316BB" w:rsidRPr="007B1C21" w14:paraId="0743EFE1" w14:textId="77777777" w:rsidTr="004F29BC">
        <w:trPr>
          <w:trHeight w:val="348"/>
        </w:trPr>
        <w:tc>
          <w:tcPr>
            <w:tcW w:w="3510" w:type="dxa"/>
            <w:shd w:val="clear" w:color="000000" w:fill="FFFFFF"/>
            <w:vAlign w:val="center"/>
            <w:hideMark/>
          </w:tcPr>
          <w:p w14:paraId="05D1CB96"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Formação na gestão de produtos e medicamentos da luta contra o paludismo</w:t>
            </w:r>
          </w:p>
        </w:tc>
        <w:tc>
          <w:tcPr>
            <w:tcW w:w="1260" w:type="dxa"/>
            <w:shd w:val="clear" w:color="auto" w:fill="auto"/>
            <w:noWrap/>
            <w:vAlign w:val="center"/>
            <w:hideMark/>
          </w:tcPr>
          <w:p w14:paraId="5C7BE506"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20</w:t>
            </w:r>
            <w:r w:rsidR="007B1C21">
              <w:rPr>
                <w:rFonts w:ascii="Calibri" w:hAnsi="Calibri"/>
                <w:color w:val="000000"/>
                <w:sz w:val="16"/>
                <w:szCs w:val="18"/>
                <w:lang w:val="fr-SN"/>
              </w:rPr>
              <w:t>.</w:t>
            </w:r>
            <w:r w:rsidRPr="004F29BC">
              <w:rPr>
                <w:rFonts w:ascii="Calibri" w:hAnsi="Calibri"/>
                <w:color w:val="000000"/>
                <w:sz w:val="16"/>
                <w:szCs w:val="18"/>
                <w:lang w:val="fr-SN"/>
              </w:rPr>
              <w:t>520</w:t>
            </w:r>
            <w:r w:rsidR="007B1C21">
              <w:rPr>
                <w:rFonts w:ascii="Calibri" w:hAnsi="Calibri"/>
                <w:color w:val="000000"/>
                <w:sz w:val="16"/>
                <w:szCs w:val="18"/>
                <w:lang w:val="fr-SN"/>
              </w:rPr>
              <w:t>.</w:t>
            </w:r>
            <w:r w:rsidRPr="004F29BC">
              <w:rPr>
                <w:rFonts w:ascii="Calibri" w:hAnsi="Calibri"/>
                <w:color w:val="000000"/>
                <w:sz w:val="16"/>
                <w:szCs w:val="18"/>
                <w:lang w:val="fr-SN"/>
              </w:rPr>
              <w:t>000</w:t>
            </w:r>
          </w:p>
        </w:tc>
        <w:tc>
          <w:tcPr>
            <w:tcW w:w="1260" w:type="dxa"/>
            <w:shd w:val="clear" w:color="auto" w:fill="auto"/>
            <w:noWrap/>
            <w:vAlign w:val="center"/>
            <w:hideMark/>
          </w:tcPr>
          <w:p w14:paraId="180E057A" w14:textId="77777777" w:rsidR="004316BB" w:rsidRPr="004F29BC" w:rsidRDefault="004316BB" w:rsidP="007B1C21">
            <w:pPr>
              <w:jc w:val="center"/>
              <w:rPr>
                <w:rFonts w:ascii="Calibri" w:hAnsi="Calibri"/>
                <w:color w:val="000000"/>
                <w:sz w:val="16"/>
                <w:szCs w:val="18"/>
                <w:lang w:val="fr-SN"/>
              </w:rPr>
            </w:pPr>
          </w:p>
        </w:tc>
        <w:tc>
          <w:tcPr>
            <w:tcW w:w="1260" w:type="dxa"/>
            <w:shd w:val="clear" w:color="auto" w:fill="auto"/>
            <w:noWrap/>
            <w:vAlign w:val="center"/>
            <w:hideMark/>
          </w:tcPr>
          <w:p w14:paraId="6CF4DB2E"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20</w:t>
            </w:r>
            <w:r w:rsidR="007B1C21">
              <w:rPr>
                <w:rFonts w:ascii="Calibri" w:hAnsi="Calibri"/>
                <w:color w:val="000000"/>
                <w:sz w:val="16"/>
                <w:szCs w:val="18"/>
                <w:lang w:val="fr-SN"/>
              </w:rPr>
              <w:t>.</w:t>
            </w:r>
            <w:r w:rsidRPr="004F29BC">
              <w:rPr>
                <w:rFonts w:ascii="Calibri" w:hAnsi="Calibri"/>
                <w:color w:val="000000"/>
                <w:sz w:val="16"/>
                <w:szCs w:val="18"/>
                <w:lang w:val="fr-SN"/>
              </w:rPr>
              <w:t>520</w:t>
            </w:r>
            <w:r w:rsidR="007B1C21">
              <w:rPr>
                <w:rFonts w:ascii="Calibri" w:hAnsi="Calibri"/>
                <w:color w:val="000000"/>
                <w:sz w:val="16"/>
                <w:szCs w:val="18"/>
                <w:lang w:val="fr-SN"/>
              </w:rPr>
              <w:t>.</w:t>
            </w:r>
            <w:r w:rsidRPr="004F29BC">
              <w:rPr>
                <w:rFonts w:ascii="Calibri" w:hAnsi="Calibri"/>
                <w:color w:val="000000"/>
                <w:sz w:val="16"/>
                <w:szCs w:val="18"/>
                <w:lang w:val="fr-SN"/>
              </w:rPr>
              <w:t>000</w:t>
            </w:r>
          </w:p>
        </w:tc>
        <w:tc>
          <w:tcPr>
            <w:tcW w:w="996" w:type="dxa"/>
            <w:shd w:val="clear" w:color="auto" w:fill="auto"/>
            <w:noWrap/>
            <w:vAlign w:val="center"/>
            <w:hideMark/>
          </w:tcPr>
          <w:p w14:paraId="088966F4" w14:textId="77777777" w:rsidR="004316BB" w:rsidRPr="004F29BC" w:rsidRDefault="004316BB" w:rsidP="007B4441">
            <w:pPr>
              <w:jc w:val="center"/>
              <w:rPr>
                <w:rFonts w:ascii="Calibri" w:hAnsi="Calibri"/>
                <w:color w:val="000000"/>
                <w:sz w:val="16"/>
                <w:szCs w:val="18"/>
                <w:lang w:val="fr-SN"/>
              </w:rPr>
            </w:pPr>
          </w:p>
        </w:tc>
        <w:tc>
          <w:tcPr>
            <w:tcW w:w="993" w:type="dxa"/>
            <w:shd w:val="clear" w:color="auto" w:fill="auto"/>
            <w:noWrap/>
            <w:vAlign w:val="center"/>
            <w:hideMark/>
          </w:tcPr>
          <w:p w14:paraId="1A3F6035"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20</w:t>
            </w:r>
            <w:r w:rsidR="007B1C21">
              <w:rPr>
                <w:rFonts w:ascii="Calibri" w:hAnsi="Calibri"/>
                <w:color w:val="000000"/>
                <w:sz w:val="16"/>
                <w:szCs w:val="18"/>
                <w:lang w:val="fr-SN"/>
              </w:rPr>
              <w:t>.</w:t>
            </w:r>
            <w:r w:rsidRPr="004F29BC">
              <w:rPr>
                <w:rFonts w:ascii="Calibri" w:hAnsi="Calibri"/>
                <w:color w:val="000000"/>
                <w:sz w:val="16"/>
                <w:szCs w:val="18"/>
                <w:lang w:val="fr-SN"/>
              </w:rPr>
              <w:t>520</w:t>
            </w:r>
            <w:r w:rsidR="007B1C21">
              <w:rPr>
                <w:rFonts w:ascii="Calibri" w:hAnsi="Calibri"/>
                <w:color w:val="000000"/>
                <w:sz w:val="16"/>
                <w:szCs w:val="18"/>
                <w:lang w:val="fr-SN"/>
              </w:rPr>
              <w:t>.</w:t>
            </w:r>
            <w:r w:rsidRPr="004F29BC">
              <w:rPr>
                <w:rFonts w:ascii="Calibri" w:hAnsi="Calibri"/>
                <w:color w:val="000000"/>
                <w:sz w:val="16"/>
                <w:szCs w:val="18"/>
                <w:lang w:val="fr-SN"/>
              </w:rPr>
              <w:t>000</w:t>
            </w:r>
          </w:p>
        </w:tc>
        <w:tc>
          <w:tcPr>
            <w:tcW w:w="1611" w:type="dxa"/>
            <w:shd w:val="clear" w:color="000000" w:fill="CCFFFF"/>
            <w:noWrap/>
            <w:vAlign w:val="center"/>
            <w:hideMark/>
          </w:tcPr>
          <w:p w14:paraId="0C5A8243" w14:textId="77777777" w:rsidR="004316BB" w:rsidRPr="004F29BC" w:rsidRDefault="004316BB" w:rsidP="004F29BC">
            <w:pPr>
              <w:jc w:val="center"/>
              <w:rPr>
                <w:rFonts w:ascii="Calibri" w:hAnsi="Calibri"/>
                <w:b/>
                <w:bCs/>
                <w:color w:val="000000"/>
                <w:sz w:val="16"/>
                <w:szCs w:val="18"/>
                <w:lang w:val="fr-SN"/>
              </w:rPr>
            </w:pPr>
            <w:r w:rsidRPr="004F29BC">
              <w:rPr>
                <w:rFonts w:ascii="Calibri" w:hAnsi="Calibri"/>
                <w:b/>
                <w:bCs/>
                <w:color w:val="000000"/>
                <w:sz w:val="16"/>
                <w:szCs w:val="18"/>
                <w:lang w:val="fr-SN"/>
              </w:rPr>
              <w:t>61 560 000</w:t>
            </w:r>
          </w:p>
        </w:tc>
      </w:tr>
      <w:tr w:rsidR="004316BB" w:rsidRPr="00DC78CA" w14:paraId="08EE9491" w14:textId="77777777" w:rsidTr="00BB0173">
        <w:trPr>
          <w:trHeight w:val="320"/>
        </w:trPr>
        <w:tc>
          <w:tcPr>
            <w:tcW w:w="10890" w:type="dxa"/>
            <w:gridSpan w:val="7"/>
            <w:shd w:val="clear" w:color="000000" w:fill="F2F2F2"/>
            <w:noWrap/>
            <w:vAlign w:val="center"/>
            <w:hideMark/>
          </w:tcPr>
          <w:p w14:paraId="54562C4E" w14:textId="77777777" w:rsidR="004316BB" w:rsidRPr="004F29BC" w:rsidRDefault="004316BB" w:rsidP="00BB0173">
            <w:pPr>
              <w:rPr>
                <w:rFonts w:ascii="Calibri" w:hAnsi="Calibri"/>
                <w:b/>
                <w:bCs/>
                <w:i/>
                <w:iCs/>
                <w:color w:val="000000"/>
                <w:sz w:val="18"/>
                <w:szCs w:val="18"/>
              </w:rPr>
            </w:pPr>
            <w:r w:rsidRPr="004F29BC">
              <w:rPr>
                <w:rFonts w:ascii="Calibri" w:hAnsi="Calibri"/>
                <w:b/>
                <w:bCs/>
                <w:i/>
                <w:iCs/>
                <w:color w:val="000000"/>
                <w:sz w:val="18"/>
                <w:szCs w:val="18"/>
              </w:rPr>
              <w:t>Distribu</w:t>
            </w:r>
            <w:r w:rsidR="007B4441" w:rsidRPr="004F29BC">
              <w:rPr>
                <w:rFonts w:ascii="Calibri" w:hAnsi="Calibri"/>
                <w:b/>
                <w:bCs/>
                <w:i/>
                <w:iCs/>
                <w:color w:val="000000"/>
                <w:sz w:val="18"/>
                <w:szCs w:val="18"/>
              </w:rPr>
              <w:t>ição</w:t>
            </w:r>
            <w:r w:rsidRPr="004F29BC">
              <w:rPr>
                <w:rFonts w:ascii="Calibri" w:hAnsi="Calibri"/>
                <w:b/>
                <w:bCs/>
                <w:i/>
                <w:iCs/>
                <w:color w:val="000000"/>
                <w:sz w:val="18"/>
                <w:szCs w:val="18"/>
              </w:rPr>
              <w:t xml:space="preserve"> d</w:t>
            </w:r>
            <w:r w:rsidR="007B4441" w:rsidRPr="004F29BC">
              <w:rPr>
                <w:rFonts w:ascii="Calibri" w:hAnsi="Calibri"/>
                <w:b/>
                <w:bCs/>
                <w:i/>
                <w:iCs/>
                <w:color w:val="000000"/>
                <w:sz w:val="18"/>
                <w:szCs w:val="18"/>
              </w:rPr>
              <w:t>o</w:t>
            </w:r>
            <w:r w:rsidRPr="004F29BC">
              <w:rPr>
                <w:rFonts w:ascii="Calibri" w:hAnsi="Calibri"/>
                <w:b/>
                <w:bCs/>
                <w:i/>
                <w:iCs/>
                <w:color w:val="000000"/>
                <w:sz w:val="18"/>
                <w:szCs w:val="18"/>
              </w:rPr>
              <w:t xml:space="preserve">s </w:t>
            </w:r>
            <w:r w:rsidR="0047398F" w:rsidRPr="004F29BC">
              <w:rPr>
                <w:rFonts w:ascii="Calibri" w:hAnsi="Calibri"/>
                <w:b/>
                <w:bCs/>
                <w:i/>
                <w:iCs/>
                <w:color w:val="000000"/>
                <w:sz w:val="18"/>
                <w:szCs w:val="18"/>
              </w:rPr>
              <w:t>Insumos de luta contra o paludismo</w:t>
            </w:r>
            <w:r w:rsidRPr="004F29BC">
              <w:rPr>
                <w:rFonts w:ascii="Calibri" w:hAnsi="Calibri"/>
                <w:b/>
                <w:bCs/>
                <w:i/>
                <w:iCs/>
                <w:color w:val="000000"/>
                <w:sz w:val="18"/>
                <w:szCs w:val="18"/>
              </w:rPr>
              <w:t xml:space="preserve"> </w:t>
            </w:r>
            <w:r w:rsidR="0047398F" w:rsidRPr="004F29BC">
              <w:rPr>
                <w:rFonts w:ascii="Calibri" w:hAnsi="Calibri"/>
                <w:b/>
                <w:bCs/>
                <w:i/>
                <w:iCs/>
                <w:color w:val="000000"/>
                <w:sz w:val="18"/>
                <w:szCs w:val="18"/>
              </w:rPr>
              <w:t>em</w:t>
            </w:r>
            <w:r w:rsidRPr="004F29BC">
              <w:rPr>
                <w:rFonts w:ascii="Calibri" w:hAnsi="Calibri"/>
                <w:b/>
                <w:bCs/>
                <w:i/>
                <w:iCs/>
                <w:color w:val="000000"/>
                <w:sz w:val="18"/>
                <w:szCs w:val="18"/>
              </w:rPr>
              <w:t xml:space="preserve"> dif</w:t>
            </w:r>
            <w:r w:rsidR="007B4441" w:rsidRPr="004F29BC">
              <w:rPr>
                <w:rFonts w:ascii="Calibri" w:hAnsi="Calibri"/>
                <w:b/>
                <w:bCs/>
                <w:i/>
                <w:iCs/>
                <w:color w:val="000000"/>
                <w:sz w:val="18"/>
                <w:szCs w:val="18"/>
              </w:rPr>
              <w:t xml:space="preserve">erentes </w:t>
            </w:r>
            <w:r w:rsidR="00DB064A">
              <w:rPr>
                <w:rFonts w:ascii="Calibri" w:hAnsi="Calibri"/>
                <w:b/>
                <w:bCs/>
                <w:i/>
                <w:iCs/>
                <w:color w:val="000000"/>
                <w:sz w:val="18"/>
                <w:szCs w:val="18"/>
              </w:rPr>
              <w:t>nív</w:t>
            </w:r>
            <w:r w:rsidR="0047398F" w:rsidRPr="004F29BC">
              <w:rPr>
                <w:rFonts w:ascii="Calibri" w:hAnsi="Calibri"/>
                <w:b/>
                <w:bCs/>
                <w:i/>
                <w:iCs/>
                <w:color w:val="000000"/>
                <w:sz w:val="18"/>
                <w:szCs w:val="18"/>
              </w:rPr>
              <w:t>e</w:t>
            </w:r>
            <w:r w:rsidR="00DB064A">
              <w:rPr>
                <w:rFonts w:ascii="Calibri" w:hAnsi="Calibri"/>
                <w:b/>
                <w:bCs/>
                <w:i/>
                <w:iCs/>
                <w:color w:val="000000"/>
                <w:sz w:val="18"/>
                <w:szCs w:val="18"/>
              </w:rPr>
              <w:t>i</w:t>
            </w:r>
            <w:r w:rsidR="0047398F" w:rsidRPr="004F29BC">
              <w:rPr>
                <w:rFonts w:ascii="Calibri" w:hAnsi="Calibri"/>
                <w:b/>
                <w:bCs/>
                <w:i/>
                <w:iCs/>
                <w:color w:val="000000"/>
                <w:sz w:val="18"/>
                <w:szCs w:val="18"/>
              </w:rPr>
              <w:t>s</w:t>
            </w:r>
            <w:r w:rsidR="007B4441" w:rsidRPr="004F29BC">
              <w:rPr>
                <w:rFonts w:ascii="Calibri" w:hAnsi="Calibri"/>
                <w:b/>
                <w:bCs/>
                <w:i/>
                <w:iCs/>
                <w:color w:val="000000"/>
                <w:sz w:val="18"/>
                <w:szCs w:val="18"/>
              </w:rPr>
              <w:t xml:space="preserve"> </w:t>
            </w:r>
            <w:r w:rsidRPr="004F29BC">
              <w:rPr>
                <w:rFonts w:ascii="Calibri" w:hAnsi="Calibri"/>
                <w:b/>
                <w:bCs/>
                <w:i/>
                <w:iCs/>
                <w:color w:val="000000"/>
                <w:sz w:val="18"/>
                <w:szCs w:val="18"/>
              </w:rPr>
              <w:t>: proc</w:t>
            </w:r>
            <w:r w:rsidR="0047398F" w:rsidRPr="004F29BC">
              <w:rPr>
                <w:rFonts w:ascii="Calibri" w:hAnsi="Calibri"/>
                <w:b/>
                <w:bCs/>
                <w:i/>
                <w:iCs/>
                <w:color w:val="000000"/>
                <w:sz w:val="18"/>
                <w:szCs w:val="18"/>
              </w:rPr>
              <w:t>edimentos</w:t>
            </w:r>
            <w:r w:rsidRPr="004F29BC">
              <w:rPr>
                <w:rFonts w:ascii="Calibri" w:hAnsi="Calibri"/>
                <w:b/>
                <w:bCs/>
                <w:i/>
                <w:iCs/>
                <w:color w:val="000000"/>
                <w:sz w:val="18"/>
                <w:szCs w:val="18"/>
              </w:rPr>
              <w:t>, m</w:t>
            </w:r>
            <w:r w:rsidR="0047398F" w:rsidRPr="004F29BC">
              <w:rPr>
                <w:rFonts w:ascii="Calibri" w:hAnsi="Calibri"/>
                <w:b/>
                <w:bCs/>
                <w:i/>
                <w:iCs/>
                <w:color w:val="000000"/>
                <w:sz w:val="18"/>
                <w:szCs w:val="18"/>
              </w:rPr>
              <w:t xml:space="preserve">eios </w:t>
            </w:r>
            <w:r w:rsidRPr="004F29BC">
              <w:rPr>
                <w:rFonts w:ascii="Calibri" w:hAnsi="Calibri"/>
                <w:b/>
                <w:bCs/>
                <w:i/>
                <w:iCs/>
                <w:color w:val="000000"/>
                <w:sz w:val="18"/>
                <w:szCs w:val="18"/>
              </w:rPr>
              <w:t>log</w:t>
            </w:r>
            <w:r w:rsidR="0047398F" w:rsidRPr="004F29BC">
              <w:rPr>
                <w:rFonts w:ascii="Calibri" w:hAnsi="Calibri"/>
                <w:b/>
                <w:bCs/>
                <w:i/>
                <w:iCs/>
                <w:color w:val="000000"/>
                <w:sz w:val="18"/>
                <w:szCs w:val="18"/>
              </w:rPr>
              <w:t xml:space="preserve">ísticos </w:t>
            </w:r>
            <w:r w:rsidRPr="004F29BC">
              <w:rPr>
                <w:rFonts w:ascii="Calibri" w:hAnsi="Calibri"/>
                <w:b/>
                <w:bCs/>
                <w:i/>
                <w:iCs/>
                <w:color w:val="000000"/>
                <w:sz w:val="18"/>
                <w:szCs w:val="18"/>
              </w:rPr>
              <w:t xml:space="preserve">, </w:t>
            </w:r>
            <w:r w:rsidR="0047398F" w:rsidRPr="004F29BC">
              <w:rPr>
                <w:rFonts w:ascii="Calibri" w:hAnsi="Calibri"/>
                <w:b/>
                <w:bCs/>
                <w:i/>
                <w:iCs/>
                <w:color w:val="000000"/>
                <w:sz w:val="18"/>
                <w:szCs w:val="18"/>
              </w:rPr>
              <w:t>por em redes, parceria,</w:t>
            </w:r>
            <w:r w:rsidR="00DB064A">
              <w:rPr>
                <w:rFonts w:ascii="Calibri" w:hAnsi="Calibri"/>
                <w:b/>
                <w:bCs/>
                <w:i/>
                <w:iCs/>
                <w:color w:val="000000"/>
                <w:sz w:val="18"/>
                <w:szCs w:val="18"/>
              </w:rPr>
              <w:t xml:space="preserve"> </w:t>
            </w:r>
            <w:r w:rsidRPr="004F29BC">
              <w:rPr>
                <w:rFonts w:ascii="Calibri" w:hAnsi="Calibri"/>
                <w:b/>
                <w:bCs/>
                <w:i/>
                <w:iCs/>
                <w:color w:val="000000"/>
                <w:sz w:val="18"/>
                <w:szCs w:val="18"/>
              </w:rPr>
              <w:t>etc</w:t>
            </w:r>
            <w:r w:rsidR="00DB064A">
              <w:rPr>
                <w:rFonts w:ascii="Calibri" w:hAnsi="Calibri"/>
                <w:b/>
                <w:bCs/>
                <w:i/>
                <w:iCs/>
                <w:color w:val="000000"/>
                <w:sz w:val="18"/>
                <w:szCs w:val="18"/>
              </w:rPr>
              <w:t>.</w:t>
            </w:r>
          </w:p>
        </w:tc>
      </w:tr>
      <w:tr w:rsidR="004316BB" w:rsidRPr="00240B0F" w14:paraId="08214BB1" w14:textId="77777777" w:rsidTr="004F29BC">
        <w:trPr>
          <w:trHeight w:val="320"/>
        </w:trPr>
        <w:tc>
          <w:tcPr>
            <w:tcW w:w="3510" w:type="dxa"/>
            <w:shd w:val="clear" w:color="000000" w:fill="FFFFFF"/>
            <w:vAlign w:val="center"/>
            <w:hideMark/>
          </w:tcPr>
          <w:p w14:paraId="43C62530"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Elaboração do plano de distribuição dos produtos e medicamentos</w:t>
            </w:r>
          </w:p>
        </w:tc>
        <w:tc>
          <w:tcPr>
            <w:tcW w:w="1260" w:type="dxa"/>
            <w:shd w:val="clear" w:color="auto" w:fill="auto"/>
            <w:noWrap/>
            <w:vAlign w:val="center"/>
            <w:hideMark/>
          </w:tcPr>
          <w:p w14:paraId="238D8A37"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660</w:t>
            </w:r>
            <w:r w:rsidR="007B444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07FC296A"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660</w:t>
            </w:r>
            <w:r w:rsidR="007B444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6FCD7B48"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660</w:t>
            </w:r>
            <w:r w:rsidR="007B444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6" w:type="dxa"/>
            <w:shd w:val="clear" w:color="auto" w:fill="auto"/>
            <w:noWrap/>
            <w:vAlign w:val="center"/>
            <w:hideMark/>
          </w:tcPr>
          <w:p w14:paraId="38FF66B4"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660</w:t>
            </w:r>
            <w:r w:rsidR="007B444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3" w:type="dxa"/>
            <w:shd w:val="clear" w:color="auto" w:fill="auto"/>
            <w:noWrap/>
            <w:vAlign w:val="center"/>
            <w:hideMark/>
          </w:tcPr>
          <w:p w14:paraId="3913D072"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660</w:t>
            </w:r>
            <w:r w:rsidR="007B444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611" w:type="dxa"/>
            <w:shd w:val="clear" w:color="000000" w:fill="CCFFFF"/>
            <w:noWrap/>
            <w:vAlign w:val="center"/>
            <w:hideMark/>
          </w:tcPr>
          <w:p w14:paraId="48308313" w14:textId="77777777" w:rsidR="004316BB" w:rsidRPr="004F29BC" w:rsidRDefault="004316BB" w:rsidP="004F29BC">
            <w:pPr>
              <w:jc w:val="center"/>
              <w:rPr>
                <w:rFonts w:ascii="Calibri" w:hAnsi="Calibri"/>
                <w:b/>
                <w:bCs/>
                <w:color w:val="000000"/>
                <w:sz w:val="16"/>
                <w:szCs w:val="18"/>
                <w:lang w:val="fr-SN"/>
              </w:rPr>
            </w:pPr>
            <w:r w:rsidRPr="004F29BC">
              <w:rPr>
                <w:rFonts w:ascii="Calibri" w:hAnsi="Calibri"/>
                <w:b/>
                <w:bCs/>
                <w:color w:val="000000"/>
                <w:sz w:val="16"/>
                <w:szCs w:val="18"/>
                <w:lang w:val="fr-SN"/>
              </w:rPr>
              <w:t>3 300 000</w:t>
            </w:r>
          </w:p>
        </w:tc>
      </w:tr>
      <w:tr w:rsidR="004316BB" w:rsidRPr="00240B0F" w14:paraId="385152A8" w14:textId="77777777" w:rsidTr="004F29BC">
        <w:trPr>
          <w:trHeight w:val="386"/>
        </w:trPr>
        <w:tc>
          <w:tcPr>
            <w:tcW w:w="3510" w:type="dxa"/>
            <w:shd w:val="clear" w:color="000000" w:fill="FFFFFF"/>
            <w:vAlign w:val="center"/>
            <w:hideMark/>
          </w:tcPr>
          <w:p w14:paraId="00618C56"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Distribuição dos produtos e medicamentos para todas as estruturas de saúde</w:t>
            </w:r>
          </w:p>
        </w:tc>
        <w:tc>
          <w:tcPr>
            <w:tcW w:w="1260" w:type="dxa"/>
            <w:shd w:val="clear" w:color="auto" w:fill="auto"/>
            <w:noWrap/>
            <w:vAlign w:val="center"/>
            <w:hideMark/>
          </w:tcPr>
          <w:p w14:paraId="39517A36" w14:textId="77777777" w:rsidR="004316BB" w:rsidRPr="004F29BC" w:rsidRDefault="004316BB" w:rsidP="007B4441">
            <w:pPr>
              <w:jc w:val="center"/>
              <w:rPr>
                <w:rFonts w:ascii="Calibri" w:hAnsi="Calibri"/>
                <w:color w:val="000000"/>
                <w:sz w:val="16"/>
                <w:szCs w:val="18"/>
              </w:rPr>
            </w:pPr>
          </w:p>
        </w:tc>
        <w:tc>
          <w:tcPr>
            <w:tcW w:w="1260" w:type="dxa"/>
            <w:shd w:val="clear" w:color="auto" w:fill="auto"/>
            <w:noWrap/>
            <w:vAlign w:val="center"/>
            <w:hideMark/>
          </w:tcPr>
          <w:p w14:paraId="05CA4197"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1260" w:type="dxa"/>
            <w:shd w:val="clear" w:color="auto" w:fill="auto"/>
            <w:noWrap/>
            <w:vAlign w:val="center"/>
            <w:hideMark/>
          </w:tcPr>
          <w:p w14:paraId="3B42E2CC"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996" w:type="dxa"/>
            <w:shd w:val="clear" w:color="auto" w:fill="auto"/>
            <w:noWrap/>
            <w:vAlign w:val="center"/>
            <w:hideMark/>
          </w:tcPr>
          <w:p w14:paraId="100374A5"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993" w:type="dxa"/>
            <w:shd w:val="clear" w:color="auto" w:fill="auto"/>
            <w:noWrap/>
            <w:vAlign w:val="center"/>
            <w:hideMark/>
          </w:tcPr>
          <w:p w14:paraId="6F9E8AD2" w14:textId="77777777" w:rsidR="004316BB" w:rsidRPr="004F29BC" w:rsidRDefault="004316BB" w:rsidP="006D2E6C">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1611" w:type="dxa"/>
            <w:shd w:val="clear" w:color="000000" w:fill="CCFFFF"/>
            <w:noWrap/>
            <w:vAlign w:val="center"/>
            <w:hideMark/>
          </w:tcPr>
          <w:p w14:paraId="304092ED" w14:textId="77777777" w:rsidR="004316BB" w:rsidRPr="004F29BC" w:rsidRDefault="004316BB" w:rsidP="004F29BC">
            <w:pPr>
              <w:jc w:val="center"/>
              <w:rPr>
                <w:rFonts w:ascii="Calibri" w:hAnsi="Calibri"/>
                <w:b/>
                <w:bCs/>
                <w:color w:val="000000"/>
                <w:sz w:val="16"/>
                <w:szCs w:val="18"/>
                <w:lang w:val="fr-SN"/>
              </w:rPr>
            </w:pPr>
            <w:r w:rsidRPr="004F29BC">
              <w:rPr>
                <w:rFonts w:ascii="Calibri" w:hAnsi="Calibri"/>
                <w:b/>
                <w:bCs/>
                <w:color w:val="000000"/>
                <w:sz w:val="16"/>
                <w:szCs w:val="18"/>
                <w:lang w:val="fr-SN"/>
              </w:rPr>
              <w:t>-</w:t>
            </w:r>
          </w:p>
        </w:tc>
      </w:tr>
      <w:tr w:rsidR="004316BB" w:rsidRPr="00240B0F" w14:paraId="10DD8790" w14:textId="77777777" w:rsidTr="004F29BC">
        <w:trPr>
          <w:trHeight w:val="419"/>
        </w:trPr>
        <w:tc>
          <w:tcPr>
            <w:tcW w:w="3510" w:type="dxa"/>
            <w:shd w:val="clear" w:color="000000" w:fill="FFFFFF"/>
            <w:vAlign w:val="center"/>
            <w:hideMark/>
          </w:tcPr>
          <w:p w14:paraId="22DCD897"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Aquisição de GPS para seguimento da cadeia de distribuição dos produtos e medicamentos</w:t>
            </w:r>
          </w:p>
        </w:tc>
        <w:tc>
          <w:tcPr>
            <w:tcW w:w="1260" w:type="dxa"/>
            <w:shd w:val="clear" w:color="auto" w:fill="auto"/>
            <w:noWrap/>
            <w:vAlign w:val="center"/>
            <w:hideMark/>
          </w:tcPr>
          <w:p w14:paraId="0D6DDF5E"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605</w:t>
            </w:r>
            <w:r w:rsidR="007B444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4B1EC9B4"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605</w:t>
            </w:r>
            <w:r w:rsidR="007B444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772CCCD6"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605</w:t>
            </w:r>
            <w:r w:rsidR="007B444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6" w:type="dxa"/>
            <w:shd w:val="clear" w:color="auto" w:fill="auto"/>
            <w:noWrap/>
            <w:vAlign w:val="center"/>
            <w:hideMark/>
          </w:tcPr>
          <w:p w14:paraId="0CBB34C4"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605</w:t>
            </w:r>
            <w:r w:rsidR="007B444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3" w:type="dxa"/>
            <w:shd w:val="clear" w:color="auto" w:fill="auto"/>
            <w:noWrap/>
            <w:vAlign w:val="center"/>
            <w:hideMark/>
          </w:tcPr>
          <w:p w14:paraId="04E402F9"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605</w:t>
            </w:r>
            <w:r w:rsidR="007B444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611" w:type="dxa"/>
            <w:shd w:val="clear" w:color="000000" w:fill="CCFFFF"/>
            <w:noWrap/>
            <w:vAlign w:val="center"/>
            <w:hideMark/>
          </w:tcPr>
          <w:p w14:paraId="3A52ADAD" w14:textId="77777777" w:rsidR="004316BB" w:rsidRPr="004F29BC" w:rsidRDefault="004316BB" w:rsidP="004F29BC">
            <w:pPr>
              <w:jc w:val="center"/>
              <w:rPr>
                <w:rFonts w:ascii="Calibri" w:hAnsi="Calibri"/>
                <w:b/>
                <w:bCs/>
                <w:color w:val="000000"/>
                <w:sz w:val="16"/>
                <w:szCs w:val="18"/>
                <w:lang w:val="fr-SN"/>
              </w:rPr>
            </w:pPr>
            <w:r w:rsidRPr="004F29BC">
              <w:rPr>
                <w:rFonts w:ascii="Calibri" w:hAnsi="Calibri"/>
                <w:b/>
                <w:bCs/>
                <w:color w:val="000000"/>
                <w:sz w:val="16"/>
                <w:szCs w:val="18"/>
                <w:lang w:val="fr-SN"/>
              </w:rPr>
              <w:t>3 025 000</w:t>
            </w:r>
          </w:p>
        </w:tc>
      </w:tr>
      <w:tr w:rsidR="004316BB" w:rsidRPr="00240B0F" w14:paraId="127AAD45" w14:textId="77777777" w:rsidTr="00BB0173">
        <w:trPr>
          <w:trHeight w:val="320"/>
        </w:trPr>
        <w:tc>
          <w:tcPr>
            <w:tcW w:w="10890" w:type="dxa"/>
            <w:gridSpan w:val="7"/>
            <w:shd w:val="clear" w:color="000000" w:fill="C5D9F1"/>
            <w:noWrap/>
            <w:vAlign w:val="center"/>
            <w:hideMark/>
          </w:tcPr>
          <w:p w14:paraId="1DA65E41" w14:textId="77777777" w:rsidR="004316BB" w:rsidRPr="00240B0F" w:rsidRDefault="004316BB" w:rsidP="00BB0173">
            <w:pPr>
              <w:jc w:val="center"/>
              <w:rPr>
                <w:rFonts w:ascii="Calibri" w:hAnsi="Calibri"/>
                <w:b/>
                <w:bCs/>
                <w:color w:val="000000"/>
                <w:sz w:val="18"/>
                <w:szCs w:val="18"/>
                <w:lang w:val="fr-SN"/>
              </w:rPr>
            </w:pPr>
            <w:r w:rsidRPr="004F29BC">
              <w:rPr>
                <w:rFonts w:ascii="Calibri" w:hAnsi="Calibri"/>
                <w:b/>
                <w:bCs/>
                <w:color w:val="000000"/>
                <w:sz w:val="20"/>
                <w:szCs w:val="18"/>
                <w:lang w:val="fr-SN"/>
              </w:rPr>
              <w:t>Seguimento</w:t>
            </w:r>
            <w:r w:rsidR="007B1C21" w:rsidRPr="004F29BC">
              <w:rPr>
                <w:rFonts w:ascii="Calibri" w:hAnsi="Calibri"/>
                <w:b/>
                <w:bCs/>
                <w:color w:val="000000"/>
                <w:sz w:val="20"/>
                <w:szCs w:val="18"/>
                <w:lang w:val="fr-SN"/>
              </w:rPr>
              <w:t xml:space="preserve"> </w:t>
            </w:r>
            <w:r w:rsidRPr="004F29BC">
              <w:rPr>
                <w:rFonts w:ascii="Calibri" w:hAnsi="Calibri"/>
                <w:b/>
                <w:bCs/>
                <w:color w:val="000000"/>
                <w:sz w:val="20"/>
                <w:szCs w:val="18"/>
                <w:lang w:val="fr-SN"/>
              </w:rPr>
              <w:t>&amp; Avaliação</w:t>
            </w:r>
          </w:p>
        </w:tc>
      </w:tr>
      <w:tr w:rsidR="004316BB" w:rsidRPr="002E73ED" w14:paraId="08349893" w14:textId="77777777" w:rsidTr="00BB0173">
        <w:trPr>
          <w:trHeight w:val="320"/>
        </w:trPr>
        <w:tc>
          <w:tcPr>
            <w:tcW w:w="10890" w:type="dxa"/>
            <w:gridSpan w:val="7"/>
            <w:shd w:val="clear" w:color="000000" w:fill="F2F2F2"/>
            <w:noWrap/>
            <w:vAlign w:val="center"/>
            <w:hideMark/>
          </w:tcPr>
          <w:p w14:paraId="0755F8C0" w14:textId="77777777" w:rsidR="004316BB" w:rsidRPr="002E73ED" w:rsidRDefault="004316BB" w:rsidP="00BB0173">
            <w:pPr>
              <w:rPr>
                <w:rFonts w:ascii="Calibri" w:hAnsi="Calibri"/>
                <w:b/>
                <w:bCs/>
                <w:i/>
                <w:iCs/>
                <w:color w:val="000000"/>
                <w:sz w:val="18"/>
                <w:szCs w:val="18"/>
              </w:rPr>
            </w:pPr>
            <w:r w:rsidRPr="002E73ED">
              <w:rPr>
                <w:rFonts w:ascii="Calibri" w:hAnsi="Calibri"/>
                <w:b/>
                <w:bCs/>
                <w:i/>
                <w:iCs/>
                <w:color w:val="000000"/>
                <w:sz w:val="18"/>
                <w:szCs w:val="18"/>
              </w:rPr>
              <w:t>(Segundo o plano S&amp;E 2018-2022)</w:t>
            </w:r>
          </w:p>
        </w:tc>
      </w:tr>
      <w:tr w:rsidR="004316BB" w:rsidRPr="00240B0F" w14:paraId="485D023D" w14:textId="77777777" w:rsidTr="004F29BC">
        <w:trPr>
          <w:trHeight w:val="620"/>
        </w:trPr>
        <w:tc>
          <w:tcPr>
            <w:tcW w:w="3510" w:type="dxa"/>
            <w:shd w:val="clear" w:color="000000" w:fill="FFFFFF"/>
            <w:vAlign w:val="center"/>
            <w:hideMark/>
          </w:tcPr>
          <w:p w14:paraId="64CDE311"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lastRenderedPageBreak/>
              <w:t>Assegurar o apoio técnico Internacional para a operacionalização de base de dados ao nível nacional anual</w:t>
            </w:r>
          </w:p>
        </w:tc>
        <w:tc>
          <w:tcPr>
            <w:tcW w:w="1260" w:type="dxa"/>
            <w:shd w:val="clear" w:color="auto" w:fill="auto"/>
            <w:noWrap/>
            <w:vAlign w:val="center"/>
            <w:hideMark/>
          </w:tcPr>
          <w:p w14:paraId="498CEEB3"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7</w:t>
            </w:r>
            <w:r w:rsidR="007B4441">
              <w:rPr>
                <w:rFonts w:ascii="Calibri" w:hAnsi="Calibri"/>
                <w:color w:val="000000"/>
                <w:sz w:val="16"/>
                <w:szCs w:val="16"/>
                <w:lang w:val="fr-SN"/>
              </w:rPr>
              <w:t xml:space="preserve"> </w:t>
            </w:r>
            <w:r w:rsidRPr="004F29BC">
              <w:rPr>
                <w:rFonts w:ascii="Calibri" w:hAnsi="Calibri"/>
                <w:color w:val="000000"/>
                <w:sz w:val="16"/>
                <w:szCs w:val="16"/>
                <w:lang w:val="fr-SN"/>
              </w:rPr>
              <w:t>256</w:t>
            </w:r>
            <w:r w:rsidR="007B4441">
              <w:rPr>
                <w:rFonts w:ascii="Calibri" w:hAnsi="Calibri"/>
                <w:color w:val="000000"/>
                <w:sz w:val="16"/>
                <w:szCs w:val="16"/>
                <w:lang w:val="fr-SN"/>
              </w:rPr>
              <w:t xml:space="preserve"> </w:t>
            </w:r>
            <w:r w:rsidRPr="004F29BC">
              <w:rPr>
                <w:rFonts w:ascii="Calibri" w:hAnsi="Calibri"/>
                <w:color w:val="000000"/>
                <w:sz w:val="16"/>
                <w:szCs w:val="16"/>
                <w:lang w:val="fr-SN"/>
              </w:rPr>
              <w:t>699</w:t>
            </w:r>
          </w:p>
        </w:tc>
        <w:tc>
          <w:tcPr>
            <w:tcW w:w="1260" w:type="dxa"/>
            <w:shd w:val="clear" w:color="auto" w:fill="auto"/>
            <w:noWrap/>
            <w:vAlign w:val="center"/>
            <w:hideMark/>
          </w:tcPr>
          <w:p w14:paraId="3EAE159B"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7</w:t>
            </w:r>
            <w:r w:rsidR="007B4441">
              <w:rPr>
                <w:rFonts w:ascii="Calibri" w:hAnsi="Calibri"/>
                <w:color w:val="000000"/>
                <w:sz w:val="16"/>
                <w:szCs w:val="16"/>
                <w:lang w:val="fr-SN"/>
              </w:rPr>
              <w:t xml:space="preserve"> </w:t>
            </w:r>
            <w:r w:rsidRPr="004F29BC">
              <w:rPr>
                <w:rFonts w:ascii="Calibri" w:hAnsi="Calibri"/>
                <w:color w:val="000000"/>
                <w:sz w:val="16"/>
                <w:szCs w:val="16"/>
                <w:lang w:val="fr-SN"/>
              </w:rPr>
              <w:t>256</w:t>
            </w:r>
            <w:r w:rsidR="007B4441">
              <w:rPr>
                <w:rFonts w:ascii="Calibri" w:hAnsi="Calibri"/>
                <w:color w:val="000000"/>
                <w:sz w:val="16"/>
                <w:szCs w:val="16"/>
                <w:lang w:val="fr-SN"/>
              </w:rPr>
              <w:t xml:space="preserve"> </w:t>
            </w:r>
            <w:r w:rsidRPr="004F29BC">
              <w:rPr>
                <w:rFonts w:ascii="Calibri" w:hAnsi="Calibri"/>
                <w:color w:val="000000"/>
                <w:sz w:val="16"/>
                <w:szCs w:val="16"/>
                <w:lang w:val="fr-SN"/>
              </w:rPr>
              <w:t>699</w:t>
            </w:r>
          </w:p>
        </w:tc>
        <w:tc>
          <w:tcPr>
            <w:tcW w:w="1260" w:type="dxa"/>
            <w:shd w:val="clear" w:color="auto" w:fill="auto"/>
            <w:noWrap/>
            <w:vAlign w:val="center"/>
            <w:hideMark/>
          </w:tcPr>
          <w:p w14:paraId="377FA736"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7</w:t>
            </w:r>
            <w:r w:rsidR="007B4441">
              <w:rPr>
                <w:rFonts w:ascii="Calibri" w:hAnsi="Calibri"/>
                <w:color w:val="000000"/>
                <w:sz w:val="16"/>
                <w:szCs w:val="16"/>
                <w:lang w:val="fr-SN"/>
              </w:rPr>
              <w:t xml:space="preserve"> </w:t>
            </w:r>
            <w:r w:rsidRPr="004F29BC">
              <w:rPr>
                <w:rFonts w:ascii="Calibri" w:hAnsi="Calibri"/>
                <w:color w:val="000000"/>
                <w:sz w:val="16"/>
                <w:szCs w:val="16"/>
                <w:lang w:val="fr-SN"/>
              </w:rPr>
              <w:t>256</w:t>
            </w:r>
            <w:r w:rsidR="007B4441">
              <w:rPr>
                <w:rFonts w:ascii="Calibri" w:hAnsi="Calibri"/>
                <w:color w:val="000000"/>
                <w:sz w:val="16"/>
                <w:szCs w:val="16"/>
                <w:lang w:val="fr-SN"/>
              </w:rPr>
              <w:t xml:space="preserve"> </w:t>
            </w:r>
            <w:r w:rsidRPr="004F29BC">
              <w:rPr>
                <w:rFonts w:ascii="Calibri" w:hAnsi="Calibri"/>
                <w:color w:val="000000"/>
                <w:sz w:val="16"/>
                <w:szCs w:val="16"/>
                <w:lang w:val="fr-SN"/>
              </w:rPr>
              <w:t>699</w:t>
            </w:r>
          </w:p>
        </w:tc>
        <w:tc>
          <w:tcPr>
            <w:tcW w:w="996" w:type="dxa"/>
            <w:shd w:val="clear" w:color="auto" w:fill="auto"/>
            <w:noWrap/>
            <w:vAlign w:val="center"/>
            <w:hideMark/>
          </w:tcPr>
          <w:p w14:paraId="373E9C88"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7</w:t>
            </w:r>
            <w:r w:rsidR="007B4441">
              <w:rPr>
                <w:rFonts w:ascii="Calibri" w:hAnsi="Calibri"/>
                <w:color w:val="000000"/>
                <w:sz w:val="16"/>
                <w:szCs w:val="16"/>
                <w:lang w:val="fr-SN"/>
              </w:rPr>
              <w:t xml:space="preserve"> </w:t>
            </w:r>
            <w:r w:rsidRPr="004F29BC">
              <w:rPr>
                <w:rFonts w:ascii="Calibri" w:hAnsi="Calibri"/>
                <w:color w:val="000000"/>
                <w:sz w:val="16"/>
                <w:szCs w:val="16"/>
                <w:lang w:val="fr-SN"/>
              </w:rPr>
              <w:t>256</w:t>
            </w:r>
            <w:r w:rsidR="007B4441">
              <w:rPr>
                <w:rFonts w:ascii="Calibri" w:hAnsi="Calibri"/>
                <w:color w:val="000000"/>
                <w:sz w:val="16"/>
                <w:szCs w:val="16"/>
                <w:lang w:val="fr-SN"/>
              </w:rPr>
              <w:t xml:space="preserve"> </w:t>
            </w:r>
            <w:r w:rsidRPr="004F29BC">
              <w:rPr>
                <w:rFonts w:ascii="Calibri" w:hAnsi="Calibri"/>
                <w:color w:val="000000"/>
                <w:sz w:val="16"/>
                <w:szCs w:val="16"/>
                <w:lang w:val="fr-SN"/>
              </w:rPr>
              <w:t>699</w:t>
            </w:r>
          </w:p>
        </w:tc>
        <w:tc>
          <w:tcPr>
            <w:tcW w:w="993" w:type="dxa"/>
            <w:shd w:val="clear" w:color="auto" w:fill="auto"/>
            <w:noWrap/>
            <w:vAlign w:val="center"/>
            <w:hideMark/>
          </w:tcPr>
          <w:p w14:paraId="7807E60B"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7</w:t>
            </w:r>
            <w:r w:rsidR="007B4441">
              <w:rPr>
                <w:rFonts w:ascii="Calibri" w:hAnsi="Calibri"/>
                <w:color w:val="000000"/>
                <w:sz w:val="16"/>
                <w:szCs w:val="16"/>
                <w:lang w:val="fr-SN"/>
              </w:rPr>
              <w:t xml:space="preserve"> </w:t>
            </w:r>
            <w:r w:rsidRPr="004F29BC">
              <w:rPr>
                <w:rFonts w:ascii="Calibri" w:hAnsi="Calibri"/>
                <w:color w:val="000000"/>
                <w:sz w:val="16"/>
                <w:szCs w:val="16"/>
                <w:lang w:val="fr-SN"/>
              </w:rPr>
              <w:t>256</w:t>
            </w:r>
            <w:r w:rsidR="007B4441">
              <w:rPr>
                <w:rFonts w:ascii="Calibri" w:hAnsi="Calibri"/>
                <w:color w:val="000000"/>
                <w:sz w:val="16"/>
                <w:szCs w:val="16"/>
                <w:lang w:val="fr-SN"/>
              </w:rPr>
              <w:t xml:space="preserve"> </w:t>
            </w:r>
            <w:r w:rsidRPr="004F29BC">
              <w:rPr>
                <w:rFonts w:ascii="Calibri" w:hAnsi="Calibri"/>
                <w:color w:val="000000"/>
                <w:sz w:val="16"/>
                <w:szCs w:val="16"/>
                <w:lang w:val="fr-SN"/>
              </w:rPr>
              <w:t>699</w:t>
            </w:r>
          </w:p>
        </w:tc>
        <w:tc>
          <w:tcPr>
            <w:tcW w:w="1611" w:type="dxa"/>
            <w:shd w:val="clear" w:color="000000" w:fill="CCFFFF"/>
            <w:noWrap/>
            <w:vAlign w:val="center"/>
            <w:hideMark/>
          </w:tcPr>
          <w:p w14:paraId="62112FA0"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36 283 495</w:t>
            </w:r>
          </w:p>
        </w:tc>
      </w:tr>
      <w:tr w:rsidR="004316BB" w:rsidRPr="00240B0F" w14:paraId="2F9A7C61" w14:textId="77777777" w:rsidTr="004F29BC">
        <w:trPr>
          <w:trHeight w:val="620"/>
        </w:trPr>
        <w:tc>
          <w:tcPr>
            <w:tcW w:w="3510" w:type="dxa"/>
            <w:shd w:val="clear" w:color="000000" w:fill="FFFFFF"/>
            <w:vAlign w:val="center"/>
            <w:hideMark/>
          </w:tcPr>
          <w:p w14:paraId="332BB454"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Formar/reciclar durante 3dias, 140 responsáveis das estruturas Sanitárias na gestão dos dados (AS e Hospitais)</w:t>
            </w:r>
          </w:p>
        </w:tc>
        <w:tc>
          <w:tcPr>
            <w:tcW w:w="1260" w:type="dxa"/>
            <w:shd w:val="clear" w:color="auto" w:fill="auto"/>
            <w:noWrap/>
            <w:vAlign w:val="center"/>
            <w:hideMark/>
          </w:tcPr>
          <w:p w14:paraId="2EB1D003"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8</w:t>
            </w:r>
            <w:r w:rsidR="007B4441">
              <w:rPr>
                <w:rFonts w:ascii="Calibri" w:hAnsi="Calibri"/>
                <w:color w:val="000000"/>
                <w:sz w:val="16"/>
                <w:szCs w:val="16"/>
                <w:lang w:val="fr-SN"/>
              </w:rPr>
              <w:t xml:space="preserve"> </w:t>
            </w:r>
            <w:r w:rsidRPr="004F29BC">
              <w:rPr>
                <w:rFonts w:ascii="Calibri" w:hAnsi="Calibri"/>
                <w:color w:val="000000"/>
                <w:sz w:val="16"/>
                <w:szCs w:val="16"/>
                <w:lang w:val="fr-SN"/>
              </w:rPr>
              <w:t>072</w:t>
            </w:r>
            <w:r w:rsidR="007B4441">
              <w:rPr>
                <w:rFonts w:ascii="Calibri" w:hAnsi="Calibri"/>
                <w:color w:val="000000"/>
                <w:sz w:val="16"/>
                <w:szCs w:val="16"/>
                <w:lang w:val="fr-SN"/>
              </w:rPr>
              <w:t xml:space="preserve"> </w:t>
            </w:r>
            <w:r w:rsidRPr="004F29BC">
              <w:rPr>
                <w:rFonts w:ascii="Calibri" w:hAnsi="Calibri"/>
                <w:color w:val="000000"/>
                <w:sz w:val="16"/>
                <w:szCs w:val="16"/>
                <w:lang w:val="fr-SN"/>
              </w:rPr>
              <w:t>540</w:t>
            </w:r>
          </w:p>
        </w:tc>
        <w:tc>
          <w:tcPr>
            <w:tcW w:w="1260" w:type="dxa"/>
            <w:shd w:val="clear" w:color="auto" w:fill="auto"/>
            <w:noWrap/>
            <w:vAlign w:val="center"/>
            <w:hideMark/>
          </w:tcPr>
          <w:p w14:paraId="7685C03A"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042C79AB"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8</w:t>
            </w:r>
            <w:r w:rsidR="007B4441">
              <w:rPr>
                <w:rFonts w:ascii="Calibri" w:hAnsi="Calibri"/>
                <w:color w:val="000000"/>
                <w:sz w:val="16"/>
                <w:szCs w:val="16"/>
                <w:lang w:val="fr-SN"/>
              </w:rPr>
              <w:t xml:space="preserve"> </w:t>
            </w:r>
            <w:r w:rsidRPr="004F29BC">
              <w:rPr>
                <w:rFonts w:ascii="Calibri" w:hAnsi="Calibri"/>
                <w:color w:val="000000"/>
                <w:sz w:val="16"/>
                <w:szCs w:val="16"/>
                <w:lang w:val="fr-SN"/>
              </w:rPr>
              <w:t>072</w:t>
            </w:r>
            <w:r w:rsidR="007B4441">
              <w:rPr>
                <w:rFonts w:ascii="Calibri" w:hAnsi="Calibri"/>
                <w:color w:val="000000"/>
                <w:sz w:val="16"/>
                <w:szCs w:val="16"/>
                <w:lang w:val="fr-SN"/>
              </w:rPr>
              <w:t xml:space="preserve"> </w:t>
            </w:r>
            <w:r w:rsidRPr="004F29BC">
              <w:rPr>
                <w:rFonts w:ascii="Calibri" w:hAnsi="Calibri"/>
                <w:color w:val="000000"/>
                <w:sz w:val="16"/>
                <w:szCs w:val="16"/>
                <w:lang w:val="fr-SN"/>
              </w:rPr>
              <w:t>540</w:t>
            </w:r>
          </w:p>
        </w:tc>
        <w:tc>
          <w:tcPr>
            <w:tcW w:w="996" w:type="dxa"/>
            <w:shd w:val="clear" w:color="auto" w:fill="auto"/>
            <w:noWrap/>
            <w:vAlign w:val="center"/>
            <w:hideMark/>
          </w:tcPr>
          <w:p w14:paraId="39444DB1"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0C655E77"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8</w:t>
            </w:r>
            <w:r w:rsidR="007B4441">
              <w:rPr>
                <w:rFonts w:ascii="Calibri" w:hAnsi="Calibri"/>
                <w:color w:val="000000"/>
                <w:sz w:val="16"/>
                <w:szCs w:val="16"/>
                <w:lang w:val="fr-SN"/>
              </w:rPr>
              <w:t xml:space="preserve"> </w:t>
            </w:r>
            <w:r w:rsidRPr="004F29BC">
              <w:rPr>
                <w:rFonts w:ascii="Calibri" w:hAnsi="Calibri"/>
                <w:color w:val="000000"/>
                <w:sz w:val="16"/>
                <w:szCs w:val="16"/>
                <w:lang w:val="fr-SN"/>
              </w:rPr>
              <w:t>072</w:t>
            </w:r>
            <w:r w:rsidR="007B4441">
              <w:rPr>
                <w:rFonts w:ascii="Calibri" w:hAnsi="Calibri"/>
                <w:color w:val="000000"/>
                <w:sz w:val="16"/>
                <w:szCs w:val="16"/>
                <w:lang w:val="fr-SN"/>
              </w:rPr>
              <w:t xml:space="preserve"> </w:t>
            </w:r>
            <w:r w:rsidRPr="004F29BC">
              <w:rPr>
                <w:rFonts w:ascii="Calibri" w:hAnsi="Calibri"/>
                <w:color w:val="000000"/>
                <w:sz w:val="16"/>
                <w:szCs w:val="16"/>
                <w:lang w:val="fr-SN"/>
              </w:rPr>
              <w:t>540</w:t>
            </w:r>
          </w:p>
        </w:tc>
        <w:tc>
          <w:tcPr>
            <w:tcW w:w="1611" w:type="dxa"/>
            <w:shd w:val="clear" w:color="000000" w:fill="CCFFFF"/>
            <w:noWrap/>
            <w:vAlign w:val="center"/>
            <w:hideMark/>
          </w:tcPr>
          <w:p w14:paraId="27E5A292"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24 217 620</w:t>
            </w:r>
          </w:p>
        </w:tc>
      </w:tr>
      <w:tr w:rsidR="004316BB" w:rsidRPr="00240B0F" w14:paraId="35108D69" w14:textId="77777777" w:rsidTr="004F29BC">
        <w:trPr>
          <w:trHeight w:val="620"/>
        </w:trPr>
        <w:tc>
          <w:tcPr>
            <w:tcW w:w="3510" w:type="dxa"/>
            <w:shd w:val="clear" w:color="000000" w:fill="FFFFFF"/>
            <w:vAlign w:val="center"/>
            <w:hideMark/>
          </w:tcPr>
          <w:p w14:paraId="54A257B3"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Apoiar a realização do controlo trimestral de qualidade do laboratório (Microscopia e TDR) no terreno - PNLP /INASA/LNSP</w:t>
            </w:r>
          </w:p>
        </w:tc>
        <w:tc>
          <w:tcPr>
            <w:tcW w:w="1260" w:type="dxa"/>
            <w:shd w:val="clear" w:color="auto" w:fill="auto"/>
            <w:noWrap/>
            <w:vAlign w:val="center"/>
            <w:hideMark/>
          </w:tcPr>
          <w:p w14:paraId="730B4C49"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31</w:t>
            </w:r>
            <w:r w:rsidR="007B4441">
              <w:rPr>
                <w:rFonts w:ascii="Calibri" w:hAnsi="Calibri"/>
                <w:color w:val="000000"/>
                <w:sz w:val="16"/>
                <w:szCs w:val="16"/>
                <w:lang w:val="fr-SN"/>
              </w:rPr>
              <w:t xml:space="preserve"> </w:t>
            </w:r>
            <w:r w:rsidRPr="004F29BC">
              <w:rPr>
                <w:rFonts w:ascii="Calibri" w:hAnsi="Calibri"/>
                <w:color w:val="000000"/>
                <w:sz w:val="16"/>
                <w:szCs w:val="16"/>
                <w:lang w:val="fr-SN"/>
              </w:rPr>
              <w:t>215</w:t>
            </w:r>
            <w:r w:rsidR="007B4441">
              <w:rPr>
                <w:rFonts w:ascii="Calibri" w:hAnsi="Calibri"/>
                <w:color w:val="000000"/>
                <w:sz w:val="16"/>
                <w:szCs w:val="16"/>
                <w:lang w:val="fr-SN"/>
              </w:rPr>
              <w:t xml:space="preserve"> </w:t>
            </w:r>
            <w:r w:rsidRPr="004F29BC">
              <w:rPr>
                <w:rFonts w:ascii="Calibri" w:hAnsi="Calibri"/>
                <w:color w:val="000000"/>
                <w:sz w:val="16"/>
                <w:szCs w:val="16"/>
                <w:lang w:val="fr-SN"/>
              </w:rPr>
              <w:t>600</w:t>
            </w:r>
          </w:p>
        </w:tc>
        <w:tc>
          <w:tcPr>
            <w:tcW w:w="1260" w:type="dxa"/>
            <w:shd w:val="clear" w:color="auto" w:fill="auto"/>
            <w:noWrap/>
            <w:vAlign w:val="center"/>
            <w:hideMark/>
          </w:tcPr>
          <w:p w14:paraId="137A79B1"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31</w:t>
            </w:r>
            <w:r w:rsidR="007B4441">
              <w:rPr>
                <w:rFonts w:ascii="Calibri" w:hAnsi="Calibri"/>
                <w:color w:val="000000"/>
                <w:sz w:val="16"/>
                <w:szCs w:val="16"/>
                <w:lang w:val="fr-SN"/>
              </w:rPr>
              <w:t xml:space="preserve"> </w:t>
            </w:r>
            <w:r w:rsidRPr="004F29BC">
              <w:rPr>
                <w:rFonts w:ascii="Calibri" w:hAnsi="Calibri"/>
                <w:color w:val="000000"/>
                <w:sz w:val="16"/>
                <w:szCs w:val="16"/>
                <w:lang w:val="fr-SN"/>
              </w:rPr>
              <w:t>215</w:t>
            </w:r>
            <w:r w:rsidR="007B4441">
              <w:rPr>
                <w:rFonts w:ascii="Calibri" w:hAnsi="Calibri"/>
                <w:color w:val="000000"/>
                <w:sz w:val="16"/>
                <w:szCs w:val="16"/>
                <w:lang w:val="fr-SN"/>
              </w:rPr>
              <w:t xml:space="preserve"> </w:t>
            </w:r>
            <w:r w:rsidRPr="004F29BC">
              <w:rPr>
                <w:rFonts w:ascii="Calibri" w:hAnsi="Calibri"/>
                <w:color w:val="000000"/>
                <w:sz w:val="16"/>
                <w:szCs w:val="16"/>
                <w:lang w:val="fr-SN"/>
              </w:rPr>
              <w:t>600</w:t>
            </w:r>
          </w:p>
        </w:tc>
        <w:tc>
          <w:tcPr>
            <w:tcW w:w="1260" w:type="dxa"/>
            <w:shd w:val="clear" w:color="auto" w:fill="auto"/>
            <w:noWrap/>
            <w:vAlign w:val="center"/>
            <w:hideMark/>
          </w:tcPr>
          <w:p w14:paraId="5C9B47CD"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31</w:t>
            </w:r>
            <w:r w:rsidR="007B4441">
              <w:rPr>
                <w:rFonts w:ascii="Calibri" w:hAnsi="Calibri"/>
                <w:color w:val="000000"/>
                <w:sz w:val="16"/>
                <w:szCs w:val="16"/>
                <w:lang w:val="fr-SN"/>
              </w:rPr>
              <w:t xml:space="preserve"> </w:t>
            </w:r>
            <w:r w:rsidRPr="004F29BC">
              <w:rPr>
                <w:rFonts w:ascii="Calibri" w:hAnsi="Calibri"/>
                <w:color w:val="000000"/>
                <w:sz w:val="16"/>
                <w:szCs w:val="16"/>
                <w:lang w:val="fr-SN"/>
              </w:rPr>
              <w:t>215</w:t>
            </w:r>
            <w:r w:rsidR="007B4441">
              <w:rPr>
                <w:rFonts w:ascii="Calibri" w:hAnsi="Calibri"/>
                <w:color w:val="000000"/>
                <w:sz w:val="16"/>
                <w:szCs w:val="16"/>
                <w:lang w:val="fr-SN"/>
              </w:rPr>
              <w:t xml:space="preserve"> </w:t>
            </w:r>
            <w:r w:rsidRPr="004F29BC">
              <w:rPr>
                <w:rFonts w:ascii="Calibri" w:hAnsi="Calibri"/>
                <w:color w:val="000000"/>
                <w:sz w:val="16"/>
                <w:szCs w:val="16"/>
                <w:lang w:val="fr-SN"/>
              </w:rPr>
              <w:t>600</w:t>
            </w:r>
          </w:p>
        </w:tc>
        <w:tc>
          <w:tcPr>
            <w:tcW w:w="996" w:type="dxa"/>
            <w:shd w:val="clear" w:color="auto" w:fill="auto"/>
            <w:noWrap/>
            <w:vAlign w:val="center"/>
            <w:hideMark/>
          </w:tcPr>
          <w:p w14:paraId="4C1E6EC5"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31</w:t>
            </w:r>
            <w:r w:rsidR="007B4441">
              <w:rPr>
                <w:rFonts w:ascii="Calibri" w:hAnsi="Calibri"/>
                <w:color w:val="000000"/>
                <w:sz w:val="16"/>
                <w:szCs w:val="16"/>
                <w:lang w:val="fr-SN"/>
              </w:rPr>
              <w:t xml:space="preserve"> </w:t>
            </w:r>
            <w:r w:rsidRPr="004F29BC">
              <w:rPr>
                <w:rFonts w:ascii="Calibri" w:hAnsi="Calibri"/>
                <w:color w:val="000000"/>
                <w:sz w:val="16"/>
                <w:szCs w:val="16"/>
                <w:lang w:val="fr-SN"/>
              </w:rPr>
              <w:t>215</w:t>
            </w:r>
            <w:r w:rsidR="007B4441">
              <w:rPr>
                <w:rFonts w:ascii="Calibri" w:hAnsi="Calibri"/>
                <w:color w:val="000000"/>
                <w:sz w:val="16"/>
                <w:szCs w:val="16"/>
                <w:lang w:val="fr-SN"/>
              </w:rPr>
              <w:t xml:space="preserve"> </w:t>
            </w:r>
            <w:r w:rsidRPr="004F29BC">
              <w:rPr>
                <w:rFonts w:ascii="Calibri" w:hAnsi="Calibri"/>
                <w:color w:val="000000"/>
                <w:sz w:val="16"/>
                <w:szCs w:val="16"/>
                <w:lang w:val="fr-SN"/>
              </w:rPr>
              <w:t>600</w:t>
            </w:r>
          </w:p>
        </w:tc>
        <w:tc>
          <w:tcPr>
            <w:tcW w:w="993" w:type="dxa"/>
            <w:shd w:val="clear" w:color="auto" w:fill="auto"/>
            <w:noWrap/>
            <w:vAlign w:val="center"/>
            <w:hideMark/>
          </w:tcPr>
          <w:p w14:paraId="468C599A"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31</w:t>
            </w:r>
            <w:r w:rsidR="007B4441">
              <w:rPr>
                <w:rFonts w:ascii="Calibri" w:hAnsi="Calibri"/>
                <w:color w:val="000000"/>
                <w:sz w:val="16"/>
                <w:szCs w:val="16"/>
                <w:lang w:val="fr-SN"/>
              </w:rPr>
              <w:t xml:space="preserve"> </w:t>
            </w:r>
            <w:r w:rsidRPr="004F29BC">
              <w:rPr>
                <w:rFonts w:ascii="Calibri" w:hAnsi="Calibri"/>
                <w:color w:val="000000"/>
                <w:sz w:val="16"/>
                <w:szCs w:val="16"/>
                <w:lang w:val="fr-SN"/>
              </w:rPr>
              <w:t>215</w:t>
            </w:r>
            <w:r w:rsidR="007B4441">
              <w:rPr>
                <w:rFonts w:ascii="Calibri" w:hAnsi="Calibri"/>
                <w:color w:val="000000"/>
                <w:sz w:val="16"/>
                <w:szCs w:val="16"/>
                <w:lang w:val="fr-SN"/>
              </w:rPr>
              <w:t xml:space="preserve"> </w:t>
            </w:r>
            <w:r w:rsidRPr="004F29BC">
              <w:rPr>
                <w:rFonts w:ascii="Calibri" w:hAnsi="Calibri"/>
                <w:color w:val="000000"/>
                <w:sz w:val="16"/>
                <w:szCs w:val="16"/>
                <w:lang w:val="fr-SN"/>
              </w:rPr>
              <w:t>600</w:t>
            </w:r>
          </w:p>
        </w:tc>
        <w:tc>
          <w:tcPr>
            <w:tcW w:w="1611" w:type="dxa"/>
            <w:shd w:val="clear" w:color="000000" w:fill="CCFFFF"/>
            <w:noWrap/>
            <w:vAlign w:val="center"/>
            <w:hideMark/>
          </w:tcPr>
          <w:p w14:paraId="11564137"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156 078 000</w:t>
            </w:r>
          </w:p>
        </w:tc>
      </w:tr>
      <w:tr w:rsidR="004316BB" w:rsidRPr="00240B0F" w14:paraId="223F82D7" w14:textId="77777777" w:rsidTr="004F29BC">
        <w:trPr>
          <w:trHeight w:val="340"/>
        </w:trPr>
        <w:tc>
          <w:tcPr>
            <w:tcW w:w="3510" w:type="dxa"/>
            <w:shd w:val="clear" w:color="000000" w:fill="FFFFFF"/>
            <w:noWrap/>
            <w:vAlign w:val="center"/>
            <w:hideMark/>
          </w:tcPr>
          <w:p w14:paraId="570DB1FC"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Elaboração dos instrumentos</w:t>
            </w:r>
          </w:p>
        </w:tc>
        <w:tc>
          <w:tcPr>
            <w:tcW w:w="1260" w:type="dxa"/>
            <w:shd w:val="clear" w:color="auto" w:fill="auto"/>
            <w:noWrap/>
            <w:vAlign w:val="center"/>
            <w:hideMark/>
          </w:tcPr>
          <w:p w14:paraId="4371FD45" w14:textId="77777777" w:rsidR="004316BB" w:rsidRPr="004F29BC" w:rsidRDefault="004316BB" w:rsidP="007B4441">
            <w:pPr>
              <w:jc w:val="center"/>
              <w:rPr>
                <w:rFonts w:ascii="Calibri" w:hAnsi="Calibri"/>
                <w:color w:val="000000"/>
                <w:sz w:val="16"/>
                <w:szCs w:val="16"/>
                <w:lang w:val="fr-SN"/>
              </w:rPr>
            </w:pPr>
          </w:p>
        </w:tc>
        <w:tc>
          <w:tcPr>
            <w:tcW w:w="1260" w:type="dxa"/>
            <w:shd w:val="clear" w:color="auto" w:fill="auto"/>
            <w:noWrap/>
            <w:vAlign w:val="center"/>
            <w:hideMark/>
          </w:tcPr>
          <w:p w14:paraId="070E090D"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407DE80D"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393C1AA2"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51D67F82" w14:textId="77777777" w:rsidR="004316BB" w:rsidRPr="004F29BC" w:rsidRDefault="004316BB" w:rsidP="006D2E6C">
            <w:pPr>
              <w:jc w:val="center"/>
              <w:rPr>
                <w:rFonts w:ascii="Calibri" w:hAnsi="Calibri"/>
                <w:color w:val="000000"/>
                <w:sz w:val="16"/>
                <w:szCs w:val="16"/>
                <w:lang w:val="fr-SN"/>
              </w:rPr>
            </w:pPr>
          </w:p>
        </w:tc>
        <w:tc>
          <w:tcPr>
            <w:tcW w:w="1611" w:type="dxa"/>
            <w:shd w:val="clear" w:color="000000" w:fill="CCFFFF"/>
            <w:noWrap/>
            <w:vAlign w:val="center"/>
            <w:hideMark/>
          </w:tcPr>
          <w:p w14:paraId="2CE68315" w14:textId="77777777" w:rsidR="004316BB" w:rsidRPr="004F29BC" w:rsidRDefault="004316BB" w:rsidP="006D2E6C">
            <w:pPr>
              <w:jc w:val="center"/>
              <w:rPr>
                <w:rFonts w:ascii="Calibri" w:hAnsi="Calibri"/>
                <w:b/>
                <w:bCs/>
                <w:color w:val="000000"/>
                <w:sz w:val="16"/>
                <w:szCs w:val="16"/>
                <w:lang w:val="fr-SN"/>
              </w:rPr>
            </w:pPr>
          </w:p>
        </w:tc>
      </w:tr>
      <w:tr w:rsidR="004316BB" w:rsidRPr="00240B0F" w14:paraId="59F5E16A" w14:textId="77777777" w:rsidTr="004F29BC">
        <w:trPr>
          <w:trHeight w:val="409"/>
        </w:trPr>
        <w:tc>
          <w:tcPr>
            <w:tcW w:w="3510" w:type="dxa"/>
            <w:shd w:val="clear" w:color="000000" w:fill="FFFFFF"/>
            <w:vAlign w:val="center"/>
            <w:hideMark/>
          </w:tcPr>
          <w:p w14:paraId="798B2D25"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Reproduzir os instrumentos adaptados de seguimento e coleta de dados do SIS (500 copias)</w:t>
            </w:r>
          </w:p>
        </w:tc>
        <w:tc>
          <w:tcPr>
            <w:tcW w:w="1260" w:type="dxa"/>
            <w:shd w:val="clear" w:color="auto" w:fill="auto"/>
            <w:noWrap/>
            <w:vAlign w:val="center"/>
            <w:hideMark/>
          </w:tcPr>
          <w:p w14:paraId="6B4FE9BD"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w:t>
            </w:r>
            <w:r w:rsidR="007B4441">
              <w:rPr>
                <w:rFonts w:ascii="Calibri" w:hAnsi="Calibri"/>
                <w:color w:val="000000"/>
                <w:sz w:val="16"/>
                <w:szCs w:val="16"/>
                <w:lang w:val="fr-SN"/>
              </w:rPr>
              <w:t xml:space="preserve"> </w:t>
            </w:r>
            <w:r w:rsidRPr="004F29BC">
              <w:rPr>
                <w:rFonts w:ascii="Calibri" w:hAnsi="Calibri"/>
                <w:color w:val="000000"/>
                <w:sz w:val="16"/>
                <w:szCs w:val="16"/>
                <w:lang w:val="fr-SN"/>
              </w:rPr>
              <w:t>200</w:t>
            </w:r>
            <w:r w:rsidR="007B4441">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73C6D6E4"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2E2EE3F0"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w:t>
            </w:r>
            <w:r w:rsidR="007B4441">
              <w:rPr>
                <w:rFonts w:ascii="Calibri" w:hAnsi="Calibri"/>
                <w:color w:val="000000"/>
                <w:sz w:val="16"/>
                <w:szCs w:val="16"/>
                <w:lang w:val="fr-SN"/>
              </w:rPr>
              <w:t xml:space="preserve"> </w:t>
            </w:r>
            <w:r w:rsidRPr="004F29BC">
              <w:rPr>
                <w:rFonts w:ascii="Calibri" w:hAnsi="Calibri"/>
                <w:color w:val="000000"/>
                <w:sz w:val="16"/>
                <w:szCs w:val="16"/>
                <w:lang w:val="fr-SN"/>
              </w:rPr>
              <w:t>200</w:t>
            </w:r>
            <w:r w:rsidR="007B4441">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996" w:type="dxa"/>
            <w:shd w:val="clear" w:color="auto" w:fill="auto"/>
            <w:noWrap/>
            <w:vAlign w:val="center"/>
            <w:hideMark/>
          </w:tcPr>
          <w:p w14:paraId="57EB3272"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74FB2B75"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w:t>
            </w:r>
            <w:r w:rsidR="007B4441">
              <w:rPr>
                <w:rFonts w:ascii="Calibri" w:hAnsi="Calibri"/>
                <w:color w:val="000000"/>
                <w:sz w:val="16"/>
                <w:szCs w:val="16"/>
                <w:lang w:val="fr-SN"/>
              </w:rPr>
              <w:t xml:space="preserve"> </w:t>
            </w:r>
            <w:r w:rsidRPr="004F29BC">
              <w:rPr>
                <w:rFonts w:ascii="Calibri" w:hAnsi="Calibri"/>
                <w:color w:val="000000"/>
                <w:sz w:val="16"/>
                <w:szCs w:val="16"/>
                <w:lang w:val="fr-SN"/>
              </w:rPr>
              <w:t>200</w:t>
            </w:r>
            <w:r w:rsidR="007B4441">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611" w:type="dxa"/>
            <w:shd w:val="clear" w:color="000000" w:fill="CCFFFF"/>
            <w:noWrap/>
            <w:vAlign w:val="center"/>
            <w:hideMark/>
          </w:tcPr>
          <w:p w14:paraId="62BF24DB"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3 600 000</w:t>
            </w:r>
          </w:p>
        </w:tc>
      </w:tr>
      <w:tr w:rsidR="004316BB" w:rsidRPr="00240B0F" w14:paraId="7798177D" w14:textId="77777777" w:rsidTr="004F29BC">
        <w:trPr>
          <w:trHeight w:val="620"/>
        </w:trPr>
        <w:tc>
          <w:tcPr>
            <w:tcW w:w="3510" w:type="dxa"/>
            <w:shd w:val="clear" w:color="000000" w:fill="FFFFFF"/>
            <w:vAlign w:val="center"/>
            <w:hideMark/>
          </w:tcPr>
          <w:p w14:paraId="48D58303"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Apoiar a realização de 01 reunião trimestral em cada região sanitária para análise e a validação de dados do SIS</w:t>
            </w:r>
          </w:p>
        </w:tc>
        <w:tc>
          <w:tcPr>
            <w:tcW w:w="1260" w:type="dxa"/>
            <w:shd w:val="clear" w:color="auto" w:fill="auto"/>
            <w:noWrap/>
            <w:vAlign w:val="center"/>
            <w:hideMark/>
          </w:tcPr>
          <w:p w14:paraId="420FEC52"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21</w:t>
            </w:r>
            <w:r w:rsidR="007B4441">
              <w:rPr>
                <w:rFonts w:ascii="Calibri" w:hAnsi="Calibri"/>
                <w:color w:val="000000"/>
                <w:sz w:val="16"/>
                <w:szCs w:val="16"/>
                <w:lang w:val="fr-SN"/>
              </w:rPr>
              <w:t xml:space="preserve"> </w:t>
            </w:r>
            <w:r w:rsidRPr="004F29BC">
              <w:rPr>
                <w:rFonts w:ascii="Calibri" w:hAnsi="Calibri"/>
                <w:color w:val="000000"/>
                <w:sz w:val="16"/>
                <w:szCs w:val="16"/>
                <w:lang w:val="fr-SN"/>
              </w:rPr>
              <w:t>827</w:t>
            </w:r>
            <w:r w:rsidR="007B4441">
              <w:rPr>
                <w:rFonts w:ascii="Calibri" w:hAnsi="Calibri"/>
                <w:color w:val="000000"/>
                <w:sz w:val="16"/>
                <w:szCs w:val="16"/>
                <w:lang w:val="fr-SN"/>
              </w:rPr>
              <w:t xml:space="preserve"> </w:t>
            </w:r>
            <w:r w:rsidRPr="004F29BC">
              <w:rPr>
                <w:rFonts w:ascii="Calibri" w:hAnsi="Calibri"/>
                <w:color w:val="000000"/>
                <w:sz w:val="16"/>
                <w:szCs w:val="16"/>
                <w:lang w:val="fr-SN"/>
              </w:rPr>
              <w:t>200</w:t>
            </w:r>
          </w:p>
        </w:tc>
        <w:tc>
          <w:tcPr>
            <w:tcW w:w="1260" w:type="dxa"/>
            <w:shd w:val="clear" w:color="auto" w:fill="auto"/>
            <w:noWrap/>
            <w:vAlign w:val="center"/>
            <w:hideMark/>
          </w:tcPr>
          <w:p w14:paraId="77E9E4A5"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21</w:t>
            </w:r>
            <w:r w:rsidR="007B4441">
              <w:rPr>
                <w:rFonts w:ascii="Calibri" w:hAnsi="Calibri"/>
                <w:color w:val="000000"/>
                <w:sz w:val="16"/>
                <w:szCs w:val="16"/>
                <w:lang w:val="fr-SN"/>
              </w:rPr>
              <w:t xml:space="preserve"> </w:t>
            </w:r>
            <w:r w:rsidRPr="004F29BC">
              <w:rPr>
                <w:rFonts w:ascii="Calibri" w:hAnsi="Calibri"/>
                <w:color w:val="000000"/>
                <w:sz w:val="16"/>
                <w:szCs w:val="16"/>
                <w:lang w:val="fr-SN"/>
              </w:rPr>
              <w:t>827</w:t>
            </w:r>
            <w:r w:rsidR="007B4441">
              <w:rPr>
                <w:rFonts w:ascii="Calibri" w:hAnsi="Calibri"/>
                <w:color w:val="000000"/>
                <w:sz w:val="16"/>
                <w:szCs w:val="16"/>
                <w:lang w:val="fr-SN"/>
              </w:rPr>
              <w:t xml:space="preserve"> </w:t>
            </w:r>
            <w:r w:rsidRPr="004F29BC">
              <w:rPr>
                <w:rFonts w:ascii="Calibri" w:hAnsi="Calibri"/>
                <w:color w:val="000000"/>
                <w:sz w:val="16"/>
                <w:szCs w:val="16"/>
                <w:lang w:val="fr-SN"/>
              </w:rPr>
              <w:t>200</w:t>
            </w:r>
          </w:p>
        </w:tc>
        <w:tc>
          <w:tcPr>
            <w:tcW w:w="1260" w:type="dxa"/>
            <w:shd w:val="clear" w:color="auto" w:fill="auto"/>
            <w:noWrap/>
            <w:vAlign w:val="center"/>
            <w:hideMark/>
          </w:tcPr>
          <w:p w14:paraId="62F58C7E"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21</w:t>
            </w:r>
            <w:r w:rsidR="007B4441">
              <w:rPr>
                <w:rFonts w:ascii="Calibri" w:hAnsi="Calibri"/>
                <w:color w:val="000000"/>
                <w:sz w:val="16"/>
                <w:szCs w:val="16"/>
                <w:lang w:val="fr-SN"/>
              </w:rPr>
              <w:t xml:space="preserve"> </w:t>
            </w:r>
            <w:r w:rsidRPr="004F29BC">
              <w:rPr>
                <w:rFonts w:ascii="Calibri" w:hAnsi="Calibri"/>
                <w:color w:val="000000"/>
                <w:sz w:val="16"/>
                <w:szCs w:val="16"/>
                <w:lang w:val="fr-SN"/>
              </w:rPr>
              <w:t>827</w:t>
            </w:r>
            <w:r w:rsidR="007B4441">
              <w:rPr>
                <w:rFonts w:ascii="Calibri" w:hAnsi="Calibri"/>
                <w:color w:val="000000"/>
                <w:sz w:val="16"/>
                <w:szCs w:val="16"/>
                <w:lang w:val="fr-SN"/>
              </w:rPr>
              <w:t xml:space="preserve"> </w:t>
            </w:r>
            <w:r w:rsidRPr="004F29BC">
              <w:rPr>
                <w:rFonts w:ascii="Calibri" w:hAnsi="Calibri"/>
                <w:color w:val="000000"/>
                <w:sz w:val="16"/>
                <w:szCs w:val="16"/>
                <w:lang w:val="fr-SN"/>
              </w:rPr>
              <w:t>200</w:t>
            </w:r>
          </w:p>
        </w:tc>
        <w:tc>
          <w:tcPr>
            <w:tcW w:w="996" w:type="dxa"/>
            <w:shd w:val="clear" w:color="auto" w:fill="auto"/>
            <w:noWrap/>
            <w:vAlign w:val="center"/>
            <w:hideMark/>
          </w:tcPr>
          <w:p w14:paraId="011BB60A"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21</w:t>
            </w:r>
            <w:r w:rsidR="007B4441">
              <w:rPr>
                <w:rFonts w:ascii="Calibri" w:hAnsi="Calibri"/>
                <w:color w:val="000000"/>
                <w:sz w:val="16"/>
                <w:szCs w:val="16"/>
                <w:lang w:val="fr-SN"/>
              </w:rPr>
              <w:t xml:space="preserve"> </w:t>
            </w:r>
            <w:r w:rsidRPr="004F29BC">
              <w:rPr>
                <w:rFonts w:ascii="Calibri" w:hAnsi="Calibri"/>
                <w:color w:val="000000"/>
                <w:sz w:val="16"/>
                <w:szCs w:val="16"/>
                <w:lang w:val="fr-SN"/>
              </w:rPr>
              <w:t>827</w:t>
            </w:r>
            <w:r w:rsidR="007B4441">
              <w:rPr>
                <w:rFonts w:ascii="Calibri" w:hAnsi="Calibri"/>
                <w:color w:val="000000"/>
                <w:sz w:val="16"/>
                <w:szCs w:val="16"/>
                <w:lang w:val="fr-SN"/>
              </w:rPr>
              <w:t xml:space="preserve"> </w:t>
            </w:r>
            <w:r w:rsidRPr="004F29BC">
              <w:rPr>
                <w:rFonts w:ascii="Calibri" w:hAnsi="Calibri"/>
                <w:color w:val="000000"/>
                <w:sz w:val="16"/>
                <w:szCs w:val="16"/>
                <w:lang w:val="fr-SN"/>
              </w:rPr>
              <w:t>200</w:t>
            </w:r>
          </w:p>
        </w:tc>
        <w:tc>
          <w:tcPr>
            <w:tcW w:w="993" w:type="dxa"/>
            <w:shd w:val="clear" w:color="auto" w:fill="auto"/>
            <w:noWrap/>
            <w:vAlign w:val="center"/>
            <w:hideMark/>
          </w:tcPr>
          <w:p w14:paraId="1F233F34"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21</w:t>
            </w:r>
            <w:r w:rsidR="007B4441">
              <w:rPr>
                <w:rFonts w:ascii="Calibri" w:hAnsi="Calibri"/>
                <w:color w:val="000000"/>
                <w:sz w:val="16"/>
                <w:szCs w:val="16"/>
                <w:lang w:val="fr-SN"/>
              </w:rPr>
              <w:t xml:space="preserve"> </w:t>
            </w:r>
            <w:r w:rsidRPr="004F29BC">
              <w:rPr>
                <w:rFonts w:ascii="Calibri" w:hAnsi="Calibri"/>
                <w:color w:val="000000"/>
                <w:sz w:val="16"/>
                <w:szCs w:val="16"/>
                <w:lang w:val="fr-SN"/>
              </w:rPr>
              <w:t>827</w:t>
            </w:r>
            <w:r w:rsidR="007B4441">
              <w:rPr>
                <w:rFonts w:ascii="Calibri" w:hAnsi="Calibri"/>
                <w:color w:val="000000"/>
                <w:sz w:val="16"/>
                <w:szCs w:val="16"/>
                <w:lang w:val="fr-SN"/>
              </w:rPr>
              <w:t xml:space="preserve"> </w:t>
            </w:r>
            <w:r w:rsidRPr="004F29BC">
              <w:rPr>
                <w:rFonts w:ascii="Calibri" w:hAnsi="Calibri"/>
                <w:color w:val="000000"/>
                <w:sz w:val="16"/>
                <w:szCs w:val="16"/>
                <w:lang w:val="fr-SN"/>
              </w:rPr>
              <w:t>200</w:t>
            </w:r>
          </w:p>
        </w:tc>
        <w:tc>
          <w:tcPr>
            <w:tcW w:w="1611" w:type="dxa"/>
            <w:shd w:val="clear" w:color="000000" w:fill="CCFFFF"/>
            <w:noWrap/>
            <w:vAlign w:val="center"/>
            <w:hideMark/>
          </w:tcPr>
          <w:p w14:paraId="263C6FC1"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109 136 000</w:t>
            </w:r>
          </w:p>
        </w:tc>
      </w:tr>
      <w:tr w:rsidR="004316BB" w:rsidRPr="00240B0F" w14:paraId="041BFEAA" w14:textId="77777777" w:rsidTr="004F29BC">
        <w:trPr>
          <w:trHeight w:val="620"/>
        </w:trPr>
        <w:tc>
          <w:tcPr>
            <w:tcW w:w="3510" w:type="dxa"/>
            <w:shd w:val="clear" w:color="000000" w:fill="FFFFFF"/>
            <w:vAlign w:val="center"/>
            <w:hideMark/>
          </w:tcPr>
          <w:p w14:paraId="20CA0CD6"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Assistência técnica para elaboração do guia técnico sobre o seguimento e avaliação ((S&amp;A) de luta contra o paludismo2018</w:t>
            </w:r>
          </w:p>
        </w:tc>
        <w:tc>
          <w:tcPr>
            <w:tcW w:w="1260" w:type="dxa"/>
            <w:shd w:val="clear" w:color="auto" w:fill="auto"/>
            <w:noWrap/>
            <w:vAlign w:val="center"/>
            <w:hideMark/>
          </w:tcPr>
          <w:p w14:paraId="025B37B3"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6</w:t>
            </w:r>
            <w:r w:rsidR="007B4441">
              <w:rPr>
                <w:rFonts w:ascii="Calibri" w:hAnsi="Calibri"/>
                <w:color w:val="000000"/>
                <w:sz w:val="16"/>
                <w:szCs w:val="16"/>
                <w:lang w:val="fr-SN"/>
              </w:rPr>
              <w:t xml:space="preserve"> </w:t>
            </w:r>
            <w:r w:rsidRPr="004F29BC">
              <w:rPr>
                <w:rFonts w:ascii="Calibri" w:hAnsi="Calibri"/>
                <w:color w:val="000000"/>
                <w:sz w:val="16"/>
                <w:szCs w:val="16"/>
                <w:lang w:val="fr-SN"/>
              </w:rPr>
              <w:t>082</w:t>
            </w:r>
            <w:r w:rsidR="007B4441">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00748C39"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1234110C"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727EB585"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020696ED" w14:textId="77777777" w:rsidR="004316BB" w:rsidRPr="004F29BC" w:rsidRDefault="004316BB" w:rsidP="006D2E6C">
            <w:pPr>
              <w:jc w:val="center"/>
              <w:rPr>
                <w:rFonts w:ascii="Calibri" w:hAnsi="Calibri"/>
                <w:color w:val="000000"/>
                <w:sz w:val="16"/>
                <w:szCs w:val="16"/>
                <w:lang w:val="fr-SN"/>
              </w:rPr>
            </w:pPr>
          </w:p>
        </w:tc>
        <w:tc>
          <w:tcPr>
            <w:tcW w:w="1611" w:type="dxa"/>
            <w:shd w:val="clear" w:color="000000" w:fill="CCFFFF"/>
            <w:noWrap/>
            <w:vAlign w:val="center"/>
            <w:hideMark/>
          </w:tcPr>
          <w:p w14:paraId="51D8C575"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6 082 000</w:t>
            </w:r>
          </w:p>
        </w:tc>
      </w:tr>
      <w:tr w:rsidR="004316BB" w:rsidRPr="00240B0F" w14:paraId="3D20F9A2" w14:textId="77777777" w:rsidTr="004F29BC">
        <w:trPr>
          <w:trHeight w:val="620"/>
        </w:trPr>
        <w:tc>
          <w:tcPr>
            <w:tcW w:w="3510" w:type="dxa"/>
            <w:shd w:val="clear" w:color="000000" w:fill="FFFFFF"/>
            <w:vAlign w:val="center"/>
            <w:hideMark/>
          </w:tcPr>
          <w:p w14:paraId="41056C1E"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Organizar um ateliê de 5 dias para 30 participantes para elaboração do Guia técnico de seguimento e avaliação do PNLP</w:t>
            </w:r>
          </w:p>
        </w:tc>
        <w:tc>
          <w:tcPr>
            <w:tcW w:w="1260" w:type="dxa"/>
            <w:shd w:val="clear" w:color="auto" w:fill="auto"/>
            <w:noWrap/>
            <w:vAlign w:val="center"/>
            <w:hideMark/>
          </w:tcPr>
          <w:p w14:paraId="081182C2"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5</w:t>
            </w:r>
            <w:r w:rsidR="007B4441">
              <w:rPr>
                <w:rFonts w:ascii="Calibri" w:hAnsi="Calibri"/>
                <w:color w:val="000000"/>
                <w:sz w:val="16"/>
                <w:szCs w:val="16"/>
                <w:lang w:val="fr-SN"/>
              </w:rPr>
              <w:t xml:space="preserve"> </w:t>
            </w:r>
            <w:r w:rsidRPr="004F29BC">
              <w:rPr>
                <w:rFonts w:ascii="Calibri" w:hAnsi="Calibri"/>
                <w:color w:val="000000"/>
                <w:sz w:val="16"/>
                <w:szCs w:val="16"/>
                <w:lang w:val="fr-SN"/>
              </w:rPr>
              <w:t>765</w:t>
            </w:r>
            <w:r w:rsidR="007B4441">
              <w:rPr>
                <w:rFonts w:ascii="Calibri" w:hAnsi="Calibri"/>
                <w:color w:val="000000"/>
                <w:sz w:val="16"/>
                <w:szCs w:val="16"/>
                <w:lang w:val="fr-SN"/>
              </w:rPr>
              <w:t xml:space="preserve"> </w:t>
            </w:r>
            <w:r w:rsidRPr="004F29BC">
              <w:rPr>
                <w:rFonts w:ascii="Calibri" w:hAnsi="Calibri"/>
                <w:color w:val="000000"/>
                <w:sz w:val="16"/>
                <w:szCs w:val="16"/>
                <w:lang w:val="fr-SN"/>
              </w:rPr>
              <w:t>840</w:t>
            </w:r>
          </w:p>
        </w:tc>
        <w:tc>
          <w:tcPr>
            <w:tcW w:w="1260" w:type="dxa"/>
            <w:shd w:val="clear" w:color="auto" w:fill="auto"/>
            <w:noWrap/>
            <w:vAlign w:val="center"/>
            <w:hideMark/>
          </w:tcPr>
          <w:p w14:paraId="22D2075F"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6E719882"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5</w:t>
            </w:r>
            <w:r w:rsidR="007B4441">
              <w:rPr>
                <w:rFonts w:ascii="Calibri" w:hAnsi="Calibri"/>
                <w:color w:val="000000"/>
                <w:sz w:val="16"/>
                <w:szCs w:val="16"/>
                <w:lang w:val="fr-SN"/>
              </w:rPr>
              <w:t xml:space="preserve"> </w:t>
            </w:r>
            <w:r w:rsidRPr="004F29BC">
              <w:rPr>
                <w:rFonts w:ascii="Calibri" w:hAnsi="Calibri"/>
                <w:color w:val="000000"/>
                <w:sz w:val="16"/>
                <w:szCs w:val="16"/>
                <w:lang w:val="fr-SN"/>
              </w:rPr>
              <w:t>765</w:t>
            </w:r>
            <w:r w:rsidR="007B4441">
              <w:rPr>
                <w:rFonts w:ascii="Calibri" w:hAnsi="Calibri"/>
                <w:color w:val="000000"/>
                <w:sz w:val="16"/>
                <w:szCs w:val="16"/>
                <w:lang w:val="fr-SN"/>
              </w:rPr>
              <w:t xml:space="preserve"> </w:t>
            </w:r>
            <w:r w:rsidRPr="004F29BC">
              <w:rPr>
                <w:rFonts w:ascii="Calibri" w:hAnsi="Calibri"/>
                <w:color w:val="000000"/>
                <w:sz w:val="16"/>
                <w:szCs w:val="16"/>
                <w:lang w:val="fr-SN"/>
              </w:rPr>
              <w:t>840</w:t>
            </w:r>
          </w:p>
        </w:tc>
        <w:tc>
          <w:tcPr>
            <w:tcW w:w="996" w:type="dxa"/>
            <w:shd w:val="clear" w:color="auto" w:fill="auto"/>
            <w:noWrap/>
            <w:vAlign w:val="center"/>
            <w:hideMark/>
          </w:tcPr>
          <w:p w14:paraId="16F49AA1"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40DCDF71"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5</w:t>
            </w:r>
            <w:r w:rsidR="007B4441">
              <w:rPr>
                <w:rFonts w:ascii="Calibri" w:hAnsi="Calibri"/>
                <w:color w:val="000000"/>
                <w:sz w:val="16"/>
                <w:szCs w:val="16"/>
                <w:lang w:val="fr-SN"/>
              </w:rPr>
              <w:t xml:space="preserve"> </w:t>
            </w:r>
            <w:r w:rsidRPr="004F29BC">
              <w:rPr>
                <w:rFonts w:ascii="Calibri" w:hAnsi="Calibri"/>
                <w:color w:val="000000"/>
                <w:sz w:val="16"/>
                <w:szCs w:val="16"/>
                <w:lang w:val="fr-SN"/>
              </w:rPr>
              <w:t>765</w:t>
            </w:r>
            <w:r w:rsidR="007B4441">
              <w:rPr>
                <w:rFonts w:ascii="Calibri" w:hAnsi="Calibri"/>
                <w:color w:val="000000"/>
                <w:sz w:val="16"/>
                <w:szCs w:val="16"/>
                <w:lang w:val="fr-SN"/>
              </w:rPr>
              <w:t xml:space="preserve"> </w:t>
            </w:r>
            <w:r w:rsidRPr="004F29BC">
              <w:rPr>
                <w:rFonts w:ascii="Calibri" w:hAnsi="Calibri"/>
                <w:color w:val="000000"/>
                <w:sz w:val="16"/>
                <w:szCs w:val="16"/>
                <w:lang w:val="fr-SN"/>
              </w:rPr>
              <w:t>840</w:t>
            </w:r>
          </w:p>
        </w:tc>
        <w:tc>
          <w:tcPr>
            <w:tcW w:w="1611" w:type="dxa"/>
            <w:shd w:val="clear" w:color="000000" w:fill="CCFFFF"/>
            <w:noWrap/>
            <w:vAlign w:val="center"/>
            <w:hideMark/>
          </w:tcPr>
          <w:p w14:paraId="7474BA6E"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17 297 520</w:t>
            </w:r>
          </w:p>
        </w:tc>
      </w:tr>
      <w:tr w:rsidR="004316BB" w:rsidRPr="00240B0F" w14:paraId="7E03D527" w14:textId="77777777" w:rsidTr="004F29BC">
        <w:trPr>
          <w:trHeight w:val="340"/>
        </w:trPr>
        <w:tc>
          <w:tcPr>
            <w:tcW w:w="3510" w:type="dxa"/>
            <w:shd w:val="clear" w:color="000000" w:fill="FFFFFF"/>
            <w:vAlign w:val="center"/>
            <w:hideMark/>
          </w:tcPr>
          <w:p w14:paraId="35159671"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Multiplicar e difundir 500 guias técnicas sobre o S&amp;E de luta contra paludismo</w:t>
            </w:r>
          </w:p>
        </w:tc>
        <w:tc>
          <w:tcPr>
            <w:tcW w:w="1260" w:type="dxa"/>
            <w:shd w:val="clear" w:color="auto" w:fill="auto"/>
            <w:noWrap/>
            <w:vAlign w:val="center"/>
            <w:hideMark/>
          </w:tcPr>
          <w:p w14:paraId="183937AF"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312</w:t>
            </w:r>
            <w:r w:rsidR="007B4441">
              <w:rPr>
                <w:rFonts w:ascii="Calibri" w:hAnsi="Calibri"/>
                <w:color w:val="000000"/>
                <w:sz w:val="16"/>
                <w:szCs w:val="16"/>
                <w:lang w:val="fr-SN"/>
              </w:rPr>
              <w:t xml:space="preserve"> </w:t>
            </w:r>
            <w:r w:rsidRPr="004F29BC">
              <w:rPr>
                <w:rFonts w:ascii="Calibri" w:hAnsi="Calibri"/>
                <w:color w:val="000000"/>
                <w:sz w:val="16"/>
                <w:szCs w:val="16"/>
                <w:lang w:val="fr-SN"/>
              </w:rPr>
              <w:t>500</w:t>
            </w:r>
          </w:p>
        </w:tc>
        <w:tc>
          <w:tcPr>
            <w:tcW w:w="1260" w:type="dxa"/>
            <w:shd w:val="clear" w:color="auto" w:fill="auto"/>
            <w:noWrap/>
            <w:vAlign w:val="center"/>
            <w:hideMark/>
          </w:tcPr>
          <w:p w14:paraId="6619E4C0"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0A699217"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312</w:t>
            </w:r>
            <w:r w:rsidR="007B4441">
              <w:rPr>
                <w:rFonts w:ascii="Calibri" w:hAnsi="Calibri"/>
                <w:color w:val="000000"/>
                <w:sz w:val="16"/>
                <w:szCs w:val="16"/>
                <w:lang w:val="fr-SN"/>
              </w:rPr>
              <w:t xml:space="preserve"> </w:t>
            </w:r>
            <w:r w:rsidRPr="004F29BC">
              <w:rPr>
                <w:rFonts w:ascii="Calibri" w:hAnsi="Calibri"/>
                <w:color w:val="000000"/>
                <w:sz w:val="16"/>
                <w:szCs w:val="16"/>
                <w:lang w:val="fr-SN"/>
              </w:rPr>
              <w:t>500</w:t>
            </w:r>
          </w:p>
        </w:tc>
        <w:tc>
          <w:tcPr>
            <w:tcW w:w="996" w:type="dxa"/>
            <w:shd w:val="clear" w:color="auto" w:fill="auto"/>
            <w:noWrap/>
            <w:vAlign w:val="center"/>
            <w:hideMark/>
          </w:tcPr>
          <w:p w14:paraId="0F1624E5"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5F9222EE"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312</w:t>
            </w:r>
            <w:r w:rsidR="007B4441">
              <w:rPr>
                <w:rFonts w:ascii="Calibri" w:hAnsi="Calibri"/>
                <w:color w:val="000000"/>
                <w:sz w:val="16"/>
                <w:szCs w:val="16"/>
                <w:lang w:val="fr-SN"/>
              </w:rPr>
              <w:t xml:space="preserve"> </w:t>
            </w:r>
            <w:r w:rsidRPr="004F29BC">
              <w:rPr>
                <w:rFonts w:ascii="Calibri" w:hAnsi="Calibri"/>
                <w:color w:val="000000"/>
                <w:sz w:val="16"/>
                <w:szCs w:val="16"/>
                <w:lang w:val="fr-SN"/>
              </w:rPr>
              <w:t>500</w:t>
            </w:r>
          </w:p>
        </w:tc>
        <w:tc>
          <w:tcPr>
            <w:tcW w:w="1611" w:type="dxa"/>
            <w:shd w:val="clear" w:color="000000" w:fill="CCFFFF"/>
            <w:noWrap/>
            <w:vAlign w:val="center"/>
            <w:hideMark/>
          </w:tcPr>
          <w:p w14:paraId="0452F814"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937 500</w:t>
            </w:r>
          </w:p>
        </w:tc>
      </w:tr>
      <w:tr w:rsidR="004316BB" w:rsidRPr="00240B0F" w14:paraId="6418363E" w14:textId="77777777" w:rsidTr="004F29BC">
        <w:trPr>
          <w:trHeight w:val="340"/>
        </w:trPr>
        <w:tc>
          <w:tcPr>
            <w:tcW w:w="3510" w:type="dxa"/>
            <w:shd w:val="clear" w:color="000000" w:fill="FFFFFF"/>
            <w:vAlign w:val="center"/>
            <w:hideMark/>
          </w:tcPr>
          <w:p w14:paraId="74153AB7"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Formar os 30 técnicos na utilização do guia técnico de S&amp;A, durante 3 dias</w:t>
            </w:r>
          </w:p>
        </w:tc>
        <w:tc>
          <w:tcPr>
            <w:tcW w:w="1260" w:type="dxa"/>
            <w:shd w:val="clear" w:color="auto" w:fill="auto"/>
            <w:noWrap/>
            <w:vAlign w:val="center"/>
            <w:hideMark/>
          </w:tcPr>
          <w:p w14:paraId="6D7A80EE"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w:t>
            </w:r>
            <w:r w:rsidR="007B4441">
              <w:rPr>
                <w:rFonts w:ascii="Calibri" w:hAnsi="Calibri"/>
                <w:color w:val="000000"/>
                <w:sz w:val="16"/>
                <w:szCs w:val="16"/>
                <w:lang w:val="fr-SN"/>
              </w:rPr>
              <w:t xml:space="preserve"> </w:t>
            </w:r>
            <w:r w:rsidRPr="004F29BC">
              <w:rPr>
                <w:rFonts w:ascii="Calibri" w:hAnsi="Calibri"/>
                <w:color w:val="000000"/>
                <w:sz w:val="16"/>
                <w:szCs w:val="16"/>
                <w:lang w:val="fr-SN"/>
              </w:rPr>
              <w:t>902</w:t>
            </w:r>
            <w:r w:rsidR="007B4441">
              <w:rPr>
                <w:rFonts w:ascii="Calibri" w:hAnsi="Calibri"/>
                <w:color w:val="000000"/>
                <w:sz w:val="16"/>
                <w:szCs w:val="16"/>
                <w:lang w:val="fr-SN"/>
              </w:rPr>
              <w:t xml:space="preserve"> </w:t>
            </w:r>
            <w:r w:rsidRPr="004F29BC">
              <w:rPr>
                <w:rFonts w:ascii="Calibri" w:hAnsi="Calibri"/>
                <w:color w:val="000000"/>
                <w:sz w:val="16"/>
                <w:szCs w:val="16"/>
                <w:lang w:val="fr-SN"/>
              </w:rPr>
              <w:t>840</w:t>
            </w:r>
          </w:p>
        </w:tc>
        <w:tc>
          <w:tcPr>
            <w:tcW w:w="1260" w:type="dxa"/>
            <w:shd w:val="clear" w:color="auto" w:fill="auto"/>
            <w:noWrap/>
            <w:vAlign w:val="center"/>
            <w:hideMark/>
          </w:tcPr>
          <w:p w14:paraId="0FB10D72"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165D7FF2"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w:t>
            </w:r>
            <w:r w:rsidR="007B4441">
              <w:rPr>
                <w:rFonts w:ascii="Calibri" w:hAnsi="Calibri"/>
                <w:color w:val="000000"/>
                <w:sz w:val="16"/>
                <w:szCs w:val="16"/>
                <w:lang w:val="fr-SN"/>
              </w:rPr>
              <w:t xml:space="preserve"> </w:t>
            </w:r>
            <w:r w:rsidRPr="004F29BC">
              <w:rPr>
                <w:rFonts w:ascii="Calibri" w:hAnsi="Calibri"/>
                <w:color w:val="000000"/>
                <w:sz w:val="16"/>
                <w:szCs w:val="16"/>
                <w:lang w:val="fr-SN"/>
              </w:rPr>
              <w:t>902</w:t>
            </w:r>
            <w:r w:rsidR="007B4441">
              <w:rPr>
                <w:rFonts w:ascii="Calibri" w:hAnsi="Calibri"/>
                <w:color w:val="000000"/>
                <w:sz w:val="16"/>
                <w:szCs w:val="16"/>
                <w:lang w:val="fr-SN"/>
              </w:rPr>
              <w:t xml:space="preserve"> </w:t>
            </w:r>
            <w:r w:rsidRPr="004F29BC">
              <w:rPr>
                <w:rFonts w:ascii="Calibri" w:hAnsi="Calibri"/>
                <w:color w:val="000000"/>
                <w:sz w:val="16"/>
                <w:szCs w:val="16"/>
                <w:lang w:val="fr-SN"/>
              </w:rPr>
              <w:t>840</w:t>
            </w:r>
          </w:p>
        </w:tc>
        <w:tc>
          <w:tcPr>
            <w:tcW w:w="996" w:type="dxa"/>
            <w:shd w:val="clear" w:color="auto" w:fill="auto"/>
            <w:noWrap/>
            <w:vAlign w:val="center"/>
            <w:hideMark/>
          </w:tcPr>
          <w:p w14:paraId="1C021CDD"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181A1BBC"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w:t>
            </w:r>
            <w:r w:rsidR="007B4441">
              <w:rPr>
                <w:rFonts w:ascii="Calibri" w:hAnsi="Calibri"/>
                <w:color w:val="000000"/>
                <w:sz w:val="16"/>
                <w:szCs w:val="16"/>
                <w:lang w:val="fr-SN"/>
              </w:rPr>
              <w:t xml:space="preserve"> </w:t>
            </w:r>
            <w:r w:rsidRPr="004F29BC">
              <w:rPr>
                <w:rFonts w:ascii="Calibri" w:hAnsi="Calibri"/>
                <w:color w:val="000000"/>
                <w:sz w:val="16"/>
                <w:szCs w:val="16"/>
                <w:lang w:val="fr-SN"/>
              </w:rPr>
              <w:t>902</w:t>
            </w:r>
            <w:r w:rsidR="007B4441">
              <w:rPr>
                <w:rFonts w:ascii="Calibri" w:hAnsi="Calibri"/>
                <w:color w:val="000000"/>
                <w:sz w:val="16"/>
                <w:szCs w:val="16"/>
                <w:lang w:val="fr-SN"/>
              </w:rPr>
              <w:t xml:space="preserve"> </w:t>
            </w:r>
            <w:r w:rsidRPr="004F29BC">
              <w:rPr>
                <w:rFonts w:ascii="Calibri" w:hAnsi="Calibri"/>
                <w:color w:val="000000"/>
                <w:sz w:val="16"/>
                <w:szCs w:val="16"/>
                <w:lang w:val="fr-SN"/>
              </w:rPr>
              <w:t>840</w:t>
            </w:r>
          </w:p>
        </w:tc>
        <w:tc>
          <w:tcPr>
            <w:tcW w:w="1611" w:type="dxa"/>
            <w:shd w:val="clear" w:color="000000" w:fill="CCFFFF"/>
            <w:noWrap/>
            <w:vAlign w:val="center"/>
            <w:hideMark/>
          </w:tcPr>
          <w:p w14:paraId="3CA6BFC8"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5 708 520</w:t>
            </w:r>
          </w:p>
        </w:tc>
      </w:tr>
      <w:tr w:rsidR="004316BB" w:rsidRPr="00240B0F" w14:paraId="49713A03" w14:textId="77777777" w:rsidTr="004F29BC">
        <w:trPr>
          <w:trHeight w:val="340"/>
        </w:trPr>
        <w:tc>
          <w:tcPr>
            <w:tcW w:w="3510" w:type="dxa"/>
            <w:shd w:val="clear" w:color="000000" w:fill="FFFFFF"/>
            <w:vAlign w:val="center"/>
            <w:hideMark/>
          </w:tcPr>
          <w:p w14:paraId="0FE5D985"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Revisão do guia técnico de sobre o S&amp;A</w:t>
            </w:r>
          </w:p>
        </w:tc>
        <w:tc>
          <w:tcPr>
            <w:tcW w:w="1260" w:type="dxa"/>
            <w:shd w:val="clear" w:color="auto" w:fill="auto"/>
            <w:noWrap/>
            <w:vAlign w:val="center"/>
            <w:hideMark/>
          </w:tcPr>
          <w:p w14:paraId="7FD6737E"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6119A11B" w14:textId="77777777" w:rsidR="004316BB" w:rsidRPr="004F29BC" w:rsidRDefault="004316BB" w:rsidP="0029323A">
            <w:pPr>
              <w:jc w:val="center"/>
              <w:rPr>
                <w:rFonts w:ascii="Calibri" w:hAnsi="Calibri"/>
                <w:color w:val="000000"/>
                <w:sz w:val="16"/>
                <w:szCs w:val="16"/>
              </w:rPr>
            </w:pPr>
          </w:p>
        </w:tc>
        <w:tc>
          <w:tcPr>
            <w:tcW w:w="1260" w:type="dxa"/>
            <w:shd w:val="clear" w:color="auto" w:fill="auto"/>
            <w:noWrap/>
            <w:vAlign w:val="center"/>
            <w:hideMark/>
          </w:tcPr>
          <w:p w14:paraId="2F467E39" w14:textId="77777777" w:rsidR="004316BB" w:rsidRPr="004F29BC" w:rsidRDefault="004316BB" w:rsidP="0029323A">
            <w:pPr>
              <w:jc w:val="center"/>
              <w:rPr>
                <w:rFonts w:ascii="Calibri" w:hAnsi="Calibri"/>
                <w:color w:val="000000"/>
                <w:sz w:val="16"/>
                <w:szCs w:val="16"/>
              </w:rPr>
            </w:pPr>
          </w:p>
        </w:tc>
        <w:tc>
          <w:tcPr>
            <w:tcW w:w="996" w:type="dxa"/>
            <w:shd w:val="clear" w:color="auto" w:fill="auto"/>
            <w:noWrap/>
            <w:vAlign w:val="center"/>
            <w:hideMark/>
          </w:tcPr>
          <w:p w14:paraId="3E651C63" w14:textId="77777777" w:rsidR="004316BB" w:rsidRPr="004F29BC" w:rsidRDefault="004316BB" w:rsidP="0029323A">
            <w:pPr>
              <w:jc w:val="center"/>
              <w:rPr>
                <w:rFonts w:ascii="Calibri" w:hAnsi="Calibri"/>
                <w:color w:val="000000"/>
                <w:sz w:val="16"/>
                <w:szCs w:val="16"/>
              </w:rPr>
            </w:pPr>
          </w:p>
        </w:tc>
        <w:tc>
          <w:tcPr>
            <w:tcW w:w="993" w:type="dxa"/>
            <w:shd w:val="clear" w:color="auto" w:fill="auto"/>
            <w:noWrap/>
            <w:vAlign w:val="center"/>
            <w:hideMark/>
          </w:tcPr>
          <w:p w14:paraId="47FEC6F9" w14:textId="77777777" w:rsidR="004316BB" w:rsidRPr="004F29BC" w:rsidRDefault="004316BB" w:rsidP="006D2E6C">
            <w:pPr>
              <w:jc w:val="center"/>
              <w:rPr>
                <w:rFonts w:ascii="Calibri" w:hAnsi="Calibri"/>
                <w:color w:val="000000"/>
                <w:sz w:val="16"/>
                <w:szCs w:val="16"/>
              </w:rPr>
            </w:pPr>
          </w:p>
        </w:tc>
        <w:tc>
          <w:tcPr>
            <w:tcW w:w="1611" w:type="dxa"/>
            <w:shd w:val="clear" w:color="000000" w:fill="CCFFFF"/>
            <w:noWrap/>
            <w:vAlign w:val="center"/>
            <w:hideMark/>
          </w:tcPr>
          <w:p w14:paraId="14242377"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0</w:t>
            </w:r>
          </w:p>
        </w:tc>
      </w:tr>
      <w:tr w:rsidR="004316BB" w:rsidRPr="00240B0F" w14:paraId="5DEA2867" w14:textId="77777777" w:rsidTr="004F29BC">
        <w:trPr>
          <w:trHeight w:val="620"/>
        </w:trPr>
        <w:tc>
          <w:tcPr>
            <w:tcW w:w="3510" w:type="dxa"/>
            <w:shd w:val="clear" w:color="000000" w:fill="FFFFFF"/>
            <w:vAlign w:val="center"/>
            <w:hideMark/>
          </w:tcPr>
          <w:p w14:paraId="17CB5E42"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Formar/atualizar durante 3 dias, 32 supervisores (16 NC + 16 NR) sobre guião de supervisão de paludismo 2019</w:t>
            </w:r>
          </w:p>
        </w:tc>
        <w:tc>
          <w:tcPr>
            <w:tcW w:w="1260" w:type="dxa"/>
            <w:shd w:val="clear" w:color="auto" w:fill="auto"/>
            <w:noWrap/>
            <w:vAlign w:val="center"/>
            <w:hideMark/>
          </w:tcPr>
          <w:p w14:paraId="6FEBC34B"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4</w:t>
            </w:r>
            <w:r w:rsidR="007B4441">
              <w:rPr>
                <w:rFonts w:ascii="Calibri" w:hAnsi="Calibri"/>
                <w:color w:val="000000"/>
                <w:sz w:val="16"/>
                <w:szCs w:val="16"/>
                <w:lang w:val="fr-SN"/>
              </w:rPr>
              <w:t xml:space="preserve"> </w:t>
            </w:r>
            <w:r w:rsidRPr="004F29BC">
              <w:rPr>
                <w:rFonts w:ascii="Calibri" w:hAnsi="Calibri"/>
                <w:color w:val="000000"/>
                <w:sz w:val="16"/>
                <w:szCs w:val="16"/>
                <w:lang w:val="fr-SN"/>
              </w:rPr>
              <w:t>349</w:t>
            </w:r>
            <w:r w:rsidR="007B4441">
              <w:rPr>
                <w:rFonts w:ascii="Calibri" w:hAnsi="Calibri"/>
                <w:color w:val="000000"/>
                <w:sz w:val="16"/>
                <w:szCs w:val="16"/>
                <w:lang w:val="fr-SN"/>
              </w:rPr>
              <w:t xml:space="preserve"> </w:t>
            </w:r>
            <w:r w:rsidRPr="004F29BC">
              <w:rPr>
                <w:rFonts w:ascii="Calibri" w:hAnsi="Calibri"/>
                <w:color w:val="000000"/>
                <w:sz w:val="16"/>
                <w:szCs w:val="16"/>
                <w:lang w:val="fr-SN"/>
              </w:rPr>
              <w:t>131,602</w:t>
            </w:r>
          </w:p>
        </w:tc>
        <w:tc>
          <w:tcPr>
            <w:tcW w:w="1260" w:type="dxa"/>
            <w:shd w:val="clear" w:color="auto" w:fill="auto"/>
            <w:noWrap/>
            <w:vAlign w:val="center"/>
            <w:hideMark/>
          </w:tcPr>
          <w:p w14:paraId="42B012BA"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77CB346C"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4</w:t>
            </w:r>
            <w:r w:rsidR="007B4441">
              <w:rPr>
                <w:rFonts w:ascii="Calibri" w:hAnsi="Calibri"/>
                <w:color w:val="000000"/>
                <w:sz w:val="16"/>
                <w:szCs w:val="16"/>
                <w:lang w:val="fr-SN"/>
              </w:rPr>
              <w:t xml:space="preserve"> </w:t>
            </w:r>
            <w:r w:rsidRPr="004F29BC">
              <w:rPr>
                <w:rFonts w:ascii="Calibri" w:hAnsi="Calibri"/>
                <w:color w:val="000000"/>
                <w:sz w:val="16"/>
                <w:szCs w:val="16"/>
                <w:lang w:val="fr-SN"/>
              </w:rPr>
              <w:t>349</w:t>
            </w:r>
            <w:r w:rsidR="007B4441">
              <w:rPr>
                <w:rFonts w:ascii="Calibri" w:hAnsi="Calibri"/>
                <w:color w:val="000000"/>
                <w:sz w:val="16"/>
                <w:szCs w:val="16"/>
                <w:lang w:val="fr-SN"/>
              </w:rPr>
              <w:t xml:space="preserve"> </w:t>
            </w:r>
            <w:r w:rsidRPr="004F29BC">
              <w:rPr>
                <w:rFonts w:ascii="Calibri" w:hAnsi="Calibri"/>
                <w:color w:val="000000"/>
                <w:sz w:val="16"/>
                <w:szCs w:val="16"/>
                <w:lang w:val="fr-SN"/>
              </w:rPr>
              <w:t>131,602</w:t>
            </w:r>
          </w:p>
        </w:tc>
        <w:tc>
          <w:tcPr>
            <w:tcW w:w="996" w:type="dxa"/>
            <w:shd w:val="clear" w:color="auto" w:fill="auto"/>
            <w:noWrap/>
            <w:vAlign w:val="center"/>
            <w:hideMark/>
          </w:tcPr>
          <w:p w14:paraId="49A6FEAE"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26854556"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4</w:t>
            </w:r>
            <w:r w:rsidR="007B4441">
              <w:rPr>
                <w:rFonts w:ascii="Calibri" w:hAnsi="Calibri"/>
                <w:color w:val="000000"/>
                <w:sz w:val="16"/>
                <w:szCs w:val="16"/>
                <w:lang w:val="fr-SN"/>
              </w:rPr>
              <w:t xml:space="preserve"> </w:t>
            </w:r>
            <w:r w:rsidRPr="004F29BC">
              <w:rPr>
                <w:rFonts w:ascii="Calibri" w:hAnsi="Calibri"/>
                <w:color w:val="000000"/>
                <w:sz w:val="16"/>
                <w:szCs w:val="16"/>
                <w:lang w:val="fr-SN"/>
              </w:rPr>
              <w:t>349</w:t>
            </w:r>
            <w:r w:rsidR="007B4441">
              <w:rPr>
                <w:rFonts w:ascii="Calibri" w:hAnsi="Calibri"/>
                <w:color w:val="000000"/>
                <w:sz w:val="16"/>
                <w:szCs w:val="16"/>
                <w:lang w:val="fr-SN"/>
              </w:rPr>
              <w:t xml:space="preserve"> </w:t>
            </w:r>
            <w:r w:rsidRPr="004F29BC">
              <w:rPr>
                <w:rFonts w:ascii="Calibri" w:hAnsi="Calibri"/>
                <w:color w:val="000000"/>
                <w:sz w:val="16"/>
                <w:szCs w:val="16"/>
                <w:lang w:val="fr-SN"/>
              </w:rPr>
              <w:t>131,602</w:t>
            </w:r>
          </w:p>
        </w:tc>
        <w:tc>
          <w:tcPr>
            <w:tcW w:w="1611" w:type="dxa"/>
            <w:shd w:val="clear" w:color="000000" w:fill="CCFFFF"/>
            <w:noWrap/>
            <w:vAlign w:val="center"/>
            <w:hideMark/>
          </w:tcPr>
          <w:p w14:paraId="61C1ABD6"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13 047 395</w:t>
            </w:r>
          </w:p>
        </w:tc>
      </w:tr>
      <w:tr w:rsidR="004316BB" w:rsidRPr="00240B0F" w14:paraId="58C9AA93" w14:textId="77777777" w:rsidTr="004F29BC">
        <w:trPr>
          <w:trHeight w:val="620"/>
        </w:trPr>
        <w:tc>
          <w:tcPr>
            <w:tcW w:w="3510" w:type="dxa"/>
            <w:shd w:val="clear" w:color="000000" w:fill="FFFFFF"/>
            <w:vAlign w:val="center"/>
            <w:hideMark/>
          </w:tcPr>
          <w:p w14:paraId="7B1CD453"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Formar os supervisores das A.S durante 02dias sobre o guia de supervisão de paludismo 11 regiões sanitárias</w:t>
            </w:r>
          </w:p>
        </w:tc>
        <w:tc>
          <w:tcPr>
            <w:tcW w:w="1260" w:type="dxa"/>
            <w:shd w:val="clear" w:color="auto" w:fill="auto"/>
            <w:noWrap/>
            <w:vAlign w:val="center"/>
            <w:hideMark/>
          </w:tcPr>
          <w:p w14:paraId="1C0A7D59"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5</w:t>
            </w:r>
            <w:r w:rsidR="007B4441">
              <w:rPr>
                <w:rFonts w:ascii="Calibri" w:hAnsi="Calibri"/>
                <w:color w:val="000000"/>
                <w:sz w:val="16"/>
                <w:szCs w:val="16"/>
                <w:lang w:val="fr-SN"/>
              </w:rPr>
              <w:t xml:space="preserve"> </w:t>
            </w:r>
            <w:r w:rsidRPr="004F29BC">
              <w:rPr>
                <w:rFonts w:ascii="Calibri" w:hAnsi="Calibri"/>
                <w:color w:val="000000"/>
                <w:sz w:val="16"/>
                <w:szCs w:val="16"/>
                <w:lang w:val="fr-SN"/>
              </w:rPr>
              <w:t>032</w:t>
            </w:r>
            <w:r w:rsidR="007B4441">
              <w:rPr>
                <w:rFonts w:ascii="Calibri" w:hAnsi="Calibri"/>
                <w:color w:val="000000"/>
                <w:sz w:val="16"/>
                <w:szCs w:val="16"/>
                <w:lang w:val="fr-SN"/>
              </w:rPr>
              <w:t xml:space="preserve"> </w:t>
            </w:r>
            <w:r w:rsidRPr="004F29BC">
              <w:rPr>
                <w:rFonts w:ascii="Calibri" w:hAnsi="Calibri"/>
                <w:color w:val="000000"/>
                <w:sz w:val="16"/>
                <w:szCs w:val="16"/>
                <w:lang w:val="fr-SN"/>
              </w:rPr>
              <w:t>636</w:t>
            </w:r>
          </w:p>
        </w:tc>
        <w:tc>
          <w:tcPr>
            <w:tcW w:w="1260" w:type="dxa"/>
            <w:shd w:val="clear" w:color="auto" w:fill="auto"/>
            <w:noWrap/>
            <w:vAlign w:val="center"/>
            <w:hideMark/>
          </w:tcPr>
          <w:p w14:paraId="59778949"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59DA9A12"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5</w:t>
            </w:r>
            <w:r w:rsidR="007B4441">
              <w:rPr>
                <w:rFonts w:ascii="Calibri" w:hAnsi="Calibri"/>
                <w:color w:val="000000"/>
                <w:sz w:val="16"/>
                <w:szCs w:val="16"/>
                <w:lang w:val="fr-SN"/>
              </w:rPr>
              <w:t xml:space="preserve"> </w:t>
            </w:r>
            <w:r w:rsidRPr="004F29BC">
              <w:rPr>
                <w:rFonts w:ascii="Calibri" w:hAnsi="Calibri"/>
                <w:color w:val="000000"/>
                <w:sz w:val="16"/>
                <w:szCs w:val="16"/>
                <w:lang w:val="fr-SN"/>
              </w:rPr>
              <w:t>032</w:t>
            </w:r>
            <w:r w:rsidR="007B4441">
              <w:rPr>
                <w:rFonts w:ascii="Calibri" w:hAnsi="Calibri"/>
                <w:color w:val="000000"/>
                <w:sz w:val="16"/>
                <w:szCs w:val="16"/>
                <w:lang w:val="fr-SN"/>
              </w:rPr>
              <w:t xml:space="preserve"> </w:t>
            </w:r>
            <w:r w:rsidRPr="004F29BC">
              <w:rPr>
                <w:rFonts w:ascii="Calibri" w:hAnsi="Calibri"/>
                <w:color w:val="000000"/>
                <w:sz w:val="16"/>
                <w:szCs w:val="16"/>
                <w:lang w:val="fr-SN"/>
              </w:rPr>
              <w:t>636</w:t>
            </w:r>
          </w:p>
        </w:tc>
        <w:tc>
          <w:tcPr>
            <w:tcW w:w="996" w:type="dxa"/>
            <w:shd w:val="clear" w:color="auto" w:fill="auto"/>
            <w:noWrap/>
            <w:vAlign w:val="center"/>
            <w:hideMark/>
          </w:tcPr>
          <w:p w14:paraId="32559B9A"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193F2E7A"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5</w:t>
            </w:r>
            <w:r w:rsidR="007B4441">
              <w:rPr>
                <w:rFonts w:ascii="Calibri" w:hAnsi="Calibri"/>
                <w:color w:val="000000"/>
                <w:sz w:val="16"/>
                <w:szCs w:val="16"/>
                <w:lang w:val="fr-SN"/>
              </w:rPr>
              <w:t xml:space="preserve"> </w:t>
            </w:r>
            <w:r w:rsidRPr="004F29BC">
              <w:rPr>
                <w:rFonts w:ascii="Calibri" w:hAnsi="Calibri"/>
                <w:color w:val="000000"/>
                <w:sz w:val="16"/>
                <w:szCs w:val="16"/>
                <w:lang w:val="fr-SN"/>
              </w:rPr>
              <w:t>032</w:t>
            </w:r>
            <w:r w:rsidR="007B4441">
              <w:rPr>
                <w:rFonts w:ascii="Calibri" w:hAnsi="Calibri"/>
                <w:color w:val="000000"/>
                <w:sz w:val="16"/>
                <w:szCs w:val="16"/>
                <w:lang w:val="fr-SN"/>
              </w:rPr>
              <w:t xml:space="preserve"> </w:t>
            </w:r>
            <w:r w:rsidRPr="004F29BC">
              <w:rPr>
                <w:rFonts w:ascii="Calibri" w:hAnsi="Calibri"/>
                <w:color w:val="000000"/>
                <w:sz w:val="16"/>
                <w:szCs w:val="16"/>
                <w:lang w:val="fr-SN"/>
              </w:rPr>
              <w:t>636</w:t>
            </w:r>
          </w:p>
        </w:tc>
        <w:tc>
          <w:tcPr>
            <w:tcW w:w="1611" w:type="dxa"/>
            <w:shd w:val="clear" w:color="000000" w:fill="CCFFFF"/>
            <w:noWrap/>
            <w:vAlign w:val="center"/>
            <w:hideMark/>
          </w:tcPr>
          <w:p w14:paraId="27E6B565"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15 097 908</w:t>
            </w:r>
          </w:p>
        </w:tc>
      </w:tr>
      <w:tr w:rsidR="004316BB" w:rsidRPr="00240B0F" w14:paraId="03BF98B1" w14:textId="77777777" w:rsidTr="004F29BC">
        <w:trPr>
          <w:trHeight w:val="377"/>
        </w:trPr>
        <w:tc>
          <w:tcPr>
            <w:tcW w:w="3510" w:type="dxa"/>
            <w:shd w:val="clear" w:color="000000" w:fill="FFFFFF"/>
            <w:vAlign w:val="center"/>
            <w:hideMark/>
          </w:tcPr>
          <w:p w14:paraId="4BA19CCC"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Ateliê de revisão e de validação durante 4 dias o guia de supervisão do PNLP a todos os níveis.</w:t>
            </w:r>
          </w:p>
        </w:tc>
        <w:tc>
          <w:tcPr>
            <w:tcW w:w="1260" w:type="dxa"/>
            <w:shd w:val="clear" w:color="auto" w:fill="auto"/>
            <w:noWrap/>
            <w:vAlign w:val="center"/>
            <w:hideMark/>
          </w:tcPr>
          <w:p w14:paraId="12091E52"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w:t>
            </w:r>
            <w:r w:rsidR="007B4441">
              <w:rPr>
                <w:rFonts w:ascii="Calibri" w:hAnsi="Calibri"/>
                <w:color w:val="000000"/>
                <w:sz w:val="16"/>
                <w:szCs w:val="16"/>
                <w:lang w:val="fr-SN"/>
              </w:rPr>
              <w:t xml:space="preserve"> </w:t>
            </w:r>
            <w:r w:rsidRPr="004F29BC">
              <w:rPr>
                <w:rFonts w:ascii="Calibri" w:hAnsi="Calibri"/>
                <w:color w:val="000000"/>
                <w:sz w:val="16"/>
                <w:szCs w:val="16"/>
                <w:lang w:val="fr-SN"/>
              </w:rPr>
              <w:t>050</w:t>
            </w:r>
            <w:r w:rsidR="007B4441">
              <w:rPr>
                <w:rFonts w:ascii="Calibri" w:hAnsi="Calibri"/>
                <w:color w:val="000000"/>
                <w:sz w:val="16"/>
                <w:szCs w:val="16"/>
                <w:lang w:val="fr-SN"/>
              </w:rPr>
              <w:t xml:space="preserve"> </w:t>
            </w:r>
            <w:r w:rsidRPr="004F29BC">
              <w:rPr>
                <w:rFonts w:ascii="Calibri" w:hAnsi="Calibri"/>
                <w:color w:val="000000"/>
                <w:sz w:val="16"/>
                <w:szCs w:val="16"/>
                <w:lang w:val="fr-SN"/>
              </w:rPr>
              <w:t>360</w:t>
            </w:r>
          </w:p>
        </w:tc>
        <w:tc>
          <w:tcPr>
            <w:tcW w:w="1260" w:type="dxa"/>
            <w:shd w:val="clear" w:color="auto" w:fill="auto"/>
            <w:noWrap/>
            <w:vAlign w:val="center"/>
            <w:hideMark/>
          </w:tcPr>
          <w:p w14:paraId="02DCEBF6"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7054EA5F"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04B02C96"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75AB3A73" w14:textId="77777777" w:rsidR="004316BB" w:rsidRPr="004F29BC" w:rsidRDefault="004316BB" w:rsidP="006D2E6C">
            <w:pPr>
              <w:jc w:val="center"/>
              <w:rPr>
                <w:rFonts w:ascii="Calibri" w:hAnsi="Calibri"/>
                <w:color w:val="000000"/>
                <w:sz w:val="16"/>
                <w:szCs w:val="16"/>
                <w:lang w:val="fr-SN"/>
              </w:rPr>
            </w:pPr>
          </w:p>
        </w:tc>
        <w:tc>
          <w:tcPr>
            <w:tcW w:w="1611" w:type="dxa"/>
            <w:shd w:val="clear" w:color="000000" w:fill="CCFFFF"/>
            <w:noWrap/>
            <w:vAlign w:val="center"/>
            <w:hideMark/>
          </w:tcPr>
          <w:p w14:paraId="44EE4450"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2 050 360</w:t>
            </w:r>
          </w:p>
        </w:tc>
      </w:tr>
      <w:tr w:rsidR="004316BB" w:rsidRPr="00240B0F" w14:paraId="09550649" w14:textId="77777777" w:rsidTr="004F29BC">
        <w:trPr>
          <w:trHeight w:val="340"/>
        </w:trPr>
        <w:tc>
          <w:tcPr>
            <w:tcW w:w="3510" w:type="dxa"/>
            <w:shd w:val="clear" w:color="000000" w:fill="FFFFFF"/>
            <w:vAlign w:val="center"/>
            <w:hideMark/>
          </w:tcPr>
          <w:p w14:paraId="685179CB"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Organizar 2 supervisões semestrais de atividades do PNLP aos Regiões sanitárias</w:t>
            </w:r>
          </w:p>
        </w:tc>
        <w:tc>
          <w:tcPr>
            <w:tcW w:w="1260" w:type="dxa"/>
            <w:shd w:val="clear" w:color="auto" w:fill="auto"/>
            <w:noWrap/>
            <w:vAlign w:val="center"/>
            <w:hideMark/>
          </w:tcPr>
          <w:p w14:paraId="18BA4321"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10</w:t>
            </w:r>
            <w:r w:rsidR="007B4441">
              <w:rPr>
                <w:rFonts w:ascii="Calibri" w:hAnsi="Calibri"/>
                <w:color w:val="000000"/>
                <w:sz w:val="16"/>
                <w:szCs w:val="16"/>
                <w:lang w:val="fr-SN"/>
              </w:rPr>
              <w:t xml:space="preserve"> </w:t>
            </w:r>
            <w:r w:rsidRPr="004F29BC">
              <w:rPr>
                <w:rFonts w:ascii="Calibri" w:hAnsi="Calibri"/>
                <w:color w:val="000000"/>
                <w:sz w:val="16"/>
                <w:szCs w:val="16"/>
                <w:lang w:val="fr-SN"/>
              </w:rPr>
              <w:t>029</w:t>
            </w:r>
            <w:r w:rsidR="007B4441">
              <w:rPr>
                <w:rFonts w:ascii="Calibri" w:hAnsi="Calibri"/>
                <w:color w:val="000000"/>
                <w:sz w:val="16"/>
                <w:szCs w:val="16"/>
                <w:lang w:val="fr-SN"/>
              </w:rPr>
              <w:t xml:space="preserve"> </w:t>
            </w:r>
            <w:r w:rsidRPr="004F29BC">
              <w:rPr>
                <w:rFonts w:ascii="Calibri" w:hAnsi="Calibri"/>
                <w:color w:val="000000"/>
                <w:sz w:val="16"/>
                <w:szCs w:val="16"/>
                <w:lang w:val="fr-SN"/>
              </w:rPr>
              <w:t>976</w:t>
            </w:r>
          </w:p>
        </w:tc>
        <w:tc>
          <w:tcPr>
            <w:tcW w:w="1260" w:type="dxa"/>
            <w:shd w:val="clear" w:color="auto" w:fill="auto"/>
            <w:noWrap/>
            <w:vAlign w:val="center"/>
            <w:hideMark/>
          </w:tcPr>
          <w:p w14:paraId="3CAE0F6C"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10</w:t>
            </w:r>
            <w:r w:rsidR="007B4441">
              <w:rPr>
                <w:rFonts w:ascii="Calibri" w:hAnsi="Calibri"/>
                <w:color w:val="000000"/>
                <w:sz w:val="16"/>
                <w:szCs w:val="16"/>
                <w:lang w:val="fr-SN"/>
              </w:rPr>
              <w:t xml:space="preserve"> </w:t>
            </w:r>
            <w:r w:rsidRPr="004F29BC">
              <w:rPr>
                <w:rFonts w:ascii="Calibri" w:hAnsi="Calibri"/>
                <w:color w:val="000000"/>
                <w:sz w:val="16"/>
                <w:szCs w:val="16"/>
                <w:lang w:val="fr-SN"/>
              </w:rPr>
              <w:t>029</w:t>
            </w:r>
            <w:r w:rsidR="007B4441">
              <w:rPr>
                <w:rFonts w:ascii="Calibri" w:hAnsi="Calibri"/>
                <w:color w:val="000000"/>
                <w:sz w:val="16"/>
                <w:szCs w:val="16"/>
                <w:lang w:val="fr-SN"/>
              </w:rPr>
              <w:t xml:space="preserve"> </w:t>
            </w:r>
            <w:r w:rsidRPr="004F29BC">
              <w:rPr>
                <w:rFonts w:ascii="Calibri" w:hAnsi="Calibri"/>
                <w:color w:val="000000"/>
                <w:sz w:val="16"/>
                <w:szCs w:val="16"/>
                <w:lang w:val="fr-SN"/>
              </w:rPr>
              <w:t>976</w:t>
            </w:r>
          </w:p>
        </w:tc>
        <w:tc>
          <w:tcPr>
            <w:tcW w:w="1260" w:type="dxa"/>
            <w:shd w:val="clear" w:color="auto" w:fill="auto"/>
            <w:noWrap/>
            <w:vAlign w:val="center"/>
            <w:hideMark/>
          </w:tcPr>
          <w:p w14:paraId="7C92722E"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10</w:t>
            </w:r>
            <w:r w:rsidR="007B4441">
              <w:rPr>
                <w:rFonts w:ascii="Calibri" w:hAnsi="Calibri"/>
                <w:color w:val="000000"/>
                <w:sz w:val="16"/>
                <w:szCs w:val="16"/>
                <w:lang w:val="fr-SN"/>
              </w:rPr>
              <w:t xml:space="preserve"> </w:t>
            </w:r>
            <w:r w:rsidRPr="004F29BC">
              <w:rPr>
                <w:rFonts w:ascii="Calibri" w:hAnsi="Calibri"/>
                <w:color w:val="000000"/>
                <w:sz w:val="16"/>
                <w:szCs w:val="16"/>
                <w:lang w:val="fr-SN"/>
              </w:rPr>
              <w:t>029</w:t>
            </w:r>
            <w:r w:rsidR="007B4441">
              <w:rPr>
                <w:rFonts w:ascii="Calibri" w:hAnsi="Calibri"/>
                <w:color w:val="000000"/>
                <w:sz w:val="16"/>
                <w:szCs w:val="16"/>
                <w:lang w:val="fr-SN"/>
              </w:rPr>
              <w:t xml:space="preserve"> </w:t>
            </w:r>
            <w:r w:rsidRPr="004F29BC">
              <w:rPr>
                <w:rFonts w:ascii="Calibri" w:hAnsi="Calibri"/>
                <w:color w:val="000000"/>
                <w:sz w:val="16"/>
                <w:szCs w:val="16"/>
                <w:lang w:val="fr-SN"/>
              </w:rPr>
              <w:t>976</w:t>
            </w:r>
          </w:p>
        </w:tc>
        <w:tc>
          <w:tcPr>
            <w:tcW w:w="996" w:type="dxa"/>
            <w:shd w:val="clear" w:color="auto" w:fill="auto"/>
            <w:noWrap/>
            <w:vAlign w:val="center"/>
            <w:hideMark/>
          </w:tcPr>
          <w:p w14:paraId="193347A6"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10</w:t>
            </w:r>
            <w:r w:rsidR="007B4441">
              <w:rPr>
                <w:rFonts w:ascii="Calibri" w:hAnsi="Calibri"/>
                <w:color w:val="000000"/>
                <w:sz w:val="16"/>
                <w:szCs w:val="16"/>
                <w:lang w:val="fr-SN"/>
              </w:rPr>
              <w:t xml:space="preserve"> </w:t>
            </w:r>
            <w:r w:rsidRPr="004F29BC">
              <w:rPr>
                <w:rFonts w:ascii="Calibri" w:hAnsi="Calibri"/>
                <w:color w:val="000000"/>
                <w:sz w:val="16"/>
                <w:szCs w:val="16"/>
                <w:lang w:val="fr-SN"/>
              </w:rPr>
              <w:t>029</w:t>
            </w:r>
            <w:r w:rsidR="007B4441">
              <w:rPr>
                <w:rFonts w:ascii="Calibri" w:hAnsi="Calibri"/>
                <w:color w:val="000000"/>
                <w:sz w:val="16"/>
                <w:szCs w:val="16"/>
                <w:lang w:val="fr-SN"/>
              </w:rPr>
              <w:t xml:space="preserve"> </w:t>
            </w:r>
            <w:r w:rsidRPr="004F29BC">
              <w:rPr>
                <w:rFonts w:ascii="Calibri" w:hAnsi="Calibri"/>
                <w:color w:val="000000"/>
                <w:sz w:val="16"/>
                <w:szCs w:val="16"/>
                <w:lang w:val="fr-SN"/>
              </w:rPr>
              <w:t>976</w:t>
            </w:r>
          </w:p>
        </w:tc>
        <w:tc>
          <w:tcPr>
            <w:tcW w:w="993" w:type="dxa"/>
            <w:shd w:val="clear" w:color="auto" w:fill="auto"/>
            <w:noWrap/>
            <w:vAlign w:val="center"/>
            <w:hideMark/>
          </w:tcPr>
          <w:p w14:paraId="5F50655F"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10</w:t>
            </w:r>
            <w:r w:rsidR="007B4441">
              <w:rPr>
                <w:rFonts w:ascii="Calibri" w:hAnsi="Calibri"/>
                <w:color w:val="000000"/>
                <w:sz w:val="16"/>
                <w:szCs w:val="16"/>
                <w:lang w:val="fr-SN"/>
              </w:rPr>
              <w:t xml:space="preserve"> </w:t>
            </w:r>
            <w:r w:rsidRPr="004F29BC">
              <w:rPr>
                <w:rFonts w:ascii="Calibri" w:hAnsi="Calibri"/>
                <w:color w:val="000000"/>
                <w:sz w:val="16"/>
                <w:szCs w:val="16"/>
                <w:lang w:val="fr-SN"/>
              </w:rPr>
              <w:t>029</w:t>
            </w:r>
            <w:r w:rsidR="007B4441">
              <w:rPr>
                <w:rFonts w:ascii="Calibri" w:hAnsi="Calibri"/>
                <w:color w:val="000000"/>
                <w:sz w:val="16"/>
                <w:szCs w:val="16"/>
                <w:lang w:val="fr-SN"/>
              </w:rPr>
              <w:t xml:space="preserve"> </w:t>
            </w:r>
            <w:r w:rsidRPr="004F29BC">
              <w:rPr>
                <w:rFonts w:ascii="Calibri" w:hAnsi="Calibri"/>
                <w:color w:val="000000"/>
                <w:sz w:val="16"/>
                <w:szCs w:val="16"/>
                <w:lang w:val="fr-SN"/>
              </w:rPr>
              <w:t>976</w:t>
            </w:r>
          </w:p>
        </w:tc>
        <w:tc>
          <w:tcPr>
            <w:tcW w:w="1611" w:type="dxa"/>
            <w:shd w:val="clear" w:color="000000" w:fill="CCFFFF"/>
            <w:noWrap/>
            <w:vAlign w:val="center"/>
            <w:hideMark/>
          </w:tcPr>
          <w:p w14:paraId="2A4DE4F3" w14:textId="77777777" w:rsidR="004316BB" w:rsidRPr="004F29BC" w:rsidRDefault="004316BB" w:rsidP="0047398F">
            <w:pPr>
              <w:jc w:val="center"/>
              <w:rPr>
                <w:rFonts w:ascii="Calibri" w:hAnsi="Calibri"/>
                <w:b/>
                <w:bCs/>
                <w:color w:val="000000"/>
                <w:sz w:val="16"/>
                <w:szCs w:val="16"/>
                <w:lang w:val="fr-SN"/>
              </w:rPr>
            </w:pPr>
            <w:r w:rsidRPr="004F29BC">
              <w:rPr>
                <w:rFonts w:ascii="Calibri" w:hAnsi="Calibri"/>
                <w:b/>
                <w:bCs/>
                <w:color w:val="000000"/>
                <w:sz w:val="16"/>
                <w:szCs w:val="16"/>
                <w:lang w:val="fr-SN"/>
              </w:rPr>
              <w:t>50 149 880</w:t>
            </w:r>
          </w:p>
        </w:tc>
      </w:tr>
      <w:tr w:rsidR="004316BB" w:rsidRPr="00240B0F" w14:paraId="76F89B68" w14:textId="77777777" w:rsidTr="004F29BC">
        <w:trPr>
          <w:trHeight w:val="477"/>
        </w:trPr>
        <w:tc>
          <w:tcPr>
            <w:tcW w:w="3510" w:type="dxa"/>
            <w:shd w:val="clear" w:color="000000" w:fill="FFFFFF"/>
            <w:vAlign w:val="center"/>
            <w:hideMark/>
          </w:tcPr>
          <w:p w14:paraId="1DDEE75A"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Organizar 4 supervisões trimestrais de atividades das Regiões sanitárias para as Áreas Sanitárias</w:t>
            </w:r>
          </w:p>
        </w:tc>
        <w:tc>
          <w:tcPr>
            <w:tcW w:w="1260" w:type="dxa"/>
            <w:shd w:val="clear" w:color="auto" w:fill="auto"/>
            <w:noWrap/>
            <w:vAlign w:val="center"/>
            <w:hideMark/>
          </w:tcPr>
          <w:p w14:paraId="0B5E3074"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25</w:t>
            </w:r>
            <w:r w:rsidR="007B4441">
              <w:rPr>
                <w:rFonts w:ascii="Calibri" w:hAnsi="Calibri"/>
                <w:color w:val="000000"/>
                <w:sz w:val="16"/>
                <w:szCs w:val="16"/>
                <w:lang w:val="fr-SN"/>
              </w:rPr>
              <w:t xml:space="preserve"> </w:t>
            </w:r>
            <w:r w:rsidRPr="004F29BC">
              <w:rPr>
                <w:rFonts w:ascii="Calibri" w:hAnsi="Calibri"/>
                <w:color w:val="000000"/>
                <w:sz w:val="16"/>
                <w:szCs w:val="16"/>
                <w:lang w:val="fr-SN"/>
              </w:rPr>
              <w:t>645</w:t>
            </w:r>
            <w:r w:rsidR="007B4441">
              <w:rPr>
                <w:rFonts w:ascii="Calibri" w:hAnsi="Calibri"/>
                <w:color w:val="000000"/>
                <w:sz w:val="16"/>
                <w:szCs w:val="16"/>
                <w:lang w:val="fr-SN"/>
              </w:rPr>
              <w:t xml:space="preserve"> </w:t>
            </w:r>
            <w:r w:rsidRPr="004F29BC">
              <w:rPr>
                <w:rFonts w:ascii="Calibri" w:hAnsi="Calibri"/>
                <w:color w:val="000000"/>
                <w:sz w:val="16"/>
                <w:szCs w:val="16"/>
                <w:lang w:val="fr-SN"/>
              </w:rPr>
              <w:t>208</w:t>
            </w:r>
          </w:p>
        </w:tc>
        <w:tc>
          <w:tcPr>
            <w:tcW w:w="1260" w:type="dxa"/>
            <w:shd w:val="clear" w:color="auto" w:fill="auto"/>
            <w:noWrap/>
            <w:vAlign w:val="center"/>
            <w:hideMark/>
          </w:tcPr>
          <w:p w14:paraId="377593EE"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25</w:t>
            </w:r>
            <w:r w:rsidR="007B4441">
              <w:rPr>
                <w:rFonts w:ascii="Calibri" w:hAnsi="Calibri"/>
                <w:color w:val="000000"/>
                <w:sz w:val="16"/>
                <w:szCs w:val="16"/>
                <w:lang w:val="fr-SN"/>
              </w:rPr>
              <w:t xml:space="preserve"> </w:t>
            </w:r>
            <w:r w:rsidRPr="004F29BC">
              <w:rPr>
                <w:rFonts w:ascii="Calibri" w:hAnsi="Calibri"/>
                <w:color w:val="000000"/>
                <w:sz w:val="16"/>
                <w:szCs w:val="16"/>
                <w:lang w:val="fr-SN"/>
              </w:rPr>
              <w:t>645</w:t>
            </w:r>
            <w:r w:rsidR="007B4441">
              <w:rPr>
                <w:rFonts w:ascii="Calibri" w:hAnsi="Calibri"/>
                <w:color w:val="000000"/>
                <w:sz w:val="16"/>
                <w:szCs w:val="16"/>
                <w:lang w:val="fr-SN"/>
              </w:rPr>
              <w:t xml:space="preserve"> </w:t>
            </w:r>
            <w:r w:rsidRPr="004F29BC">
              <w:rPr>
                <w:rFonts w:ascii="Calibri" w:hAnsi="Calibri"/>
                <w:color w:val="000000"/>
                <w:sz w:val="16"/>
                <w:szCs w:val="16"/>
                <w:lang w:val="fr-SN"/>
              </w:rPr>
              <w:t>208</w:t>
            </w:r>
          </w:p>
        </w:tc>
        <w:tc>
          <w:tcPr>
            <w:tcW w:w="1260" w:type="dxa"/>
            <w:shd w:val="clear" w:color="auto" w:fill="auto"/>
            <w:noWrap/>
            <w:vAlign w:val="center"/>
            <w:hideMark/>
          </w:tcPr>
          <w:p w14:paraId="34B8D75F"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25</w:t>
            </w:r>
            <w:r w:rsidR="007B4441">
              <w:rPr>
                <w:rFonts w:ascii="Calibri" w:hAnsi="Calibri"/>
                <w:color w:val="000000"/>
                <w:sz w:val="16"/>
                <w:szCs w:val="16"/>
                <w:lang w:val="fr-SN"/>
              </w:rPr>
              <w:t xml:space="preserve"> </w:t>
            </w:r>
            <w:r w:rsidRPr="004F29BC">
              <w:rPr>
                <w:rFonts w:ascii="Calibri" w:hAnsi="Calibri"/>
                <w:color w:val="000000"/>
                <w:sz w:val="16"/>
                <w:szCs w:val="16"/>
                <w:lang w:val="fr-SN"/>
              </w:rPr>
              <w:t>645</w:t>
            </w:r>
            <w:r w:rsidR="007B4441">
              <w:rPr>
                <w:rFonts w:ascii="Calibri" w:hAnsi="Calibri"/>
                <w:color w:val="000000"/>
                <w:sz w:val="16"/>
                <w:szCs w:val="16"/>
                <w:lang w:val="fr-SN"/>
              </w:rPr>
              <w:t xml:space="preserve"> </w:t>
            </w:r>
            <w:r w:rsidRPr="004F29BC">
              <w:rPr>
                <w:rFonts w:ascii="Calibri" w:hAnsi="Calibri"/>
                <w:color w:val="000000"/>
                <w:sz w:val="16"/>
                <w:szCs w:val="16"/>
                <w:lang w:val="fr-SN"/>
              </w:rPr>
              <w:t>208</w:t>
            </w:r>
          </w:p>
        </w:tc>
        <w:tc>
          <w:tcPr>
            <w:tcW w:w="996" w:type="dxa"/>
            <w:shd w:val="clear" w:color="auto" w:fill="auto"/>
            <w:noWrap/>
            <w:vAlign w:val="center"/>
            <w:hideMark/>
          </w:tcPr>
          <w:p w14:paraId="322B1D0C"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25</w:t>
            </w:r>
            <w:r w:rsidR="007B4441">
              <w:rPr>
                <w:rFonts w:ascii="Calibri" w:hAnsi="Calibri"/>
                <w:color w:val="000000"/>
                <w:sz w:val="16"/>
                <w:szCs w:val="16"/>
                <w:lang w:val="fr-SN"/>
              </w:rPr>
              <w:t xml:space="preserve"> </w:t>
            </w:r>
            <w:r w:rsidRPr="004F29BC">
              <w:rPr>
                <w:rFonts w:ascii="Calibri" w:hAnsi="Calibri"/>
                <w:color w:val="000000"/>
                <w:sz w:val="16"/>
                <w:szCs w:val="16"/>
                <w:lang w:val="fr-SN"/>
              </w:rPr>
              <w:t>645</w:t>
            </w:r>
            <w:r w:rsidR="007B4441">
              <w:rPr>
                <w:rFonts w:ascii="Calibri" w:hAnsi="Calibri"/>
                <w:color w:val="000000"/>
                <w:sz w:val="16"/>
                <w:szCs w:val="16"/>
                <w:lang w:val="fr-SN"/>
              </w:rPr>
              <w:t xml:space="preserve"> </w:t>
            </w:r>
            <w:r w:rsidRPr="004F29BC">
              <w:rPr>
                <w:rFonts w:ascii="Calibri" w:hAnsi="Calibri"/>
                <w:color w:val="000000"/>
                <w:sz w:val="16"/>
                <w:szCs w:val="16"/>
                <w:lang w:val="fr-SN"/>
              </w:rPr>
              <w:t>208</w:t>
            </w:r>
          </w:p>
        </w:tc>
        <w:tc>
          <w:tcPr>
            <w:tcW w:w="993" w:type="dxa"/>
            <w:shd w:val="clear" w:color="auto" w:fill="auto"/>
            <w:noWrap/>
            <w:vAlign w:val="center"/>
            <w:hideMark/>
          </w:tcPr>
          <w:p w14:paraId="3B061E6A"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25</w:t>
            </w:r>
            <w:r w:rsidR="007B4441">
              <w:rPr>
                <w:rFonts w:ascii="Calibri" w:hAnsi="Calibri"/>
                <w:color w:val="000000"/>
                <w:sz w:val="16"/>
                <w:szCs w:val="16"/>
                <w:lang w:val="fr-SN"/>
              </w:rPr>
              <w:t xml:space="preserve"> </w:t>
            </w:r>
            <w:r w:rsidRPr="004F29BC">
              <w:rPr>
                <w:rFonts w:ascii="Calibri" w:hAnsi="Calibri"/>
                <w:color w:val="000000"/>
                <w:sz w:val="16"/>
                <w:szCs w:val="16"/>
                <w:lang w:val="fr-SN"/>
              </w:rPr>
              <w:t>645</w:t>
            </w:r>
            <w:r w:rsidR="007B4441">
              <w:rPr>
                <w:rFonts w:ascii="Calibri" w:hAnsi="Calibri"/>
                <w:color w:val="000000"/>
                <w:sz w:val="16"/>
                <w:szCs w:val="16"/>
                <w:lang w:val="fr-SN"/>
              </w:rPr>
              <w:t xml:space="preserve"> </w:t>
            </w:r>
            <w:r w:rsidRPr="004F29BC">
              <w:rPr>
                <w:rFonts w:ascii="Calibri" w:hAnsi="Calibri"/>
                <w:color w:val="000000"/>
                <w:sz w:val="16"/>
                <w:szCs w:val="16"/>
                <w:lang w:val="fr-SN"/>
              </w:rPr>
              <w:t>208</w:t>
            </w:r>
          </w:p>
        </w:tc>
        <w:tc>
          <w:tcPr>
            <w:tcW w:w="1611" w:type="dxa"/>
            <w:shd w:val="clear" w:color="000000" w:fill="CCFFFF"/>
            <w:noWrap/>
            <w:vAlign w:val="center"/>
            <w:hideMark/>
          </w:tcPr>
          <w:p w14:paraId="74C9A62A" w14:textId="77777777" w:rsidR="004316BB" w:rsidRPr="004F29BC" w:rsidRDefault="004316BB" w:rsidP="0047398F">
            <w:pPr>
              <w:jc w:val="center"/>
              <w:rPr>
                <w:rFonts w:ascii="Calibri" w:hAnsi="Calibri"/>
                <w:b/>
                <w:bCs/>
                <w:color w:val="000000"/>
                <w:sz w:val="16"/>
                <w:szCs w:val="16"/>
                <w:lang w:val="fr-SN"/>
              </w:rPr>
            </w:pPr>
            <w:r w:rsidRPr="004F29BC">
              <w:rPr>
                <w:rFonts w:ascii="Calibri" w:hAnsi="Calibri"/>
                <w:b/>
                <w:bCs/>
                <w:color w:val="000000"/>
                <w:sz w:val="16"/>
                <w:szCs w:val="16"/>
                <w:lang w:val="fr-SN"/>
              </w:rPr>
              <w:t>128 226 040</w:t>
            </w:r>
          </w:p>
        </w:tc>
      </w:tr>
      <w:tr w:rsidR="004316BB" w:rsidRPr="00240B0F" w14:paraId="65789B74" w14:textId="77777777" w:rsidTr="004F29BC">
        <w:trPr>
          <w:trHeight w:val="340"/>
        </w:trPr>
        <w:tc>
          <w:tcPr>
            <w:tcW w:w="3510" w:type="dxa"/>
            <w:shd w:val="clear" w:color="000000" w:fill="FFFFFF"/>
            <w:vAlign w:val="center"/>
            <w:hideMark/>
          </w:tcPr>
          <w:p w14:paraId="3A6ED241"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Organizar 12 supervisões mensais das atividades das Áreas Sanitárias para os ASC</w:t>
            </w:r>
          </w:p>
        </w:tc>
        <w:tc>
          <w:tcPr>
            <w:tcW w:w="1260" w:type="dxa"/>
            <w:shd w:val="clear" w:color="auto" w:fill="auto"/>
            <w:noWrap/>
            <w:vAlign w:val="center"/>
            <w:hideMark/>
          </w:tcPr>
          <w:p w14:paraId="4884C9A0"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42</w:t>
            </w:r>
            <w:r w:rsidR="007B4441">
              <w:rPr>
                <w:rFonts w:ascii="Calibri" w:hAnsi="Calibri"/>
                <w:color w:val="000000"/>
                <w:sz w:val="16"/>
                <w:szCs w:val="16"/>
                <w:lang w:val="fr-SN"/>
              </w:rPr>
              <w:t xml:space="preserve"> </w:t>
            </w:r>
            <w:r w:rsidRPr="004F29BC">
              <w:rPr>
                <w:rFonts w:ascii="Calibri" w:hAnsi="Calibri"/>
                <w:color w:val="000000"/>
                <w:sz w:val="16"/>
                <w:szCs w:val="16"/>
                <w:lang w:val="fr-SN"/>
              </w:rPr>
              <w:t>767</w:t>
            </w:r>
            <w:r w:rsidR="007B4441">
              <w:rPr>
                <w:rFonts w:ascii="Calibri" w:hAnsi="Calibri"/>
                <w:color w:val="000000"/>
                <w:sz w:val="16"/>
                <w:szCs w:val="16"/>
                <w:lang w:val="fr-SN"/>
              </w:rPr>
              <w:t xml:space="preserve"> </w:t>
            </w:r>
            <w:r w:rsidRPr="004F29BC">
              <w:rPr>
                <w:rFonts w:ascii="Calibri" w:hAnsi="Calibri"/>
                <w:color w:val="000000"/>
                <w:sz w:val="16"/>
                <w:szCs w:val="16"/>
                <w:lang w:val="fr-SN"/>
              </w:rPr>
              <w:t>100</w:t>
            </w:r>
          </w:p>
        </w:tc>
        <w:tc>
          <w:tcPr>
            <w:tcW w:w="1260" w:type="dxa"/>
            <w:shd w:val="clear" w:color="auto" w:fill="auto"/>
            <w:noWrap/>
            <w:vAlign w:val="center"/>
            <w:hideMark/>
          </w:tcPr>
          <w:p w14:paraId="2937D9F1"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42</w:t>
            </w:r>
            <w:r w:rsidR="007B4441">
              <w:rPr>
                <w:rFonts w:ascii="Calibri" w:hAnsi="Calibri"/>
                <w:color w:val="000000"/>
                <w:sz w:val="16"/>
                <w:szCs w:val="16"/>
                <w:lang w:val="fr-SN"/>
              </w:rPr>
              <w:t xml:space="preserve"> </w:t>
            </w:r>
            <w:r w:rsidRPr="004F29BC">
              <w:rPr>
                <w:rFonts w:ascii="Calibri" w:hAnsi="Calibri"/>
                <w:color w:val="000000"/>
                <w:sz w:val="16"/>
                <w:szCs w:val="16"/>
                <w:lang w:val="fr-SN"/>
              </w:rPr>
              <w:t>767</w:t>
            </w:r>
            <w:r w:rsidR="007B4441">
              <w:rPr>
                <w:rFonts w:ascii="Calibri" w:hAnsi="Calibri"/>
                <w:color w:val="000000"/>
                <w:sz w:val="16"/>
                <w:szCs w:val="16"/>
                <w:lang w:val="fr-SN"/>
              </w:rPr>
              <w:t xml:space="preserve"> </w:t>
            </w:r>
            <w:r w:rsidRPr="004F29BC">
              <w:rPr>
                <w:rFonts w:ascii="Calibri" w:hAnsi="Calibri"/>
                <w:color w:val="000000"/>
                <w:sz w:val="16"/>
                <w:szCs w:val="16"/>
                <w:lang w:val="fr-SN"/>
              </w:rPr>
              <w:t>100</w:t>
            </w:r>
          </w:p>
        </w:tc>
        <w:tc>
          <w:tcPr>
            <w:tcW w:w="1260" w:type="dxa"/>
            <w:shd w:val="clear" w:color="auto" w:fill="auto"/>
            <w:noWrap/>
            <w:vAlign w:val="center"/>
            <w:hideMark/>
          </w:tcPr>
          <w:p w14:paraId="5EB0ABB8"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42</w:t>
            </w:r>
            <w:r w:rsidR="007B4441">
              <w:rPr>
                <w:rFonts w:ascii="Calibri" w:hAnsi="Calibri"/>
                <w:color w:val="000000"/>
                <w:sz w:val="16"/>
                <w:szCs w:val="16"/>
                <w:lang w:val="fr-SN"/>
              </w:rPr>
              <w:t xml:space="preserve"> </w:t>
            </w:r>
            <w:r w:rsidRPr="004F29BC">
              <w:rPr>
                <w:rFonts w:ascii="Calibri" w:hAnsi="Calibri"/>
                <w:color w:val="000000"/>
                <w:sz w:val="16"/>
                <w:szCs w:val="16"/>
                <w:lang w:val="fr-SN"/>
              </w:rPr>
              <w:t>767</w:t>
            </w:r>
            <w:r w:rsidR="007B4441">
              <w:rPr>
                <w:rFonts w:ascii="Calibri" w:hAnsi="Calibri"/>
                <w:color w:val="000000"/>
                <w:sz w:val="16"/>
                <w:szCs w:val="16"/>
                <w:lang w:val="fr-SN"/>
              </w:rPr>
              <w:t xml:space="preserve"> </w:t>
            </w:r>
            <w:r w:rsidRPr="004F29BC">
              <w:rPr>
                <w:rFonts w:ascii="Calibri" w:hAnsi="Calibri"/>
                <w:color w:val="000000"/>
                <w:sz w:val="16"/>
                <w:szCs w:val="16"/>
                <w:lang w:val="fr-SN"/>
              </w:rPr>
              <w:t>100</w:t>
            </w:r>
          </w:p>
        </w:tc>
        <w:tc>
          <w:tcPr>
            <w:tcW w:w="996" w:type="dxa"/>
            <w:shd w:val="clear" w:color="auto" w:fill="auto"/>
            <w:noWrap/>
            <w:vAlign w:val="center"/>
            <w:hideMark/>
          </w:tcPr>
          <w:p w14:paraId="3AB8A263"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42</w:t>
            </w:r>
            <w:r w:rsidR="007B4441">
              <w:rPr>
                <w:rFonts w:ascii="Calibri" w:hAnsi="Calibri"/>
                <w:color w:val="000000"/>
                <w:sz w:val="16"/>
                <w:szCs w:val="16"/>
                <w:lang w:val="fr-SN"/>
              </w:rPr>
              <w:t xml:space="preserve"> </w:t>
            </w:r>
            <w:r w:rsidRPr="004F29BC">
              <w:rPr>
                <w:rFonts w:ascii="Calibri" w:hAnsi="Calibri"/>
                <w:color w:val="000000"/>
                <w:sz w:val="16"/>
                <w:szCs w:val="16"/>
                <w:lang w:val="fr-SN"/>
              </w:rPr>
              <w:t>767</w:t>
            </w:r>
            <w:r w:rsidR="007B4441">
              <w:rPr>
                <w:rFonts w:ascii="Calibri" w:hAnsi="Calibri"/>
                <w:color w:val="000000"/>
                <w:sz w:val="16"/>
                <w:szCs w:val="16"/>
                <w:lang w:val="fr-SN"/>
              </w:rPr>
              <w:t xml:space="preserve"> </w:t>
            </w:r>
            <w:r w:rsidRPr="004F29BC">
              <w:rPr>
                <w:rFonts w:ascii="Calibri" w:hAnsi="Calibri"/>
                <w:color w:val="000000"/>
                <w:sz w:val="16"/>
                <w:szCs w:val="16"/>
                <w:lang w:val="fr-SN"/>
              </w:rPr>
              <w:t>100</w:t>
            </w:r>
          </w:p>
        </w:tc>
        <w:tc>
          <w:tcPr>
            <w:tcW w:w="993" w:type="dxa"/>
            <w:shd w:val="clear" w:color="auto" w:fill="auto"/>
            <w:noWrap/>
            <w:vAlign w:val="center"/>
            <w:hideMark/>
          </w:tcPr>
          <w:p w14:paraId="583A830F"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42</w:t>
            </w:r>
            <w:r w:rsidR="007B4441">
              <w:rPr>
                <w:rFonts w:ascii="Calibri" w:hAnsi="Calibri"/>
                <w:color w:val="000000"/>
                <w:sz w:val="16"/>
                <w:szCs w:val="16"/>
                <w:lang w:val="fr-SN"/>
              </w:rPr>
              <w:t xml:space="preserve"> </w:t>
            </w:r>
            <w:r w:rsidRPr="004F29BC">
              <w:rPr>
                <w:rFonts w:ascii="Calibri" w:hAnsi="Calibri"/>
                <w:color w:val="000000"/>
                <w:sz w:val="16"/>
                <w:szCs w:val="16"/>
                <w:lang w:val="fr-SN"/>
              </w:rPr>
              <w:t>767</w:t>
            </w:r>
            <w:r w:rsidR="007B4441">
              <w:rPr>
                <w:rFonts w:ascii="Calibri" w:hAnsi="Calibri"/>
                <w:color w:val="000000"/>
                <w:sz w:val="16"/>
                <w:szCs w:val="16"/>
                <w:lang w:val="fr-SN"/>
              </w:rPr>
              <w:t xml:space="preserve"> </w:t>
            </w:r>
            <w:r w:rsidRPr="004F29BC">
              <w:rPr>
                <w:rFonts w:ascii="Calibri" w:hAnsi="Calibri"/>
                <w:color w:val="000000"/>
                <w:sz w:val="16"/>
                <w:szCs w:val="16"/>
                <w:lang w:val="fr-SN"/>
              </w:rPr>
              <w:t>100</w:t>
            </w:r>
          </w:p>
        </w:tc>
        <w:tc>
          <w:tcPr>
            <w:tcW w:w="1611" w:type="dxa"/>
            <w:shd w:val="clear" w:color="000000" w:fill="CCFFFF"/>
            <w:noWrap/>
            <w:vAlign w:val="center"/>
            <w:hideMark/>
          </w:tcPr>
          <w:p w14:paraId="57C2C125" w14:textId="77777777" w:rsidR="004316BB" w:rsidRPr="004F29BC" w:rsidRDefault="004316BB" w:rsidP="0047398F">
            <w:pPr>
              <w:jc w:val="center"/>
              <w:rPr>
                <w:rFonts w:ascii="Calibri" w:hAnsi="Calibri"/>
                <w:b/>
                <w:bCs/>
                <w:color w:val="000000"/>
                <w:sz w:val="16"/>
                <w:szCs w:val="16"/>
                <w:lang w:val="fr-SN"/>
              </w:rPr>
            </w:pPr>
            <w:r w:rsidRPr="004F29BC">
              <w:rPr>
                <w:rFonts w:ascii="Calibri" w:hAnsi="Calibri"/>
                <w:b/>
                <w:bCs/>
                <w:color w:val="000000"/>
                <w:sz w:val="16"/>
                <w:szCs w:val="16"/>
                <w:lang w:val="fr-SN"/>
              </w:rPr>
              <w:t>213 835 500</w:t>
            </w:r>
          </w:p>
        </w:tc>
      </w:tr>
      <w:tr w:rsidR="004316BB" w:rsidRPr="00240B0F" w14:paraId="69B70FC6" w14:textId="77777777" w:rsidTr="004F29BC">
        <w:trPr>
          <w:trHeight w:val="718"/>
        </w:trPr>
        <w:tc>
          <w:tcPr>
            <w:tcW w:w="3510" w:type="dxa"/>
            <w:shd w:val="clear" w:color="000000" w:fill="FFFFFF"/>
            <w:vAlign w:val="center"/>
            <w:hideMark/>
          </w:tcPr>
          <w:p w14:paraId="5EF0AA5F"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Apoiar a organização de 2 supervisões integradas por ano pelo nível central (PNLP, INASA, LNSP, DIFARLM, CECOME, DSSR, SIVE, DSSCPMT, DSANSC) e semestral do SIS</w:t>
            </w:r>
          </w:p>
        </w:tc>
        <w:tc>
          <w:tcPr>
            <w:tcW w:w="1260" w:type="dxa"/>
            <w:shd w:val="clear" w:color="auto" w:fill="auto"/>
            <w:noWrap/>
            <w:vAlign w:val="center"/>
            <w:hideMark/>
          </w:tcPr>
          <w:p w14:paraId="51C4FAAB"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0CD14B24"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19</w:t>
            </w:r>
            <w:r w:rsidR="007B4441">
              <w:rPr>
                <w:rFonts w:ascii="Calibri" w:hAnsi="Calibri"/>
                <w:color w:val="000000"/>
                <w:sz w:val="16"/>
                <w:szCs w:val="16"/>
                <w:lang w:val="fr-SN"/>
              </w:rPr>
              <w:t xml:space="preserve"> </w:t>
            </w:r>
            <w:r w:rsidRPr="004F29BC">
              <w:rPr>
                <w:rFonts w:ascii="Calibri" w:hAnsi="Calibri"/>
                <w:color w:val="000000"/>
                <w:sz w:val="16"/>
                <w:szCs w:val="16"/>
                <w:lang w:val="fr-SN"/>
              </w:rPr>
              <w:t>909</w:t>
            </w:r>
            <w:r w:rsidR="007B4441">
              <w:rPr>
                <w:rFonts w:ascii="Calibri" w:hAnsi="Calibri"/>
                <w:color w:val="000000"/>
                <w:sz w:val="16"/>
                <w:szCs w:val="16"/>
                <w:lang w:val="fr-SN"/>
              </w:rPr>
              <w:t xml:space="preserve"> </w:t>
            </w:r>
            <w:r w:rsidRPr="004F29BC">
              <w:rPr>
                <w:rFonts w:ascii="Calibri" w:hAnsi="Calibri"/>
                <w:color w:val="000000"/>
                <w:sz w:val="16"/>
                <w:szCs w:val="16"/>
                <w:lang w:val="fr-SN"/>
              </w:rPr>
              <w:t>366</w:t>
            </w:r>
          </w:p>
        </w:tc>
        <w:tc>
          <w:tcPr>
            <w:tcW w:w="1260" w:type="dxa"/>
            <w:shd w:val="clear" w:color="auto" w:fill="auto"/>
            <w:noWrap/>
            <w:vAlign w:val="center"/>
            <w:hideMark/>
          </w:tcPr>
          <w:p w14:paraId="543C4F76"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19</w:t>
            </w:r>
            <w:r w:rsidR="007B4441">
              <w:rPr>
                <w:rFonts w:ascii="Calibri" w:hAnsi="Calibri"/>
                <w:color w:val="000000"/>
                <w:sz w:val="16"/>
                <w:szCs w:val="16"/>
                <w:lang w:val="fr-SN"/>
              </w:rPr>
              <w:t xml:space="preserve"> </w:t>
            </w:r>
            <w:r w:rsidRPr="004F29BC">
              <w:rPr>
                <w:rFonts w:ascii="Calibri" w:hAnsi="Calibri"/>
                <w:color w:val="000000"/>
                <w:sz w:val="16"/>
                <w:szCs w:val="16"/>
                <w:lang w:val="fr-SN"/>
              </w:rPr>
              <w:t>909</w:t>
            </w:r>
            <w:r w:rsidR="007B4441">
              <w:rPr>
                <w:rFonts w:ascii="Calibri" w:hAnsi="Calibri"/>
                <w:color w:val="000000"/>
                <w:sz w:val="16"/>
                <w:szCs w:val="16"/>
                <w:lang w:val="fr-SN"/>
              </w:rPr>
              <w:t xml:space="preserve"> </w:t>
            </w:r>
            <w:r w:rsidRPr="004F29BC">
              <w:rPr>
                <w:rFonts w:ascii="Calibri" w:hAnsi="Calibri"/>
                <w:color w:val="000000"/>
                <w:sz w:val="16"/>
                <w:szCs w:val="16"/>
                <w:lang w:val="fr-SN"/>
              </w:rPr>
              <w:t>366</w:t>
            </w:r>
          </w:p>
        </w:tc>
        <w:tc>
          <w:tcPr>
            <w:tcW w:w="996" w:type="dxa"/>
            <w:shd w:val="clear" w:color="auto" w:fill="auto"/>
            <w:noWrap/>
            <w:vAlign w:val="center"/>
            <w:hideMark/>
          </w:tcPr>
          <w:p w14:paraId="28C1423A"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19</w:t>
            </w:r>
            <w:r w:rsidR="007B4441">
              <w:rPr>
                <w:rFonts w:ascii="Calibri" w:hAnsi="Calibri"/>
                <w:color w:val="000000"/>
                <w:sz w:val="16"/>
                <w:szCs w:val="16"/>
                <w:lang w:val="fr-SN"/>
              </w:rPr>
              <w:t xml:space="preserve"> </w:t>
            </w:r>
            <w:r w:rsidRPr="004F29BC">
              <w:rPr>
                <w:rFonts w:ascii="Calibri" w:hAnsi="Calibri"/>
                <w:color w:val="000000"/>
                <w:sz w:val="16"/>
                <w:szCs w:val="16"/>
                <w:lang w:val="fr-SN"/>
              </w:rPr>
              <w:t>909</w:t>
            </w:r>
            <w:r w:rsidR="007B4441">
              <w:rPr>
                <w:rFonts w:ascii="Calibri" w:hAnsi="Calibri"/>
                <w:color w:val="000000"/>
                <w:sz w:val="16"/>
                <w:szCs w:val="16"/>
                <w:lang w:val="fr-SN"/>
              </w:rPr>
              <w:t xml:space="preserve"> </w:t>
            </w:r>
            <w:r w:rsidRPr="004F29BC">
              <w:rPr>
                <w:rFonts w:ascii="Calibri" w:hAnsi="Calibri"/>
                <w:color w:val="000000"/>
                <w:sz w:val="16"/>
                <w:szCs w:val="16"/>
                <w:lang w:val="fr-SN"/>
              </w:rPr>
              <w:t>366</w:t>
            </w:r>
          </w:p>
        </w:tc>
        <w:tc>
          <w:tcPr>
            <w:tcW w:w="993" w:type="dxa"/>
            <w:shd w:val="clear" w:color="auto" w:fill="auto"/>
            <w:noWrap/>
            <w:vAlign w:val="center"/>
            <w:hideMark/>
          </w:tcPr>
          <w:p w14:paraId="1916752D"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19</w:t>
            </w:r>
            <w:r w:rsidR="007B4441">
              <w:rPr>
                <w:rFonts w:ascii="Calibri" w:hAnsi="Calibri"/>
                <w:color w:val="000000"/>
                <w:sz w:val="16"/>
                <w:szCs w:val="16"/>
                <w:lang w:val="fr-SN"/>
              </w:rPr>
              <w:t xml:space="preserve"> </w:t>
            </w:r>
            <w:r w:rsidRPr="004F29BC">
              <w:rPr>
                <w:rFonts w:ascii="Calibri" w:hAnsi="Calibri"/>
                <w:color w:val="000000"/>
                <w:sz w:val="16"/>
                <w:szCs w:val="16"/>
                <w:lang w:val="fr-SN"/>
              </w:rPr>
              <w:t>909</w:t>
            </w:r>
            <w:r w:rsidR="007B4441">
              <w:rPr>
                <w:rFonts w:ascii="Calibri" w:hAnsi="Calibri"/>
                <w:color w:val="000000"/>
                <w:sz w:val="16"/>
                <w:szCs w:val="16"/>
                <w:lang w:val="fr-SN"/>
              </w:rPr>
              <w:t xml:space="preserve"> </w:t>
            </w:r>
            <w:r w:rsidRPr="004F29BC">
              <w:rPr>
                <w:rFonts w:ascii="Calibri" w:hAnsi="Calibri"/>
                <w:color w:val="000000"/>
                <w:sz w:val="16"/>
                <w:szCs w:val="16"/>
                <w:lang w:val="fr-SN"/>
              </w:rPr>
              <w:t>366</w:t>
            </w:r>
          </w:p>
        </w:tc>
        <w:tc>
          <w:tcPr>
            <w:tcW w:w="1611" w:type="dxa"/>
            <w:shd w:val="clear" w:color="000000" w:fill="CCFFFF"/>
            <w:noWrap/>
            <w:vAlign w:val="center"/>
            <w:hideMark/>
          </w:tcPr>
          <w:p w14:paraId="0D9A0B7A" w14:textId="77777777" w:rsidR="004316BB" w:rsidRPr="004F29BC" w:rsidRDefault="004316BB" w:rsidP="0047398F">
            <w:pPr>
              <w:jc w:val="center"/>
              <w:rPr>
                <w:rFonts w:ascii="Calibri" w:hAnsi="Calibri"/>
                <w:b/>
                <w:bCs/>
                <w:color w:val="000000"/>
                <w:sz w:val="16"/>
                <w:szCs w:val="16"/>
                <w:lang w:val="fr-SN"/>
              </w:rPr>
            </w:pPr>
            <w:r w:rsidRPr="004F29BC">
              <w:rPr>
                <w:rFonts w:ascii="Calibri" w:hAnsi="Calibri"/>
                <w:b/>
                <w:bCs/>
                <w:color w:val="000000"/>
                <w:sz w:val="16"/>
                <w:szCs w:val="16"/>
                <w:lang w:val="fr-SN"/>
              </w:rPr>
              <w:t>79 637 464</w:t>
            </w:r>
          </w:p>
        </w:tc>
      </w:tr>
      <w:tr w:rsidR="004316BB" w:rsidRPr="00240B0F" w14:paraId="5841F61D" w14:textId="77777777" w:rsidTr="004F29BC">
        <w:trPr>
          <w:trHeight w:val="340"/>
        </w:trPr>
        <w:tc>
          <w:tcPr>
            <w:tcW w:w="3510" w:type="dxa"/>
            <w:shd w:val="clear" w:color="000000" w:fill="FFFFFF"/>
            <w:vAlign w:val="center"/>
            <w:hideMark/>
          </w:tcPr>
          <w:p w14:paraId="2EE51192"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Apoiar a organização de supervisões</w:t>
            </w:r>
            <w:r w:rsidR="005A2633" w:rsidRPr="004F29BC">
              <w:rPr>
                <w:rFonts w:ascii="Calibri" w:hAnsi="Calibri"/>
                <w:color w:val="000000"/>
                <w:sz w:val="16"/>
                <w:szCs w:val="16"/>
              </w:rPr>
              <w:t xml:space="preserve"> </w:t>
            </w:r>
            <w:r w:rsidRPr="004F29BC">
              <w:rPr>
                <w:rFonts w:ascii="Calibri" w:hAnsi="Calibri"/>
                <w:color w:val="000000"/>
                <w:sz w:val="16"/>
                <w:szCs w:val="16"/>
              </w:rPr>
              <w:t>semestrais do LNSP às regiões</w:t>
            </w:r>
          </w:p>
        </w:tc>
        <w:tc>
          <w:tcPr>
            <w:tcW w:w="1260" w:type="dxa"/>
            <w:shd w:val="clear" w:color="auto" w:fill="auto"/>
            <w:noWrap/>
            <w:vAlign w:val="center"/>
            <w:hideMark/>
          </w:tcPr>
          <w:p w14:paraId="24DFE46F"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9</w:t>
            </w:r>
            <w:r w:rsidR="007B4441">
              <w:rPr>
                <w:rFonts w:ascii="Calibri" w:hAnsi="Calibri"/>
                <w:color w:val="000000"/>
                <w:sz w:val="16"/>
                <w:szCs w:val="16"/>
                <w:lang w:val="fr-SN"/>
              </w:rPr>
              <w:t xml:space="preserve"> </w:t>
            </w:r>
            <w:r w:rsidRPr="004F29BC">
              <w:rPr>
                <w:rFonts w:ascii="Calibri" w:hAnsi="Calibri"/>
                <w:color w:val="000000"/>
                <w:sz w:val="16"/>
                <w:szCs w:val="16"/>
                <w:lang w:val="fr-SN"/>
              </w:rPr>
              <w:t>889</w:t>
            </w:r>
            <w:r w:rsidR="007B4441">
              <w:rPr>
                <w:rFonts w:ascii="Calibri" w:hAnsi="Calibri"/>
                <w:color w:val="000000"/>
                <w:sz w:val="16"/>
                <w:szCs w:val="16"/>
                <w:lang w:val="fr-SN"/>
              </w:rPr>
              <w:t xml:space="preserve"> </w:t>
            </w:r>
            <w:r w:rsidRPr="004F29BC">
              <w:rPr>
                <w:rFonts w:ascii="Calibri" w:hAnsi="Calibri"/>
                <w:color w:val="000000"/>
                <w:sz w:val="16"/>
                <w:szCs w:val="16"/>
                <w:lang w:val="fr-SN"/>
              </w:rPr>
              <w:t>680</w:t>
            </w:r>
          </w:p>
        </w:tc>
        <w:tc>
          <w:tcPr>
            <w:tcW w:w="1260" w:type="dxa"/>
            <w:shd w:val="clear" w:color="auto" w:fill="auto"/>
            <w:noWrap/>
            <w:vAlign w:val="center"/>
            <w:hideMark/>
          </w:tcPr>
          <w:p w14:paraId="3C4B3A5C"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9</w:t>
            </w:r>
            <w:r w:rsidR="007B4441">
              <w:rPr>
                <w:rFonts w:ascii="Calibri" w:hAnsi="Calibri"/>
                <w:color w:val="000000"/>
                <w:sz w:val="16"/>
                <w:szCs w:val="16"/>
                <w:lang w:val="fr-SN"/>
              </w:rPr>
              <w:t xml:space="preserve"> </w:t>
            </w:r>
            <w:r w:rsidRPr="004F29BC">
              <w:rPr>
                <w:rFonts w:ascii="Calibri" w:hAnsi="Calibri"/>
                <w:color w:val="000000"/>
                <w:sz w:val="16"/>
                <w:szCs w:val="16"/>
                <w:lang w:val="fr-SN"/>
              </w:rPr>
              <w:t>889</w:t>
            </w:r>
            <w:r w:rsidR="007B4441">
              <w:rPr>
                <w:rFonts w:ascii="Calibri" w:hAnsi="Calibri"/>
                <w:color w:val="000000"/>
                <w:sz w:val="16"/>
                <w:szCs w:val="16"/>
                <w:lang w:val="fr-SN"/>
              </w:rPr>
              <w:t xml:space="preserve"> </w:t>
            </w:r>
            <w:r w:rsidRPr="004F29BC">
              <w:rPr>
                <w:rFonts w:ascii="Calibri" w:hAnsi="Calibri"/>
                <w:color w:val="000000"/>
                <w:sz w:val="16"/>
                <w:szCs w:val="16"/>
                <w:lang w:val="fr-SN"/>
              </w:rPr>
              <w:t>680</w:t>
            </w:r>
          </w:p>
        </w:tc>
        <w:tc>
          <w:tcPr>
            <w:tcW w:w="1260" w:type="dxa"/>
            <w:shd w:val="clear" w:color="auto" w:fill="auto"/>
            <w:noWrap/>
            <w:vAlign w:val="center"/>
            <w:hideMark/>
          </w:tcPr>
          <w:p w14:paraId="2D0AB291"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9</w:t>
            </w:r>
            <w:r w:rsidR="007B4441">
              <w:rPr>
                <w:rFonts w:ascii="Calibri" w:hAnsi="Calibri"/>
                <w:color w:val="000000"/>
                <w:sz w:val="16"/>
                <w:szCs w:val="16"/>
                <w:lang w:val="fr-SN"/>
              </w:rPr>
              <w:t xml:space="preserve"> </w:t>
            </w:r>
            <w:r w:rsidRPr="004F29BC">
              <w:rPr>
                <w:rFonts w:ascii="Calibri" w:hAnsi="Calibri"/>
                <w:color w:val="000000"/>
                <w:sz w:val="16"/>
                <w:szCs w:val="16"/>
                <w:lang w:val="fr-SN"/>
              </w:rPr>
              <w:t>889</w:t>
            </w:r>
            <w:r w:rsidR="007B4441">
              <w:rPr>
                <w:rFonts w:ascii="Calibri" w:hAnsi="Calibri"/>
                <w:color w:val="000000"/>
                <w:sz w:val="16"/>
                <w:szCs w:val="16"/>
                <w:lang w:val="fr-SN"/>
              </w:rPr>
              <w:t xml:space="preserve"> </w:t>
            </w:r>
            <w:r w:rsidRPr="004F29BC">
              <w:rPr>
                <w:rFonts w:ascii="Calibri" w:hAnsi="Calibri"/>
                <w:color w:val="000000"/>
                <w:sz w:val="16"/>
                <w:szCs w:val="16"/>
                <w:lang w:val="fr-SN"/>
              </w:rPr>
              <w:t>680</w:t>
            </w:r>
          </w:p>
        </w:tc>
        <w:tc>
          <w:tcPr>
            <w:tcW w:w="996" w:type="dxa"/>
            <w:shd w:val="clear" w:color="auto" w:fill="auto"/>
            <w:noWrap/>
            <w:vAlign w:val="center"/>
            <w:hideMark/>
          </w:tcPr>
          <w:p w14:paraId="0E7121AC"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9</w:t>
            </w:r>
            <w:r w:rsidR="007B4441">
              <w:rPr>
                <w:rFonts w:ascii="Calibri" w:hAnsi="Calibri"/>
                <w:color w:val="000000"/>
                <w:sz w:val="16"/>
                <w:szCs w:val="16"/>
                <w:lang w:val="fr-SN"/>
              </w:rPr>
              <w:t xml:space="preserve"> </w:t>
            </w:r>
            <w:r w:rsidRPr="004F29BC">
              <w:rPr>
                <w:rFonts w:ascii="Calibri" w:hAnsi="Calibri"/>
                <w:color w:val="000000"/>
                <w:sz w:val="16"/>
                <w:szCs w:val="16"/>
                <w:lang w:val="fr-SN"/>
              </w:rPr>
              <w:t>889</w:t>
            </w:r>
            <w:r w:rsidR="007B4441">
              <w:rPr>
                <w:rFonts w:ascii="Calibri" w:hAnsi="Calibri"/>
                <w:color w:val="000000"/>
                <w:sz w:val="16"/>
                <w:szCs w:val="16"/>
                <w:lang w:val="fr-SN"/>
              </w:rPr>
              <w:t xml:space="preserve"> </w:t>
            </w:r>
            <w:r w:rsidRPr="004F29BC">
              <w:rPr>
                <w:rFonts w:ascii="Calibri" w:hAnsi="Calibri"/>
                <w:color w:val="000000"/>
                <w:sz w:val="16"/>
                <w:szCs w:val="16"/>
                <w:lang w:val="fr-SN"/>
              </w:rPr>
              <w:t>680</w:t>
            </w:r>
          </w:p>
        </w:tc>
        <w:tc>
          <w:tcPr>
            <w:tcW w:w="993" w:type="dxa"/>
            <w:shd w:val="clear" w:color="auto" w:fill="auto"/>
            <w:noWrap/>
            <w:vAlign w:val="center"/>
            <w:hideMark/>
          </w:tcPr>
          <w:p w14:paraId="2525716B"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9</w:t>
            </w:r>
            <w:r w:rsidR="007B4441">
              <w:rPr>
                <w:rFonts w:ascii="Calibri" w:hAnsi="Calibri"/>
                <w:color w:val="000000"/>
                <w:sz w:val="16"/>
                <w:szCs w:val="16"/>
                <w:lang w:val="fr-SN"/>
              </w:rPr>
              <w:t xml:space="preserve"> </w:t>
            </w:r>
            <w:r w:rsidRPr="004F29BC">
              <w:rPr>
                <w:rFonts w:ascii="Calibri" w:hAnsi="Calibri"/>
                <w:color w:val="000000"/>
                <w:sz w:val="16"/>
                <w:szCs w:val="16"/>
                <w:lang w:val="fr-SN"/>
              </w:rPr>
              <w:t>889</w:t>
            </w:r>
            <w:r w:rsidR="007B4441">
              <w:rPr>
                <w:rFonts w:ascii="Calibri" w:hAnsi="Calibri"/>
                <w:color w:val="000000"/>
                <w:sz w:val="16"/>
                <w:szCs w:val="16"/>
                <w:lang w:val="fr-SN"/>
              </w:rPr>
              <w:t xml:space="preserve"> </w:t>
            </w:r>
            <w:r w:rsidRPr="004F29BC">
              <w:rPr>
                <w:rFonts w:ascii="Calibri" w:hAnsi="Calibri"/>
                <w:color w:val="000000"/>
                <w:sz w:val="16"/>
                <w:szCs w:val="16"/>
                <w:lang w:val="fr-SN"/>
              </w:rPr>
              <w:t>680</w:t>
            </w:r>
          </w:p>
        </w:tc>
        <w:tc>
          <w:tcPr>
            <w:tcW w:w="1611" w:type="dxa"/>
            <w:shd w:val="clear" w:color="000000" w:fill="CCFFFF"/>
            <w:noWrap/>
            <w:vAlign w:val="center"/>
            <w:hideMark/>
          </w:tcPr>
          <w:p w14:paraId="287CD69C" w14:textId="77777777" w:rsidR="004316BB" w:rsidRPr="004F29BC" w:rsidRDefault="004316BB" w:rsidP="0047398F">
            <w:pPr>
              <w:jc w:val="center"/>
              <w:rPr>
                <w:rFonts w:ascii="Calibri" w:hAnsi="Calibri"/>
                <w:b/>
                <w:bCs/>
                <w:color w:val="000000"/>
                <w:sz w:val="16"/>
                <w:szCs w:val="16"/>
                <w:lang w:val="fr-SN"/>
              </w:rPr>
            </w:pPr>
            <w:r w:rsidRPr="004F29BC">
              <w:rPr>
                <w:rFonts w:ascii="Calibri" w:hAnsi="Calibri"/>
                <w:b/>
                <w:bCs/>
                <w:color w:val="000000"/>
                <w:sz w:val="16"/>
                <w:szCs w:val="16"/>
                <w:lang w:val="fr-SN"/>
              </w:rPr>
              <w:t>49 448 400</w:t>
            </w:r>
          </w:p>
        </w:tc>
      </w:tr>
      <w:tr w:rsidR="004316BB" w:rsidRPr="00240B0F" w14:paraId="06D18A15" w14:textId="77777777" w:rsidTr="004F29BC">
        <w:trPr>
          <w:trHeight w:val="340"/>
        </w:trPr>
        <w:tc>
          <w:tcPr>
            <w:tcW w:w="3510" w:type="dxa"/>
            <w:shd w:val="clear" w:color="000000" w:fill="FFFFFF"/>
            <w:vAlign w:val="center"/>
            <w:hideMark/>
          </w:tcPr>
          <w:p w14:paraId="758B8F66"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 xml:space="preserve">Fazer o seguimento anual da farmacovigilância dos ACT e ouros </w:t>
            </w:r>
            <w:r w:rsidR="00F846E8" w:rsidRPr="007B4441">
              <w:rPr>
                <w:rFonts w:ascii="Calibri" w:hAnsi="Calibri"/>
                <w:color w:val="000000"/>
                <w:sz w:val="16"/>
                <w:szCs w:val="16"/>
              </w:rPr>
              <w:t>Antipalúdicos</w:t>
            </w:r>
          </w:p>
        </w:tc>
        <w:tc>
          <w:tcPr>
            <w:tcW w:w="1260" w:type="dxa"/>
            <w:shd w:val="clear" w:color="auto" w:fill="auto"/>
            <w:noWrap/>
            <w:vAlign w:val="center"/>
            <w:hideMark/>
          </w:tcPr>
          <w:p w14:paraId="0609263B"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8</w:t>
            </w:r>
            <w:r w:rsidR="007B4441">
              <w:rPr>
                <w:rFonts w:ascii="Calibri" w:hAnsi="Calibri"/>
                <w:color w:val="000000"/>
                <w:sz w:val="16"/>
                <w:szCs w:val="16"/>
                <w:lang w:val="fr-SN"/>
              </w:rPr>
              <w:t xml:space="preserve"> </w:t>
            </w:r>
            <w:r w:rsidRPr="004F29BC">
              <w:rPr>
                <w:rFonts w:ascii="Calibri" w:hAnsi="Calibri"/>
                <w:color w:val="000000"/>
                <w:sz w:val="16"/>
                <w:szCs w:val="16"/>
                <w:lang w:val="fr-SN"/>
              </w:rPr>
              <w:t>220</w:t>
            </w:r>
            <w:r w:rsidR="007B4441">
              <w:rPr>
                <w:rFonts w:ascii="Calibri" w:hAnsi="Calibri"/>
                <w:color w:val="000000"/>
                <w:sz w:val="16"/>
                <w:szCs w:val="16"/>
                <w:lang w:val="fr-SN"/>
              </w:rPr>
              <w:t xml:space="preserve"> </w:t>
            </w:r>
            <w:r w:rsidRPr="004F29BC">
              <w:rPr>
                <w:rFonts w:ascii="Calibri" w:hAnsi="Calibri"/>
                <w:color w:val="000000"/>
                <w:sz w:val="16"/>
                <w:szCs w:val="16"/>
                <w:lang w:val="fr-SN"/>
              </w:rPr>
              <w:t>800</w:t>
            </w:r>
          </w:p>
        </w:tc>
        <w:tc>
          <w:tcPr>
            <w:tcW w:w="1260" w:type="dxa"/>
            <w:shd w:val="clear" w:color="auto" w:fill="auto"/>
            <w:noWrap/>
            <w:vAlign w:val="center"/>
            <w:hideMark/>
          </w:tcPr>
          <w:p w14:paraId="280C67BF"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8</w:t>
            </w:r>
            <w:r w:rsidR="007B4441">
              <w:rPr>
                <w:rFonts w:ascii="Calibri" w:hAnsi="Calibri"/>
                <w:color w:val="000000"/>
                <w:sz w:val="16"/>
                <w:szCs w:val="16"/>
                <w:lang w:val="fr-SN"/>
              </w:rPr>
              <w:t xml:space="preserve"> </w:t>
            </w:r>
            <w:r w:rsidRPr="004F29BC">
              <w:rPr>
                <w:rFonts w:ascii="Calibri" w:hAnsi="Calibri"/>
                <w:color w:val="000000"/>
                <w:sz w:val="16"/>
                <w:szCs w:val="16"/>
                <w:lang w:val="fr-SN"/>
              </w:rPr>
              <w:t>220</w:t>
            </w:r>
            <w:r w:rsidR="007B4441">
              <w:rPr>
                <w:rFonts w:ascii="Calibri" w:hAnsi="Calibri"/>
                <w:color w:val="000000"/>
                <w:sz w:val="16"/>
                <w:szCs w:val="16"/>
                <w:lang w:val="fr-SN"/>
              </w:rPr>
              <w:t xml:space="preserve"> </w:t>
            </w:r>
            <w:r w:rsidRPr="004F29BC">
              <w:rPr>
                <w:rFonts w:ascii="Calibri" w:hAnsi="Calibri"/>
                <w:color w:val="000000"/>
                <w:sz w:val="16"/>
                <w:szCs w:val="16"/>
                <w:lang w:val="fr-SN"/>
              </w:rPr>
              <w:t>800</w:t>
            </w:r>
          </w:p>
        </w:tc>
        <w:tc>
          <w:tcPr>
            <w:tcW w:w="1260" w:type="dxa"/>
            <w:shd w:val="clear" w:color="auto" w:fill="auto"/>
            <w:noWrap/>
            <w:vAlign w:val="center"/>
            <w:hideMark/>
          </w:tcPr>
          <w:p w14:paraId="7EF4DAB5"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8</w:t>
            </w:r>
            <w:r w:rsidR="007B4441">
              <w:rPr>
                <w:rFonts w:ascii="Calibri" w:hAnsi="Calibri"/>
                <w:color w:val="000000"/>
                <w:sz w:val="16"/>
                <w:szCs w:val="16"/>
                <w:lang w:val="fr-SN"/>
              </w:rPr>
              <w:t xml:space="preserve"> </w:t>
            </w:r>
            <w:r w:rsidRPr="004F29BC">
              <w:rPr>
                <w:rFonts w:ascii="Calibri" w:hAnsi="Calibri"/>
                <w:color w:val="000000"/>
                <w:sz w:val="16"/>
                <w:szCs w:val="16"/>
                <w:lang w:val="fr-SN"/>
              </w:rPr>
              <w:t>220</w:t>
            </w:r>
            <w:r w:rsidR="007B4441">
              <w:rPr>
                <w:rFonts w:ascii="Calibri" w:hAnsi="Calibri"/>
                <w:color w:val="000000"/>
                <w:sz w:val="16"/>
                <w:szCs w:val="16"/>
                <w:lang w:val="fr-SN"/>
              </w:rPr>
              <w:t xml:space="preserve"> </w:t>
            </w:r>
            <w:r w:rsidRPr="004F29BC">
              <w:rPr>
                <w:rFonts w:ascii="Calibri" w:hAnsi="Calibri"/>
                <w:color w:val="000000"/>
                <w:sz w:val="16"/>
                <w:szCs w:val="16"/>
                <w:lang w:val="fr-SN"/>
              </w:rPr>
              <w:t>800</w:t>
            </w:r>
          </w:p>
        </w:tc>
        <w:tc>
          <w:tcPr>
            <w:tcW w:w="996" w:type="dxa"/>
            <w:shd w:val="clear" w:color="auto" w:fill="auto"/>
            <w:noWrap/>
            <w:vAlign w:val="center"/>
            <w:hideMark/>
          </w:tcPr>
          <w:p w14:paraId="1277472B"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8</w:t>
            </w:r>
            <w:r w:rsidR="007B4441">
              <w:rPr>
                <w:rFonts w:ascii="Calibri" w:hAnsi="Calibri"/>
                <w:color w:val="000000"/>
                <w:sz w:val="16"/>
                <w:szCs w:val="16"/>
                <w:lang w:val="fr-SN"/>
              </w:rPr>
              <w:t xml:space="preserve"> </w:t>
            </w:r>
            <w:r w:rsidRPr="004F29BC">
              <w:rPr>
                <w:rFonts w:ascii="Calibri" w:hAnsi="Calibri"/>
                <w:color w:val="000000"/>
                <w:sz w:val="16"/>
                <w:szCs w:val="16"/>
                <w:lang w:val="fr-SN"/>
              </w:rPr>
              <w:t>220</w:t>
            </w:r>
            <w:r w:rsidR="007B4441">
              <w:rPr>
                <w:rFonts w:ascii="Calibri" w:hAnsi="Calibri"/>
                <w:color w:val="000000"/>
                <w:sz w:val="16"/>
                <w:szCs w:val="16"/>
                <w:lang w:val="fr-SN"/>
              </w:rPr>
              <w:t xml:space="preserve"> </w:t>
            </w:r>
            <w:r w:rsidRPr="004F29BC">
              <w:rPr>
                <w:rFonts w:ascii="Calibri" w:hAnsi="Calibri"/>
                <w:color w:val="000000"/>
                <w:sz w:val="16"/>
                <w:szCs w:val="16"/>
                <w:lang w:val="fr-SN"/>
              </w:rPr>
              <w:t>800</w:t>
            </w:r>
          </w:p>
        </w:tc>
        <w:tc>
          <w:tcPr>
            <w:tcW w:w="993" w:type="dxa"/>
            <w:shd w:val="clear" w:color="auto" w:fill="auto"/>
            <w:noWrap/>
            <w:vAlign w:val="center"/>
            <w:hideMark/>
          </w:tcPr>
          <w:p w14:paraId="04F20861"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8</w:t>
            </w:r>
            <w:r w:rsidR="007B4441">
              <w:rPr>
                <w:rFonts w:ascii="Calibri" w:hAnsi="Calibri"/>
                <w:color w:val="000000"/>
                <w:sz w:val="16"/>
                <w:szCs w:val="16"/>
                <w:lang w:val="fr-SN"/>
              </w:rPr>
              <w:t xml:space="preserve"> </w:t>
            </w:r>
            <w:r w:rsidRPr="004F29BC">
              <w:rPr>
                <w:rFonts w:ascii="Calibri" w:hAnsi="Calibri"/>
                <w:color w:val="000000"/>
                <w:sz w:val="16"/>
                <w:szCs w:val="16"/>
                <w:lang w:val="fr-SN"/>
              </w:rPr>
              <w:t>220</w:t>
            </w:r>
            <w:r w:rsidR="007B4441">
              <w:rPr>
                <w:rFonts w:ascii="Calibri" w:hAnsi="Calibri"/>
                <w:color w:val="000000"/>
                <w:sz w:val="16"/>
                <w:szCs w:val="16"/>
                <w:lang w:val="fr-SN"/>
              </w:rPr>
              <w:t xml:space="preserve"> </w:t>
            </w:r>
            <w:r w:rsidRPr="004F29BC">
              <w:rPr>
                <w:rFonts w:ascii="Calibri" w:hAnsi="Calibri"/>
                <w:color w:val="000000"/>
                <w:sz w:val="16"/>
                <w:szCs w:val="16"/>
                <w:lang w:val="fr-SN"/>
              </w:rPr>
              <w:t>800</w:t>
            </w:r>
          </w:p>
        </w:tc>
        <w:tc>
          <w:tcPr>
            <w:tcW w:w="1611" w:type="dxa"/>
            <w:shd w:val="clear" w:color="000000" w:fill="CCFFFF"/>
            <w:noWrap/>
            <w:vAlign w:val="center"/>
            <w:hideMark/>
          </w:tcPr>
          <w:p w14:paraId="543816DA"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41 104 000</w:t>
            </w:r>
          </w:p>
        </w:tc>
      </w:tr>
      <w:tr w:rsidR="004316BB" w:rsidRPr="00240B0F" w14:paraId="159E05F5" w14:textId="77777777" w:rsidTr="004F29BC">
        <w:trPr>
          <w:trHeight w:val="340"/>
        </w:trPr>
        <w:tc>
          <w:tcPr>
            <w:tcW w:w="3510" w:type="dxa"/>
            <w:shd w:val="clear" w:color="000000" w:fill="FFFFFF"/>
            <w:vAlign w:val="center"/>
            <w:hideMark/>
          </w:tcPr>
          <w:p w14:paraId="2FAAF5C9"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Controlo de qualidade de dados do Nível Central para as ES, semestralmente</w:t>
            </w:r>
          </w:p>
        </w:tc>
        <w:tc>
          <w:tcPr>
            <w:tcW w:w="1260" w:type="dxa"/>
            <w:shd w:val="clear" w:color="auto" w:fill="auto"/>
            <w:noWrap/>
            <w:vAlign w:val="center"/>
            <w:hideMark/>
          </w:tcPr>
          <w:p w14:paraId="4CA3F5AA"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18</w:t>
            </w:r>
            <w:r w:rsidR="007B4441">
              <w:rPr>
                <w:rFonts w:ascii="Calibri" w:hAnsi="Calibri"/>
                <w:color w:val="000000"/>
                <w:sz w:val="16"/>
                <w:szCs w:val="16"/>
                <w:lang w:val="fr-SN"/>
              </w:rPr>
              <w:t xml:space="preserve"> </w:t>
            </w:r>
            <w:r w:rsidRPr="004F29BC">
              <w:rPr>
                <w:rFonts w:ascii="Calibri" w:hAnsi="Calibri"/>
                <w:color w:val="000000"/>
                <w:sz w:val="16"/>
                <w:szCs w:val="16"/>
                <w:lang w:val="fr-SN"/>
              </w:rPr>
              <w:t>109</w:t>
            </w:r>
            <w:r w:rsidR="007B4441">
              <w:rPr>
                <w:rFonts w:ascii="Calibri" w:hAnsi="Calibri"/>
                <w:color w:val="000000"/>
                <w:sz w:val="16"/>
                <w:szCs w:val="16"/>
                <w:lang w:val="fr-SN"/>
              </w:rPr>
              <w:t xml:space="preserve"> </w:t>
            </w:r>
            <w:r w:rsidRPr="004F29BC">
              <w:rPr>
                <w:rFonts w:ascii="Calibri" w:hAnsi="Calibri"/>
                <w:color w:val="000000"/>
                <w:sz w:val="16"/>
                <w:szCs w:val="16"/>
                <w:lang w:val="fr-SN"/>
              </w:rPr>
              <w:t>227,26</w:t>
            </w:r>
          </w:p>
        </w:tc>
        <w:tc>
          <w:tcPr>
            <w:tcW w:w="1260" w:type="dxa"/>
            <w:shd w:val="clear" w:color="auto" w:fill="auto"/>
            <w:noWrap/>
            <w:vAlign w:val="center"/>
            <w:hideMark/>
          </w:tcPr>
          <w:p w14:paraId="491445D6"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18</w:t>
            </w:r>
            <w:r w:rsidR="007B4441">
              <w:rPr>
                <w:rFonts w:ascii="Calibri" w:hAnsi="Calibri"/>
                <w:color w:val="000000"/>
                <w:sz w:val="16"/>
                <w:szCs w:val="16"/>
                <w:lang w:val="fr-SN"/>
              </w:rPr>
              <w:t xml:space="preserve"> </w:t>
            </w:r>
            <w:r w:rsidRPr="004F29BC">
              <w:rPr>
                <w:rFonts w:ascii="Calibri" w:hAnsi="Calibri"/>
                <w:color w:val="000000"/>
                <w:sz w:val="16"/>
                <w:szCs w:val="16"/>
                <w:lang w:val="fr-SN"/>
              </w:rPr>
              <w:t>109</w:t>
            </w:r>
            <w:r w:rsidR="007B4441">
              <w:rPr>
                <w:rFonts w:ascii="Calibri" w:hAnsi="Calibri"/>
                <w:color w:val="000000"/>
                <w:sz w:val="16"/>
                <w:szCs w:val="16"/>
                <w:lang w:val="fr-SN"/>
              </w:rPr>
              <w:t xml:space="preserve"> </w:t>
            </w:r>
            <w:r w:rsidRPr="004F29BC">
              <w:rPr>
                <w:rFonts w:ascii="Calibri" w:hAnsi="Calibri"/>
                <w:color w:val="000000"/>
                <w:sz w:val="16"/>
                <w:szCs w:val="16"/>
                <w:lang w:val="fr-SN"/>
              </w:rPr>
              <w:t>227,26</w:t>
            </w:r>
          </w:p>
        </w:tc>
        <w:tc>
          <w:tcPr>
            <w:tcW w:w="1260" w:type="dxa"/>
            <w:shd w:val="clear" w:color="auto" w:fill="auto"/>
            <w:noWrap/>
            <w:vAlign w:val="center"/>
            <w:hideMark/>
          </w:tcPr>
          <w:p w14:paraId="29C7FCBC"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18</w:t>
            </w:r>
            <w:r w:rsidR="007B4441">
              <w:rPr>
                <w:rFonts w:ascii="Calibri" w:hAnsi="Calibri"/>
                <w:color w:val="000000"/>
                <w:sz w:val="16"/>
                <w:szCs w:val="16"/>
                <w:lang w:val="fr-SN"/>
              </w:rPr>
              <w:t xml:space="preserve"> </w:t>
            </w:r>
            <w:r w:rsidRPr="004F29BC">
              <w:rPr>
                <w:rFonts w:ascii="Calibri" w:hAnsi="Calibri"/>
                <w:color w:val="000000"/>
                <w:sz w:val="16"/>
                <w:szCs w:val="16"/>
                <w:lang w:val="fr-SN"/>
              </w:rPr>
              <w:t>109</w:t>
            </w:r>
            <w:r w:rsidR="007B4441">
              <w:rPr>
                <w:rFonts w:ascii="Calibri" w:hAnsi="Calibri"/>
                <w:color w:val="000000"/>
                <w:sz w:val="16"/>
                <w:szCs w:val="16"/>
                <w:lang w:val="fr-SN"/>
              </w:rPr>
              <w:t xml:space="preserve"> </w:t>
            </w:r>
            <w:r w:rsidRPr="004F29BC">
              <w:rPr>
                <w:rFonts w:ascii="Calibri" w:hAnsi="Calibri"/>
                <w:color w:val="000000"/>
                <w:sz w:val="16"/>
                <w:szCs w:val="16"/>
                <w:lang w:val="fr-SN"/>
              </w:rPr>
              <w:t>227,26</w:t>
            </w:r>
          </w:p>
        </w:tc>
        <w:tc>
          <w:tcPr>
            <w:tcW w:w="996" w:type="dxa"/>
            <w:shd w:val="clear" w:color="auto" w:fill="auto"/>
            <w:noWrap/>
            <w:vAlign w:val="center"/>
            <w:hideMark/>
          </w:tcPr>
          <w:p w14:paraId="7837718A"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18</w:t>
            </w:r>
            <w:r w:rsidR="007B4441">
              <w:rPr>
                <w:rFonts w:ascii="Calibri" w:hAnsi="Calibri"/>
                <w:color w:val="000000"/>
                <w:sz w:val="16"/>
                <w:szCs w:val="16"/>
                <w:lang w:val="fr-SN"/>
              </w:rPr>
              <w:t xml:space="preserve"> </w:t>
            </w:r>
            <w:r w:rsidRPr="004F29BC">
              <w:rPr>
                <w:rFonts w:ascii="Calibri" w:hAnsi="Calibri"/>
                <w:color w:val="000000"/>
                <w:sz w:val="16"/>
                <w:szCs w:val="16"/>
                <w:lang w:val="fr-SN"/>
              </w:rPr>
              <w:t>109</w:t>
            </w:r>
            <w:r w:rsidR="007B4441">
              <w:rPr>
                <w:rFonts w:ascii="Calibri" w:hAnsi="Calibri"/>
                <w:color w:val="000000"/>
                <w:sz w:val="16"/>
                <w:szCs w:val="16"/>
                <w:lang w:val="fr-SN"/>
              </w:rPr>
              <w:t xml:space="preserve"> </w:t>
            </w:r>
            <w:r w:rsidRPr="004F29BC">
              <w:rPr>
                <w:rFonts w:ascii="Calibri" w:hAnsi="Calibri"/>
                <w:color w:val="000000"/>
                <w:sz w:val="16"/>
                <w:szCs w:val="16"/>
                <w:lang w:val="fr-SN"/>
              </w:rPr>
              <w:t>227,26</w:t>
            </w:r>
          </w:p>
        </w:tc>
        <w:tc>
          <w:tcPr>
            <w:tcW w:w="993" w:type="dxa"/>
            <w:shd w:val="clear" w:color="auto" w:fill="auto"/>
            <w:noWrap/>
            <w:vAlign w:val="center"/>
            <w:hideMark/>
          </w:tcPr>
          <w:p w14:paraId="020BB2A6"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18</w:t>
            </w:r>
            <w:r w:rsidR="007B4441">
              <w:rPr>
                <w:rFonts w:ascii="Calibri" w:hAnsi="Calibri"/>
                <w:color w:val="000000"/>
                <w:sz w:val="16"/>
                <w:szCs w:val="16"/>
                <w:lang w:val="fr-SN"/>
              </w:rPr>
              <w:t xml:space="preserve"> </w:t>
            </w:r>
            <w:r w:rsidRPr="004F29BC">
              <w:rPr>
                <w:rFonts w:ascii="Calibri" w:hAnsi="Calibri"/>
                <w:color w:val="000000"/>
                <w:sz w:val="16"/>
                <w:szCs w:val="16"/>
                <w:lang w:val="fr-SN"/>
              </w:rPr>
              <w:t>109</w:t>
            </w:r>
            <w:r w:rsidR="007B4441">
              <w:rPr>
                <w:rFonts w:ascii="Calibri" w:hAnsi="Calibri"/>
                <w:color w:val="000000"/>
                <w:sz w:val="16"/>
                <w:szCs w:val="16"/>
                <w:lang w:val="fr-SN"/>
              </w:rPr>
              <w:t xml:space="preserve"> </w:t>
            </w:r>
            <w:r w:rsidRPr="004F29BC">
              <w:rPr>
                <w:rFonts w:ascii="Calibri" w:hAnsi="Calibri"/>
                <w:color w:val="000000"/>
                <w:sz w:val="16"/>
                <w:szCs w:val="16"/>
                <w:lang w:val="fr-SN"/>
              </w:rPr>
              <w:t>227,26</w:t>
            </w:r>
          </w:p>
        </w:tc>
        <w:tc>
          <w:tcPr>
            <w:tcW w:w="1611" w:type="dxa"/>
            <w:shd w:val="clear" w:color="000000" w:fill="CCFFFF"/>
            <w:noWrap/>
            <w:vAlign w:val="center"/>
            <w:hideMark/>
          </w:tcPr>
          <w:p w14:paraId="15D132FE" w14:textId="77777777" w:rsidR="004316BB" w:rsidRPr="004F29BC" w:rsidRDefault="004316BB" w:rsidP="0047398F">
            <w:pPr>
              <w:jc w:val="center"/>
              <w:rPr>
                <w:rFonts w:ascii="Calibri" w:hAnsi="Calibri"/>
                <w:b/>
                <w:bCs/>
                <w:color w:val="000000"/>
                <w:sz w:val="16"/>
                <w:szCs w:val="16"/>
                <w:lang w:val="fr-SN"/>
              </w:rPr>
            </w:pPr>
            <w:r w:rsidRPr="004F29BC">
              <w:rPr>
                <w:rFonts w:ascii="Calibri" w:hAnsi="Calibri"/>
                <w:b/>
                <w:bCs/>
                <w:color w:val="000000"/>
                <w:sz w:val="16"/>
                <w:szCs w:val="16"/>
                <w:lang w:val="fr-SN"/>
              </w:rPr>
              <w:t>90 546 136</w:t>
            </w:r>
          </w:p>
        </w:tc>
      </w:tr>
      <w:tr w:rsidR="004316BB" w:rsidRPr="00240B0F" w14:paraId="57CEE389" w14:textId="77777777" w:rsidTr="004F29BC">
        <w:trPr>
          <w:trHeight w:val="459"/>
        </w:trPr>
        <w:tc>
          <w:tcPr>
            <w:tcW w:w="3510" w:type="dxa"/>
            <w:shd w:val="clear" w:color="000000" w:fill="FFFFFF"/>
            <w:vAlign w:val="center"/>
            <w:hideMark/>
          </w:tcPr>
          <w:p w14:paraId="6A573DA6"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Apoiar a realização do controlo da qualidade de laboratório (Microscopia e TDR) no terreno</w:t>
            </w:r>
          </w:p>
        </w:tc>
        <w:tc>
          <w:tcPr>
            <w:tcW w:w="1260" w:type="dxa"/>
            <w:shd w:val="clear" w:color="auto" w:fill="auto"/>
            <w:noWrap/>
            <w:vAlign w:val="center"/>
            <w:hideMark/>
          </w:tcPr>
          <w:p w14:paraId="2FE50B9B"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31</w:t>
            </w:r>
            <w:r w:rsidR="007B4441">
              <w:rPr>
                <w:rFonts w:ascii="Calibri" w:hAnsi="Calibri"/>
                <w:color w:val="000000"/>
                <w:sz w:val="16"/>
                <w:szCs w:val="16"/>
                <w:lang w:val="fr-SN"/>
              </w:rPr>
              <w:t xml:space="preserve"> </w:t>
            </w:r>
            <w:r w:rsidRPr="004F29BC">
              <w:rPr>
                <w:rFonts w:ascii="Calibri" w:hAnsi="Calibri"/>
                <w:color w:val="000000"/>
                <w:sz w:val="16"/>
                <w:szCs w:val="16"/>
                <w:lang w:val="fr-SN"/>
              </w:rPr>
              <w:t>215</w:t>
            </w:r>
            <w:r w:rsidR="007B4441">
              <w:rPr>
                <w:rFonts w:ascii="Calibri" w:hAnsi="Calibri"/>
                <w:color w:val="000000"/>
                <w:sz w:val="16"/>
                <w:szCs w:val="16"/>
                <w:lang w:val="fr-SN"/>
              </w:rPr>
              <w:t xml:space="preserve"> </w:t>
            </w:r>
            <w:r w:rsidRPr="004F29BC">
              <w:rPr>
                <w:rFonts w:ascii="Calibri" w:hAnsi="Calibri"/>
                <w:color w:val="000000"/>
                <w:sz w:val="16"/>
                <w:szCs w:val="16"/>
                <w:lang w:val="fr-SN"/>
              </w:rPr>
              <w:t>600</w:t>
            </w:r>
          </w:p>
        </w:tc>
        <w:tc>
          <w:tcPr>
            <w:tcW w:w="1260" w:type="dxa"/>
            <w:shd w:val="clear" w:color="auto" w:fill="auto"/>
            <w:noWrap/>
            <w:vAlign w:val="center"/>
            <w:hideMark/>
          </w:tcPr>
          <w:p w14:paraId="00FB0E48"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31</w:t>
            </w:r>
            <w:r w:rsidR="007B4441">
              <w:rPr>
                <w:rFonts w:ascii="Calibri" w:hAnsi="Calibri"/>
                <w:color w:val="000000"/>
                <w:sz w:val="16"/>
                <w:szCs w:val="16"/>
                <w:lang w:val="fr-SN"/>
              </w:rPr>
              <w:t xml:space="preserve"> </w:t>
            </w:r>
            <w:r w:rsidRPr="004F29BC">
              <w:rPr>
                <w:rFonts w:ascii="Calibri" w:hAnsi="Calibri"/>
                <w:color w:val="000000"/>
                <w:sz w:val="16"/>
                <w:szCs w:val="16"/>
                <w:lang w:val="fr-SN"/>
              </w:rPr>
              <w:t>215</w:t>
            </w:r>
            <w:r w:rsidR="007B4441">
              <w:rPr>
                <w:rFonts w:ascii="Calibri" w:hAnsi="Calibri"/>
                <w:color w:val="000000"/>
                <w:sz w:val="16"/>
                <w:szCs w:val="16"/>
                <w:lang w:val="fr-SN"/>
              </w:rPr>
              <w:t xml:space="preserve"> </w:t>
            </w:r>
            <w:r w:rsidRPr="004F29BC">
              <w:rPr>
                <w:rFonts w:ascii="Calibri" w:hAnsi="Calibri"/>
                <w:color w:val="000000"/>
                <w:sz w:val="16"/>
                <w:szCs w:val="16"/>
                <w:lang w:val="fr-SN"/>
              </w:rPr>
              <w:t>600</w:t>
            </w:r>
          </w:p>
        </w:tc>
        <w:tc>
          <w:tcPr>
            <w:tcW w:w="1260" w:type="dxa"/>
            <w:shd w:val="clear" w:color="auto" w:fill="auto"/>
            <w:noWrap/>
            <w:vAlign w:val="center"/>
            <w:hideMark/>
          </w:tcPr>
          <w:p w14:paraId="3A5F92E2"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31</w:t>
            </w:r>
            <w:r w:rsidR="007B4441">
              <w:rPr>
                <w:rFonts w:ascii="Calibri" w:hAnsi="Calibri"/>
                <w:color w:val="000000"/>
                <w:sz w:val="16"/>
                <w:szCs w:val="16"/>
                <w:lang w:val="fr-SN"/>
              </w:rPr>
              <w:t xml:space="preserve"> </w:t>
            </w:r>
            <w:r w:rsidRPr="004F29BC">
              <w:rPr>
                <w:rFonts w:ascii="Calibri" w:hAnsi="Calibri"/>
                <w:color w:val="000000"/>
                <w:sz w:val="16"/>
                <w:szCs w:val="16"/>
                <w:lang w:val="fr-SN"/>
              </w:rPr>
              <w:t>215</w:t>
            </w:r>
            <w:r w:rsidR="007B4441">
              <w:rPr>
                <w:rFonts w:ascii="Calibri" w:hAnsi="Calibri"/>
                <w:color w:val="000000"/>
                <w:sz w:val="16"/>
                <w:szCs w:val="16"/>
                <w:lang w:val="fr-SN"/>
              </w:rPr>
              <w:t xml:space="preserve"> </w:t>
            </w:r>
            <w:r w:rsidRPr="004F29BC">
              <w:rPr>
                <w:rFonts w:ascii="Calibri" w:hAnsi="Calibri"/>
                <w:color w:val="000000"/>
                <w:sz w:val="16"/>
                <w:szCs w:val="16"/>
                <w:lang w:val="fr-SN"/>
              </w:rPr>
              <w:t>600</w:t>
            </w:r>
          </w:p>
        </w:tc>
        <w:tc>
          <w:tcPr>
            <w:tcW w:w="996" w:type="dxa"/>
            <w:shd w:val="clear" w:color="auto" w:fill="auto"/>
            <w:noWrap/>
            <w:vAlign w:val="center"/>
            <w:hideMark/>
          </w:tcPr>
          <w:p w14:paraId="7F92C0D0"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31</w:t>
            </w:r>
            <w:r w:rsidR="007B4441">
              <w:rPr>
                <w:rFonts w:ascii="Calibri" w:hAnsi="Calibri"/>
                <w:color w:val="000000"/>
                <w:sz w:val="16"/>
                <w:szCs w:val="16"/>
                <w:lang w:val="fr-SN"/>
              </w:rPr>
              <w:t xml:space="preserve"> </w:t>
            </w:r>
            <w:r w:rsidRPr="004F29BC">
              <w:rPr>
                <w:rFonts w:ascii="Calibri" w:hAnsi="Calibri"/>
                <w:color w:val="000000"/>
                <w:sz w:val="16"/>
                <w:szCs w:val="16"/>
                <w:lang w:val="fr-SN"/>
              </w:rPr>
              <w:t>215</w:t>
            </w:r>
            <w:r w:rsidR="007B4441">
              <w:rPr>
                <w:rFonts w:ascii="Calibri" w:hAnsi="Calibri"/>
                <w:color w:val="000000"/>
                <w:sz w:val="16"/>
                <w:szCs w:val="16"/>
                <w:lang w:val="fr-SN"/>
              </w:rPr>
              <w:t xml:space="preserve"> </w:t>
            </w:r>
            <w:r w:rsidRPr="004F29BC">
              <w:rPr>
                <w:rFonts w:ascii="Calibri" w:hAnsi="Calibri"/>
                <w:color w:val="000000"/>
                <w:sz w:val="16"/>
                <w:szCs w:val="16"/>
                <w:lang w:val="fr-SN"/>
              </w:rPr>
              <w:t>600</w:t>
            </w:r>
          </w:p>
        </w:tc>
        <w:tc>
          <w:tcPr>
            <w:tcW w:w="993" w:type="dxa"/>
            <w:shd w:val="clear" w:color="auto" w:fill="auto"/>
            <w:noWrap/>
            <w:vAlign w:val="center"/>
            <w:hideMark/>
          </w:tcPr>
          <w:p w14:paraId="3BFBF9A1"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31</w:t>
            </w:r>
            <w:r w:rsidR="007B4441">
              <w:rPr>
                <w:rFonts w:ascii="Calibri" w:hAnsi="Calibri"/>
                <w:color w:val="000000"/>
                <w:sz w:val="16"/>
                <w:szCs w:val="16"/>
                <w:lang w:val="fr-SN"/>
              </w:rPr>
              <w:t xml:space="preserve"> </w:t>
            </w:r>
            <w:r w:rsidRPr="004F29BC">
              <w:rPr>
                <w:rFonts w:ascii="Calibri" w:hAnsi="Calibri"/>
                <w:color w:val="000000"/>
                <w:sz w:val="16"/>
                <w:szCs w:val="16"/>
                <w:lang w:val="fr-SN"/>
              </w:rPr>
              <w:t>215</w:t>
            </w:r>
            <w:r w:rsidR="007B4441">
              <w:rPr>
                <w:rFonts w:ascii="Calibri" w:hAnsi="Calibri"/>
                <w:color w:val="000000"/>
                <w:sz w:val="16"/>
                <w:szCs w:val="16"/>
                <w:lang w:val="fr-SN"/>
              </w:rPr>
              <w:t xml:space="preserve"> </w:t>
            </w:r>
            <w:r w:rsidRPr="004F29BC">
              <w:rPr>
                <w:rFonts w:ascii="Calibri" w:hAnsi="Calibri"/>
                <w:color w:val="000000"/>
                <w:sz w:val="16"/>
                <w:szCs w:val="16"/>
                <w:lang w:val="fr-SN"/>
              </w:rPr>
              <w:t>600</w:t>
            </w:r>
          </w:p>
        </w:tc>
        <w:tc>
          <w:tcPr>
            <w:tcW w:w="1611" w:type="dxa"/>
            <w:shd w:val="clear" w:color="000000" w:fill="CCFFFF"/>
            <w:noWrap/>
            <w:vAlign w:val="center"/>
            <w:hideMark/>
          </w:tcPr>
          <w:p w14:paraId="4CA457F3" w14:textId="77777777" w:rsidR="004316BB" w:rsidRPr="004F29BC" w:rsidRDefault="004316BB" w:rsidP="0047398F">
            <w:pPr>
              <w:jc w:val="center"/>
              <w:rPr>
                <w:rFonts w:ascii="Calibri" w:hAnsi="Calibri"/>
                <w:b/>
                <w:bCs/>
                <w:color w:val="000000"/>
                <w:sz w:val="16"/>
                <w:szCs w:val="16"/>
                <w:lang w:val="fr-SN"/>
              </w:rPr>
            </w:pPr>
            <w:r w:rsidRPr="004F29BC">
              <w:rPr>
                <w:rFonts w:ascii="Calibri" w:hAnsi="Calibri"/>
                <w:b/>
                <w:bCs/>
                <w:color w:val="000000"/>
                <w:sz w:val="16"/>
                <w:szCs w:val="16"/>
                <w:lang w:val="fr-SN"/>
              </w:rPr>
              <w:t>156 078 000</w:t>
            </w:r>
          </w:p>
        </w:tc>
      </w:tr>
      <w:tr w:rsidR="004316BB" w:rsidRPr="00240B0F" w14:paraId="0ADE33BC" w14:textId="77777777" w:rsidTr="004F29BC">
        <w:trPr>
          <w:trHeight w:val="422"/>
        </w:trPr>
        <w:tc>
          <w:tcPr>
            <w:tcW w:w="3510" w:type="dxa"/>
            <w:shd w:val="clear" w:color="000000" w:fill="FFFFFF"/>
            <w:vAlign w:val="center"/>
            <w:hideMark/>
          </w:tcPr>
          <w:p w14:paraId="36FBEBF1"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Formar 15 formadores durante 5 dias no Nível Central em gestão de dados (base de dados)</w:t>
            </w:r>
          </w:p>
        </w:tc>
        <w:tc>
          <w:tcPr>
            <w:tcW w:w="1260" w:type="dxa"/>
            <w:shd w:val="clear" w:color="auto" w:fill="auto"/>
            <w:noWrap/>
            <w:vAlign w:val="center"/>
            <w:hideMark/>
          </w:tcPr>
          <w:p w14:paraId="799748F9"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2428050</w:t>
            </w:r>
          </w:p>
        </w:tc>
        <w:tc>
          <w:tcPr>
            <w:tcW w:w="1260" w:type="dxa"/>
            <w:shd w:val="clear" w:color="auto" w:fill="auto"/>
            <w:noWrap/>
            <w:vAlign w:val="center"/>
            <w:hideMark/>
          </w:tcPr>
          <w:p w14:paraId="3BD78326"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55CF2B09"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07B2D722"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72F3E52D" w14:textId="77777777" w:rsidR="004316BB" w:rsidRPr="004F29BC" w:rsidRDefault="004316BB" w:rsidP="006D2E6C">
            <w:pPr>
              <w:jc w:val="center"/>
              <w:rPr>
                <w:rFonts w:ascii="Calibri" w:hAnsi="Calibri"/>
                <w:color w:val="000000"/>
                <w:sz w:val="16"/>
                <w:szCs w:val="16"/>
                <w:lang w:val="fr-SN"/>
              </w:rPr>
            </w:pPr>
          </w:p>
        </w:tc>
        <w:tc>
          <w:tcPr>
            <w:tcW w:w="1611" w:type="dxa"/>
            <w:shd w:val="clear" w:color="000000" w:fill="CCFFFF"/>
            <w:noWrap/>
            <w:vAlign w:val="center"/>
            <w:hideMark/>
          </w:tcPr>
          <w:p w14:paraId="11ABE789"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2 428 050</w:t>
            </w:r>
          </w:p>
        </w:tc>
      </w:tr>
      <w:tr w:rsidR="004316BB" w:rsidRPr="00240B0F" w14:paraId="42416D87" w14:textId="77777777" w:rsidTr="004F29BC">
        <w:trPr>
          <w:trHeight w:val="620"/>
        </w:trPr>
        <w:tc>
          <w:tcPr>
            <w:tcW w:w="3510" w:type="dxa"/>
            <w:shd w:val="clear" w:color="000000" w:fill="FFFFFF"/>
            <w:vAlign w:val="center"/>
            <w:hideMark/>
          </w:tcPr>
          <w:p w14:paraId="09737949"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Formar/reciclagem de 4287 ASC durante 03 dias sobre os instrumentos de registos de dados do Paludismo a nível nacional</w:t>
            </w:r>
          </w:p>
        </w:tc>
        <w:tc>
          <w:tcPr>
            <w:tcW w:w="1260" w:type="dxa"/>
            <w:shd w:val="clear" w:color="auto" w:fill="auto"/>
            <w:noWrap/>
            <w:vAlign w:val="center"/>
            <w:hideMark/>
          </w:tcPr>
          <w:p w14:paraId="2E008BA9"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124</w:t>
            </w:r>
            <w:r w:rsidR="007B4441">
              <w:rPr>
                <w:rFonts w:ascii="Calibri" w:hAnsi="Calibri"/>
                <w:color w:val="000000"/>
                <w:sz w:val="16"/>
                <w:szCs w:val="16"/>
                <w:lang w:val="fr-SN"/>
              </w:rPr>
              <w:t xml:space="preserve"> </w:t>
            </w:r>
            <w:r w:rsidRPr="004F29BC">
              <w:rPr>
                <w:rFonts w:ascii="Calibri" w:hAnsi="Calibri"/>
                <w:color w:val="000000"/>
                <w:sz w:val="16"/>
                <w:szCs w:val="16"/>
                <w:lang w:val="fr-SN"/>
              </w:rPr>
              <w:t>607</w:t>
            </w:r>
            <w:r w:rsidR="007B4441">
              <w:rPr>
                <w:rFonts w:ascii="Calibri" w:hAnsi="Calibri"/>
                <w:color w:val="000000"/>
                <w:sz w:val="16"/>
                <w:szCs w:val="16"/>
                <w:lang w:val="fr-SN"/>
              </w:rPr>
              <w:t xml:space="preserve"> </w:t>
            </w:r>
            <w:r w:rsidRPr="004F29BC">
              <w:rPr>
                <w:rFonts w:ascii="Calibri" w:hAnsi="Calibri"/>
                <w:color w:val="000000"/>
                <w:sz w:val="16"/>
                <w:szCs w:val="16"/>
                <w:lang w:val="fr-SN"/>
              </w:rPr>
              <w:t>640</w:t>
            </w:r>
          </w:p>
        </w:tc>
        <w:tc>
          <w:tcPr>
            <w:tcW w:w="1260" w:type="dxa"/>
            <w:shd w:val="clear" w:color="auto" w:fill="auto"/>
            <w:noWrap/>
            <w:vAlign w:val="center"/>
            <w:hideMark/>
          </w:tcPr>
          <w:p w14:paraId="65FA9754"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124</w:t>
            </w:r>
            <w:r w:rsidR="007B4441">
              <w:rPr>
                <w:rFonts w:ascii="Calibri" w:hAnsi="Calibri"/>
                <w:color w:val="000000"/>
                <w:sz w:val="16"/>
                <w:szCs w:val="16"/>
                <w:lang w:val="fr-SN"/>
              </w:rPr>
              <w:t xml:space="preserve"> </w:t>
            </w:r>
            <w:r w:rsidRPr="004F29BC">
              <w:rPr>
                <w:rFonts w:ascii="Calibri" w:hAnsi="Calibri"/>
                <w:color w:val="000000"/>
                <w:sz w:val="16"/>
                <w:szCs w:val="16"/>
                <w:lang w:val="fr-SN"/>
              </w:rPr>
              <w:t>607</w:t>
            </w:r>
            <w:r w:rsidR="007B4441">
              <w:rPr>
                <w:rFonts w:ascii="Calibri" w:hAnsi="Calibri"/>
                <w:color w:val="000000"/>
                <w:sz w:val="16"/>
                <w:szCs w:val="16"/>
                <w:lang w:val="fr-SN"/>
              </w:rPr>
              <w:t xml:space="preserve"> </w:t>
            </w:r>
            <w:r w:rsidRPr="004F29BC">
              <w:rPr>
                <w:rFonts w:ascii="Calibri" w:hAnsi="Calibri"/>
                <w:color w:val="000000"/>
                <w:sz w:val="16"/>
                <w:szCs w:val="16"/>
                <w:lang w:val="fr-SN"/>
              </w:rPr>
              <w:t>640</w:t>
            </w:r>
          </w:p>
        </w:tc>
        <w:tc>
          <w:tcPr>
            <w:tcW w:w="1260" w:type="dxa"/>
            <w:shd w:val="clear" w:color="auto" w:fill="auto"/>
            <w:noWrap/>
            <w:vAlign w:val="center"/>
            <w:hideMark/>
          </w:tcPr>
          <w:p w14:paraId="598C4F8D"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124</w:t>
            </w:r>
            <w:r w:rsidR="007B4441">
              <w:rPr>
                <w:rFonts w:ascii="Calibri" w:hAnsi="Calibri"/>
                <w:color w:val="000000"/>
                <w:sz w:val="16"/>
                <w:szCs w:val="16"/>
                <w:lang w:val="fr-SN"/>
              </w:rPr>
              <w:t xml:space="preserve"> </w:t>
            </w:r>
            <w:r w:rsidRPr="004F29BC">
              <w:rPr>
                <w:rFonts w:ascii="Calibri" w:hAnsi="Calibri"/>
                <w:color w:val="000000"/>
                <w:sz w:val="16"/>
                <w:szCs w:val="16"/>
                <w:lang w:val="fr-SN"/>
              </w:rPr>
              <w:t>607</w:t>
            </w:r>
            <w:r w:rsidR="007B4441">
              <w:rPr>
                <w:rFonts w:ascii="Calibri" w:hAnsi="Calibri"/>
                <w:color w:val="000000"/>
                <w:sz w:val="16"/>
                <w:szCs w:val="16"/>
                <w:lang w:val="fr-SN"/>
              </w:rPr>
              <w:t xml:space="preserve"> </w:t>
            </w:r>
            <w:r w:rsidRPr="004F29BC">
              <w:rPr>
                <w:rFonts w:ascii="Calibri" w:hAnsi="Calibri"/>
                <w:color w:val="000000"/>
                <w:sz w:val="16"/>
                <w:szCs w:val="16"/>
                <w:lang w:val="fr-SN"/>
              </w:rPr>
              <w:t>640</w:t>
            </w:r>
          </w:p>
        </w:tc>
        <w:tc>
          <w:tcPr>
            <w:tcW w:w="996" w:type="dxa"/>
            <w:shd w:val="clear" w:color="auto" w:fill="auto"/>
            <w:noWrap/>
            <w:vAlign w:val="center"/>
            <w:hideMark/>
          </w:tcPr>
          <w:p w14:paraId="76D4AC7C"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124</w:t>
            </w:r>
            <w:r w:rsidR="007B4441">
              <w:rPr>
                <w:rFonts w:ascii="Calibri" w:hAnsi="Calibri"/>
                <w:color w:val="000000"/>
                <w:sz w:val="16"/>
                <w:szCs w:val="16"/>
                <w:lang w:val="fr-SN"/>
              </w:rPr>
              <w:t xml:space="preserve"> </w:t>
            </w:r>
            <w:r w:rsidRPr="004F29BC">
              <w:rPr>
                <w:rFonts w:ascii="Calibri" w:hAnsi="Calibri"/>
                <w:color w:val="000000"/>
                <w:sz w:val="16"/>
                <w:szCs w:val="16"/>
                <w:lang w:val="fr-SN"/>
              </w:rPr>
              <w:t>607</w:t>
            </w:r>
            <w:r w:rsidR="007B4441">
              <w:rPr>
                <w:rFonts w:ascii="Calibri" w:hAnsi="Calibri"/>
                <w:color w:val="000000"/>
                <w:sz w:val="16"/>
                <w:szCs w:val="16"/>
                <w:lang w:val="fr-SN"/>
              </w:rPr>
              <w:t xml:space="preserve"> </w:t>
            </w:r>
            <w:r w:rsidRPr="004F29BC">
              <w:rPr>
                <w:rFonts w:ascii="Calibri" w:hAnsi="Calibri"/>
                <w:color w:val="000000"/>
                <w:sz w:val="16"/>
                <w:szCs w:val="16"/>
                <w:lang w:val="fr-SN"/>
              </w:rPr>
              <w:t>640</w:t>
            </w:r>
          </w:p>
        </w:tc>
        <w:tc>
          <w:tcPr>
            <w:tcW w:w="993" w:type="dxa"/>
            <w:shd w:val="clear" w:color="auto" w:fill="auto"/>
            <w:noWrap/>
            <w:vAlign w:val="center"/>
            <w:hideMark/>
          </w:tcPr>
          <w:p w14:paraId="57EA1033"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124</w:t>
            </w:r>
            <w:r w:rsidR="007B4441">
              <w:rPr>
                <w:rFonts w:ascii="Calibri" w:hAnsi="Calibri"/>
                <w:color w:val="000000"/>
                <w:sz w:val="16"/>
                <w:szCs w:val="16"/>
                <w:lang w:val="fr-SN"/>
              </w:rPr>
              <w:t xml:space="preserve"> </w:t>
            </w:r>
            <w:r w:rsidRPr="004F29BC">
              <w:rPr>
                <w:rFonts w:ascii="Calibri" w:hAnsi="Calibri"/>
                <w:color w:val="000000"/>
                <w:sz w:val="16"/>
                <w:szCs w:val="16"/>
                <w:lang w:val="fr-SN"/>
              </w:rPr>
              <w:t>607</w:t>
            </w:r>
            <w:r w:rsidR="007B4441">
              <w:rPr>
                <w:rFonts w:ascii="Calibri" w:hAnsi="Calibri"/>
                <w:color w:val="000000"/>
                <w:sz w:val="16"/>
                <w:szCs w:val="16"/>
                <w:lang w:val="fr-SN"/>
              </w:rPr>
              <w:t xml:space="preserve"> </w:t>
            </w:r>
            <w:r w:rsidRPr="004F29BC">
              <w:rPr>
                <w:rFonts w:ascii="Calibri" w:hAnsi="Calibri"/>
                <w:color w:val="000000"/>
                <w:sz w:val="16"/>
                <w:szCs w:val="16"/>
                <w:lang w:val="fr-SN"/>
              </w:rPr>
              <w:t>640</w:t>
            </w:r>
          </w:p>
        </w:tc>
        <w:tc>
          <w:tcPr>
            <w:tcW w:w="1611" w:type="dxa"/>
            <w:shd w:val="clear" w:color="000000" w:fill="CCFFFF"/>
            <w:noWrap/>
            <w:vAlign w:val="center"/>
            <w:hideMark/>
          </w:tcPr>
          <w:p w14:paraId="497C57CF"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623 038 200</w:t>
            </w:r>
          </w:p>
        </w:tc>
      </w:tr>
      <w:tr w:rsidR="004316BB" w:rsidRPr="00240B0F" w14:paraId="68220EA8" w14:textId="77777777" w:rsidTr="004F29BC">
        <w:trPr>
          <w:trHeight w:val="620"/>
        </w:trPr>
        <w:tc>
          <w:tcPr>
            <w:tcW w:w="3510" w:type="dxa"/>
            <w:shd w:val="clear" w:color="000000" w:fill="FFFFFF"/>
            <w:vAlign w:val="center"/>
            <w:hideMark/>
          </w:tcPr>
          <w:p w14:paraId="631398E6"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Apoiar INASA na organização de um ateliê de revisão e de adaptação dos instrumentos de seguimento e de coleta dos dados do SIS a fim de incluir os dados do PNLP.</w:t>
            </w:r>
          </w:p>
        </w:tc>
        <w:tc>
          <w:tcPr>
            <w:tcW w:w="1260" w:type="dxa"/>
            <w:shd w:val="clear" w:color="auto" w:fill="auto"/>
            <w:noWrap/>
            <w:vAlign w:val="center"/>
            <w:hideMark/>
          </w:tcPr>
          <w:p w14:paraId="01DDACFD"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30421BEF"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5</w:t>
            </w:r>
            <w:r w:rsidR="007B4441">
              <w:rPr>
                <w:rFonts w:ascii="Calibri" w:hAnsi="Calibri"/>
                <w:color w:val="000000"/>
                <w:sz w:val="16"/>
                <w:szCs w:val="16"/>
                <w:lang w:val="fr-SN"/>
              </w:rPr>
              <w:t xml:space="preserve"> </w:t>
            </w:r>
            <w:r w:rsidRPr="004F29BC">
              <w:rPr>
                <w:rFonts w:ascii="Calibri" w:hAnsi="Calibri"/>
                <w:color w:val="000000"/>
                <w:sz w:val="16"/>
                <w:szCs w:val="16"/>
                <w:lang w:val="fr-SN"/>
              </w:rPr>
              <w:t>906</w:t>
            </w:r>
            <w:r w:rsidR="007B4441">
              <w:rPr>
                <w:rFonts w:ascii="Calibri" w:hAnsi="Calibri"/>
                <w:color w:val="000000"/>
                <w:sz w:val="16"/>
                <w:szCs w:val="16"/>
                <w:lang w:val="fr-SN"/>
              </w:rPr>
              <w:t xml:space="preserve"> </w:t>
            </w:r>
            <w:r w:rsidRPr="004F29BC">
              <w:rPr>
                <w:rFonts w:ascii="Calibri" w:hAnsi="Calibri"/>
                <w:color w:val="000000"/>
                <w:sz w:val="16"/>
                <w:szCs w:val="16"/>
                <w:lang w:val="fr-SN"/>
              </w:rPr>
              <w:t>840</w:t>
            </w:r>
          </w:p>
        </w:tc>
        <w:tc>
          <w:tcPr>
            <w:tcW w:w="1260" w:type="dxa"/>
            <w:shd w:val="clear" w:color="auto" w:fill="auto"/>
            <w:noWrap/>
            <w:vAlign w:val="center"/>
            <w:hideMark/>
          </w:tcPr>
          <w:p w14:paraId="7336783D"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0BAFB9E5"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6F7B31DF"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6435343E"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5 906 840</w:t>
            </w:r>
          </w:p>
        </w:tc>
      </w:tr>
      <w:tr w:rsidR="004316BB" w:rsidRPr="00240B0F" w14:paraId="1B580035" w14:textId="77777777" w:rsidTr="004F29BC">
        <w:trPr>
          <w:trHeight w:val="832"/>
        </w:trPr>
        <w:tc>
          <w:tcPr>
            <w:tcW w:w="3510" w:type="dxa"/>
            <w:shd w:val="clear" w:color="000000" w:fill="FFFFFF"/>
            <w:vAlign w:val="center"/>
            <w:hideMark/>
          </w:tcPr>
          <w:p w14:paraId="7D991E97"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lastRenderedPageBreak/>
              <w:t>Apoiar INASA na organização de um ateliê nacional de validação dos instrumentos de seguimento e de coleta dos dados do SIS</w:t>
            </w:r>
            <w:r w:rsidR="002A29CA" w:rsidRPr="004F29BC">
              <w:rPr>
                <w:rFonts w:ascii="Calibri" w:hAnsi="Calibri"/>
                <w:color w:val="000000"/>
                <w:sz w:val="16"/>
                <w:szCs w:val="16"/>
              </w:rPr>
              <w:t xml:space="preserve"> </w:t>
            </w:r>
            <w:r w:rsidRPr="004F29BC">
              <w:rPr>
                <w:rFonts w:ascii="Calibri" w:hAnsi="Calibri"/>
                <w:color w:val="000000"/>
                <w:sz w:val="16"/>
                <w:szCs w:val="16"/>
              </w:rPr>
              <w:t>adaptados durante 3 dias para 16 elementos.</w:t>
            </w:r>
          </w:p>
        </w:tc>
        <w:tc>
          <w:tcPr>
            <w:tcW w:w="1260" w:type="dxa"/>
            <w:shd w:val="clear" w:color="auto" w:fill="auto"/>
            <w:noWrap/>
            <w:vAlign w:val="center"/>
            <w:hideMark/>
          </w:tcPr>
          <w:p w14:paraId="763785B5"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4B115E86"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w:t>
            </w:r>
            <w:r w:rsidR="007B4441">
              <w:rPr>
                <w:rFonts w:ascii="Calibri" w:hAnsi="Calibri"/>
                <w:color w:val="000000"/>
                <w:sz w:val="16"/>
                <w:szCs w:val="16"/>
                <w:lang w:val="fr-SN"/>
              </w:rPr>
              <w:t xml:space="preserve"> </w:t>
            </w:r>
            <w:r w:rsidRPr="004F29BC">
              <w:rPr>
                <w:rFonts w:ascii="Calibri" w:hAnsi="Calibri"/>
                <w:color w:val="000000"/>
                <w:sz w:val="16"/>
                <w:szCs w:val="16"/>
                <w:lang w:val="fr-SN"/>
              </w:rPr>
              <w:t>075</w:t>
            </w:r>
            <w:r w:rsidR="007B4441">
              <w:rPr>
                <w:rFonts w:ascii="Calibri" w:hAnsi="Calibri"/>
                <w:color w:val="000000"/>
                <w:sz w:val="16"/>
                <w:szCs w:val="16"/>
                <w:lang w:val="fr-SN"/>
              </w:rPr>
              <w:t xml:space="preserve"> </w:t>
            </w:r>
            <w:r w:rsidRPr="004F29BC">
              <w:rPr>
                <w:rFonts w:ascii="Calibri" w:hAnsi="Calibri"/>
                <w:color w:val="000000"/>
                <w:sz w:val="16"/>
                <w:szCs w:val="16"/>
                <w:lang w:val="fr-SN"/>
              </w:rPr>
              <w:t>090</w:t>
            </w:r>
          </w:p>
        </w:tc>
        <w:tc>
          <w:tcPr>
            <w:tcW w:w="1260" w:type="dxa"/>
            <w:shd w:val="clear" w:color="auto" w:fill="auto"/>
            <w:noWrap/>
            <w:vAlign w:val="center"/>
            <w:hideMark/>
          </w:tcPr>
          <w:p w14:paraId="74641890"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3F0F3D01"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w:t>
            </w:r>
            <w:r w:rsidR="007B4441">
              <w:rPr>
                <w:rFonts w:ascii="Calibri" w:hAnsi="Calibri"/>
                <w:color w:val="000000"/>
                <w:sz w:val="16"/>
                <w:szCs w:val="16"/>
                <w:lang w:val="fr-SN"/>
              </w:rPr>
              <w:t xml:space="preserve"> </w:t>
            </w:r>
            <w:r w:rsidRPr="004F29BC">
              <w:rPr>
                <w:rFonts w:ascii="Calibri" w:hAnsi="Calibri"/>
                <w:color w:val="000000"/>
                <w:sz w:val="16"/>
                <w:szCs w:val="16"/>
                <w:lang w:val="fr-SN"/>
              </w:rPr>
              <w:t>075</w:t>
            </w:r>
            <w:r w:rsidR="007B4441">
              <w:rPr>
                <w:rFonts w:ascii="Calibri" w:hAnsi="Calibri"/>
                <w:color w:val="000000"/>
                <w:sz w:val="16"/>
                <w:szCs w:val="16"/>
                <w:lang w:val="fr-SN"/>
              </w:rPr>
              <w:t xml:space="preserve"> </w:t>
            </w:r>
            <w:r w:rsidRPr="004F29BC">
              <w:rPr>
                <w:rFonts w:ascii="Calibri" w:hAnsi="Calibri"/>
                <w:color w:val="000000"/>
                <w:sz w:val="16"/>
                <w:szCs w:val="16"/>
                <w:lang w:val="fr-SN"/>
              </w:rPr>
              <w:t>090</w:t>
            </w:r>
          </w:p>
        </w:tc>
        <w:tc>
          <w:tcPr>
            <w:tcW w:w="993" w:type="dxa"/>
            <w:shd w:val="clear" w:color="auto" w:fill="auto"/>
            <w:noWrap/>
            <w:vAlign w:val="center"/>
            <w:hideMark/>
          </w:tcPr>
          <w:p w14:paraId="46A43065"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23E17526"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2 150 180</w:t>
            </w:r>
          </w:p>
        </w:tc>
      </w:tr>
      <w:tr w:rsidR="004316BB" w:rsidRPr="00240B0F" w14:paraId="6904706C" w14:textId="77777777" w:rsidTr="004F29BC">
        <w:trPr>
          <w:trHeight w:val="476"/>
        </w:trPr>
        <w:tc>
          <w:tcPr>
            <w:tcW w:w="3510" w:type="dxa"/>
            <w:shd w:val="clear" w:color="000000" w:fill="FFFFFF"/>
            <w:vAlign w:val="center"/>
            <w:hideMark/>
          </w:tcPr>
          <w:p w14:paraId="1A0CBD15"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Formar 01 técnico (1 por ano) em seguimento e avaliação através dos cursos internacionais x.</w:t>
            </w:r>
          </w:p>
        </w:tc>
        <w:tc>
          <w:tcPr>
            <w:tcW w:w="1260" w:type="dxa"/>
            <w:shd w:val="clear" w:color="auto" w:fill="auto"/>
            <w:noWrap/>
            <w:vAlign w:val="center"/>
            <w:hideMark/>
          </w:tcPr>
          <w:p w14:paraId="75BEA192"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2D49612A"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4</w:t>
            </w:r>
            <w:r w:rsidR="007B4441">
              <w:rPr>
                <w:rFonts w:ascii="Calibri" w:hAnsi="Calibri"/>
                <w:color w:val="000000"/>
                <w:sz w:val="16"/>
                <w:szCs w:val="16"/>
                <w:lang w:val="fr-SN"/>
              </w:rPr>
              <w:t xml:space="preserve"> </w:t>
            </w:r>
            <w:r w:rsidRPr="004F29BC">
              <w:rPr>
                <w:rFonts w:ascii="Calibri" w:hAnsi="Calibri"/>
                <w:color w:val="000000"/>
                <w:sz w:val="16"/>
                <w:szCs w:val="16"/>
                <w:lang w:val="fr-SN"/>
              </w:rPr>
              <w:t>503</w:t>
            </w:r>
            <w:r w:rsidR="007B4441">
              <w:rPr>
                <w:rFonts w:ascii="Calibri" w:hAnsi="Calibri"/>
                <w:color w:val="000000"/>
                <w:sz w:val="16"/>
                <w:szCs w:val="16"/>
                <w:lang w:val="fr-SN"/>
              </w:rPr>
              <w:t xml:space="preserve"> </w:t>
            </w:r>
            <w:r w:rsidRPr="004F29BC">
              <w:rPr>
                <w:rFonts w:ascii="Calibri" w:hAnsi="Calibri"/>
                <w:color w:val="000000"/>
                <w:sz w:val="16"/>
                <w:szCs w:val="16"/>
                <w:lang w:val="fr-SN"/>
              </w:rPr>
              <w:t>400</w:t>
            </w:r>
          </w:p>
        </w:tc>
        <w:tc>
          <w:tcPr>
            <w:tcW w:w="1260" w:type="dxa"/>
            <w:shd w:val="clear" w:color="auto" w:fill="auto"/>
            <w:noWrap/>
            <w:vAlign w:val="center"/>
            <w:hideMark/>
          </w:tcPr>
          <w:p w14:paraId="73215D4C"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62053307"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7C838EA6"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5E0460DA"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4 503 400</w:t>
            </w:r>
          </w:p>
        </w:tc>
      </w:tr>
      <w:tr w:rsidR="004316BB" w:rsidRPr="00240B0F" w14:paraId="60A3A88E" w14:textId="77777777" w:rsidTr="004F29BC">
        <w:trPr>
          <w:trHeight w:val="620"/>
        </w:trPr>
        <w:tc>
          <w:tcPr>
            <w:tcW w:w="3510" w:type="dxa"/>
            <w:shd w:val="clear" w:color="000000" w:fill="FFFFFF"/>
            <w:vAlign w:val="center"/>
            <w:hideMark/>
          </w:tcPr>
          <w:p w14:paraId="6A59C848"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 xml:space="preserve">Apoiar o INASA na formação de 16 pessoas sobre os instrumentos de SIS adaptados (instrumentos de </w:t>
            </w:r>
            <w:r w:rsidR="002A29CA" w:rsidRPr="004F29BC">
              <w:rPr>
                <w:rFonts w:ascii="Calibri" w:hAnsi="Calibri"/>
                <w:color w:val="000000"/>
                <w:sz w:val="16"/>
                <w:szCs w:val="16"/>
              </w:rPr>
              <w:t>colete</w:t>
            </w:r>
            <w:r w:rsidRPr="004F29BC">
              <w:rPr>
                <w:rFonts w:ascii="Calibri" w:hAnsi="Calibri"/>
                <w:color w:val="000000"/>
                <w:sz w:val="16"/>
                <w:szCs w:val="16"/>
              </w:rPr>
              <w:t xml:space="preserve"> e de seguimento)</w:t>
            </w:r>
          </w:p>
        </w:tc>
        <w:tc>
          <w:tcPr>
            <w:tcW w:w="1260" w:type="dxa"/>
            <w:shd w:val="clear" w:color="auto" w:fill="auto"/>
            <w:noWrap/>
            <w:vAlign w:val="center"/>
            <w:hideMark/>
          </w:tcPr>
          <w:p w14:paraId="11656553"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79ECDB98"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10</w:t>
            </w:r>
            <w:r w:rsidR="007B4441">
              <w:rPr>
                <w:rFonts w:ascii="Calibri" w:hAnsi="Calibri"/>
                <w:color w:val="000000"/>
                <w:sz w:val="16"/>
                <w:szCs w:val="16"/>
                <w:lang w:val="fr-SN"/>
              </w:rPr>
              <w:t xml:space="preserve"> </w:t>
            </w:r>
            <w:r w:rsidRPr="004F29BC">
              <w:rPr>
                <w:rFonts w:ascii="Calibri" w:hAnsi="Calibri"/>
                <w:color w:val="000000"/>
                <w:sz w:val="16"/>
                <w:szCs w:val="16"/>
                <w:lang w:val="fr-SN"/>
              </w:rPr>
              <w:t>09</w:t>
            </w:r>
            <w:r w:rsidR="007B4441">
              <w:rPr>
                <w:rFonts w:ascii="Calibri" w:hAnsi="Calibri"/>
                <w:color w:val="000000"/>
                <w:sz w:val="16"/>
                <w:szCs w:val="16"/>
                <w:lang w:val="fr-SN"/>
              </w:rPr>
              <w:t xml:space="preserve"> </w:t>
            </w:r>
            <w:r w:rsidRPr="004F29BC">
              <w:rPr>
                <w:rFonts w:ascii="Calibri" w:hAnsi="Calibri"/>
                <w:color w:val="000000"/>
                <w:sz w:val="16"/>
                <w:szCs w:val="16"/>
                <w:lang w:val="fr-SN"/>
              </w:rPr>
              <w:t>030</w:t>
            </w:r>
          </w:p>
        </w:tc>
        <w:tc>
          <w:tcPr>
            <w:tcW w:w="1260" w:type="dxa"/>
            <w:shd w:val="clear" w:color="auto" w:fill="auto"/>
            <w:noWrap/>
            <w:vAlign w:val="center"/>
            <w:hideMark/>
          </w:tcPr>
          <w:p w14:paraId="0EB14A23"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4275D431"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10</w:t>
            </w:r>
            <w:r w:rsidR="007B4441">
              <w:rPr>
                <w:rFonts w:ascii="Calibri" w:hAnsi="Calibri"/>
                <w:color w:val="000000"/>
                <w:sz w:val="16"/>
                <w:szCs w:val="16"/>
                <w:lang w:val="fr-SN"/>
              </w:rPr>
              <w:t xml:space="preserve"> </w:t>
            </w:r>
            <w:r w:rsidRPr="004F29BC">
              <w:rPr>
                <w:rFonts w:ascii="Calibri" w:hAnsi="Calibri"/>
                <w:color w:val="000000"/>
                <w:sz w:val="16"/>
                <w:szCs w:val="16"/>
                <w:lang w:val="fr-SN"/>
              </w:rPr>
              <w:t>09</w:t>
            </w:r>
            <w:r w:rsidR="007B4441">
              <w:rPr>
                <w:rFonts w:ascii="Calibri" w:hAnsi="Calibri"/>
                <w:color w:val="000000"/>
                <w:sz w:val="16"/>
                <w:szCs w:val="16"/>
                <w:lang w:val="fr-SN"/>
              </w:rPr>
              <w:t xml:space="preserve"> </w:t>
            </w:r>
            <w:r w:rsidRPr="004F29BC">
              <w:rPr>
                <w:rFonts w:ascii="Calibri" w:hAnsi="Calibri"/>
                <w:color w:val="000000"/>
                <w:sz w:val="16"/>
                <w:szCs w:val="16"/>
                <w:lang w:val="fr-SN"/>
              </w:rPr>
              <w:t>030</w:t>
            </w:r>
          </w:p>
        </w:tc>
        <w:tc>
          <w:tcPr>
            <w:tcW w:w="993" w:type="dxa"/>
            <w:shd w:val="clear" w:color="auto" w:fill="auto"/>
            <w:noWrap/>
            <w:vAlign w:val="center"/>
            <w:hideMark/>
          </w:tcPr>
          <w:p w14:paraId="3D5A2D79"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478F5459"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2 018 060</w:t>
            </w:r>
          </w:p>
        </w:tc>
      </w:tr>
      <w:tr w:rsidR="004316BB" w:rsidRPr="00240B0F" w14:paraId="0580C4A4" w14:textId="77777777" w:rsidTr="004F29BC">
        <w:trPr>
          <w:trHeight w:val="620"/>
        </w:trPr>
        <w:tc>
          <w:tcPr>
            <w:tcW w:w="3510" w:type="dxa"/>
            <w:shd w:val="clear" w:color="000000" w:fill="FFFFFF"/>
            <w:vAlign w:val="center"/>
            <w:hideMark/>
          </w:tcPr>
          <w:p w14:paraId="018641B5"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Formar/reciclar durante 03 dias, 77 técnicos de Equipa Regional de Saúde (ERS) sobre o sistema de seguimento e avaliação integrado.</w:t>
            </w:r>
          </w:p>
        </w:tc>
        <w:tc>
          <w:tcPr>
            <w:tcW w:w="1260" w:type="dxa"/>
            <w:shd w:val="clear" w:color="auto" w:fill="auto"/>
            <w:noWrap/>
            <w:vAlign w:val="center"/>
            <w:hideMark/>
          </w:tcPr>
          <w:p w14:paraId="1693625F"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2F319109"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6</w:t>
            </w:r>
            <w:r w:rsidR="007B4441">
              <w:rPr>
                <w:rFonts w:ascii="Calibri" w:hAnsi="Calibri"/>
                <w:color w:val="000000"/>
                <w:sz w:val="16"/>
                <w:szCs w:val="16"/>
                <w:lang w:val="fr-SN"/>
              </w:rPr>
              <w:t xml:space="preserve"> </w:t>
            </w:r>
            <w:r w:rsidRPr="004F29BC">
              <w:rPr>
                <w:rFonts w:ascii="Calibri" w:hAnsi="Calibri"/>
                <w:color w:val="000000"/>
                <w:sz w:val="16"/>
                <w:szCs w:val="16"/>
                <w:lang w:val="fr-SN"/>
              </w:rPr>
              <w:t>703</w:t>
            </w:r>
            <w:r w:rsidR="007B4441">
              <w:rPr>
                <w:rFonts w:ascii="Calibri" w:hAnsi="Calibri"/>
                <w:color w:val="000000"/>
                <w:sz w:val="16"/>
                <w:szCs w:val="16"/>
                <w:lang w:val="fr-SN"/>
              </w:rPr>
              <w:t xml:space="preserve"> </w:t>
            </w:r>
            <w:r w:rsidRPr="004F29BC">
              <w:rPr>
                <w:rFonts w:ascii="Calibri" w:hAnsi="Calibri"/>
                <w:color w:val="000000"/>
                <w:sz w:val="16"/>
                <w:szCs w:val="16"/>
                <w:lang w:val="fr-SN"/>
              </w:rPr>
              <w:t>620</w:t>
            </w:r>
          </w:p>
        </w:tc>
        <w:tc>
          <w:tcPr>
            <w:tcW w:w="1260" w:type="dxa"/>
            <w:shd w:val="clear" w:color="auto" w:fill="auto"/>
            <w:noWrap/>
            <w:vAlign w:val="center"/>
            <w:hideMark/>
          </w:tcPr>
          <w:p w14:paraId="1B95BFEE"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5AF0CB63"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62B786D1"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35BBED06"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6 703 620</w:t>
            </w:r>
          </w:p>
        </w:tc>
      </w:tr>
      <w:tr w:rsidR="004316BB" w:rsidRPr="00240B0F" w14:paraId="463B2F6E" w14:textId="77777777" w:rsidTr="004F29BC">
        <w:trPr>
          <w:trHeight w:val="620"/>
        </w:trPr>
        <w:tc>
          <w:tcPr>
            <w:tcW w:w="3510" w:type="dxa"/>
            <w:shd w:val="clear" w:color="000000" w:fill="FFFFFF"/>
            <w:vAlign w:val="center"/>
            <w:hideMark/>
          </w:tcPr>
          <w:p w14:paraId="380489AA"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Formar os supervisores das A.S durante 02 dias sobre o guia de supervisão de paludismo nas 11 regiões sanitárias</w:t>
            </w:r>
          </w:p>
        </w:tc>
        <w:tc>
          <w:tcPr>
            <w:tcW w:w="1260" w:type="dxa"/>
            <w:shd w:val="clear" w:color="auto" w:fill="auto"/>
            <w:noWrap/>
            <w:vAlign w:val="center"/>
            <w:hideMark/>
          </w:tcPr>
          <w:p w14:paraId="2122208B"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3547298C"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5</w:t>
            </w:r>
            <w:r w:rsidR="007B4441">
              <w:rPr>
                <w:rFonts w:ascii="Calibri" w:hAnsi="Calibri"/>
                <w:color w:val="000000"/>
                <w:sz w:val="16"/>
                <w:szCs w:val="16"/>
                <w:lang w:val="fr-SN"/>
              </w:rPr>
              <w:t xml:space="preserve"> </w:t>
            </w:r>
            <w:r w:rsidRPr="004F29BC">
              <w:rPr>
                <w:rFonts w:ascii="Calibri" w:hAnsi="Calibri"/>
                <w:color w:val="000000"/>
                <w:sz w:val="16"/>
                <w:szCs w:val="16"/>
                <w:lang w:val="fr-SN"/>
              </w:rPr>
              <w:t>032</w:t>
            </w:r>
            <w:r w:rsidR="007B4441">
              <w:rPr>
                <w:rFonts w:ascii="Calibri" w:hAnsi="Calibri"/>
                <w:color w:val="000000"/>
                <w:sz w:val="16"/>
                <w:szCs w:val="16"/>
                <w:lang w:val="fr-SN"/>
              </w:rPr>
              <w:t xml:space="preserve"> </w:t>
            </w:r>
            <w:r w:rsidRPr="004F29BC">
              <w:rPr>
                <w:rFonts w:ascii="Calibri" w:hAnsi="Calibri"/>
                <w:color w:val="000000"/>
                <w:sz w:val="16"/>
                <w:szCs w:val="16"/>
                <w:lang w:val="fr-SN"/>
              </w:rPr>
              <w:t>636</w:t>
            </w:r>
          </w:p>
        </w:tc>
        <w:tc>
          <w:tcPr>
            <w:tcW w:w="1260" w:type="dxa"/>
            <w:shd w:val="clear" w:color="auto" w:fill="auto"/>
            <w:noWrap/>
            <w:vAlign w:val="center"/>
            <w:hideMark/>
          </w:tcPr>
          <w:p w14:paraId="0611AA6B"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6EC37414"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5B491FB8"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1F52CACF"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5 032 636</w:t>
            </w:r>
          </w:p>
        </w:tc>
      </w:tr>
      <w:tr w:rsidR="004316BB" w:rsidRPr="00240B0F" w14:paraId="0D62294D" w14:textId="77777777" w:rsidTr="004F29BC">
        <w:trPr>
          <w:trHeight w:val="620"/>
        </w:trPr>
        <w:tc>
          <w:tcPr>
            <w:tcW w:w="3510" w:type="dxa"/>
            <w:shd w:val="clear" w:color="000000" w:fill="FFFFFF"/>
            <w:vAlign w:val="center"/>
            <w:hideMark/>
          </w:tcPr>
          <w:p w14:paraId="67976CB2"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Formar 252 técnicos das áreas sanitárias durante 3 dias no sistema de seguimento e avaliação integrada.</w:t>
            </w:r>
          </w:p>
        </w:tc>
        <w:tc>
          <w:tcPr>
            <w:tcW w:w="1260" w:type="dxa"/>
            <w:shd w:val="clear" w:color="auto" w:fill="auto"/>
            <w:noWrap/>
            <w:vAlign w:val="center"/>
            <w:hideMark/>
          </w:tcPr>
          <w:p w14:paraId="3731CB6C"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0C55B126"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13</w:t>
            </w:r>
            <w:r w:rsidR="007B4441">
              <w:rPr>
                <w:rFonts w:ascii="Calibri" w:hAnsi="Calibri"/>
                <w:color w:val="000000"/>
                <w:sz w:val="16"/>
                <w:szCs w:val="16"/>
                <w:lang w:val="fr-SN"/>
              </w:rPr>
              <w:t xml:space="preserve"> </w:t>
            </w:r>
            <w:r w:rsidRPr="004F29BC">
              <w:rPr>
                <w:rFonts w:ascii="Calibri" w:hAnsi="Calibri"/>
                <w:color w:val="000000"/>
                <w:sz w:val="16"/>
                <w:szCs w:val="16"/>
                <w:lang w:val="fr-SN"/>
              </w:rPr>
              <w:t>153</w:t>
            </w:r>
            <w:r w:rsidR="007B4441">
              <w:rPr>
                <w:rFonts w:ascii="Calibri" w:hAnsi="Calibri"/>
                <w:color w:val="000000"/>
                <w:sz w:val="16"/>
                <w:szCs w:val="16"/>
                <w:lang w:val="fr-SN"/>
              </w:rPr>
              <w:t xml:space="preserve"> </w:t>
            </w:r>
            <w:r w:rsidRPr="004F29BC">
              <w:rPr>
                <w:rFonts w:ascii="Calibri" w:hAnsi="Calibri"/>
                <w:color w:val="000000"/>
                <w:sz w:val="16"/>
                <w:szCs w:val="16"/>
                <w:lang w:val="fr-SN"/>
              </w:rPr>
              <w:t>820</w:t>
            </w:r>
          </w:p>
        </w:tc>
        <w:tc>
          <w:tcPr>
            <w:tcW w:w="1260" w:type="dxa"/>
            <w:shd w:val="clear" w:color="auto" w:fill="auto"/>
            <w:noWrap/>
            <w:vAlign w:val="center"/>
            <w:hideMark/>
          </w:tcPr>
          <w:p w14:paraId="4E79BA26"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2EE71840"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13</w:t>
            </w:r>
            <w:r w:rsidR="007B4441">
              <w:rPr>
                <w:rFonts w:ascii="Calibri" w:hAnsi="Calibri"/>
                <w:color w:val="000000"/>
                <w:sz w:val="16"/>
                <w:szCs w:val="16"/>
                <w:lang w:val="fr-SN"/>
              </w:rPr>
              <w:t xml:space="preserve"> </w:t>
            </w:r>
            <w:r w:rsidRPr="004F29BC">
              <w:rPr>
                <w:rFonts w:ascii="Calibri" w:hAnsi="Calibri"/>
                <w:color w:val="000000"/>
                <w:sz w:val="16"/>
                <w:szCs w:val="16"/>
                <w:lang w:val="fr-SN"/>
              </w:rPr>
              <w:t>153</w:t>
            </w:r>
            <w:r w:rsidR="007B4441">
              <w:rPr>
                <w:rFonts w:ascii="Calibri" w:hAnsi="Calibri"/>
                <w:color w:val="000000"/>
                <w:sz w:val="16"/>
                <w:szCs w:val="16"/>
                <w:lang w:val="fr-SN"/>
              </w:rPr>
              <w:t xml:space="preserve"> </w:t>
            </w:r>
            <w:r w:rsidRPr="004F29BC">
              <w:rPr>
                <w:rFonts w:ascii="Calibri" w:hAnsi="Calibri"/>
                <w:color w:val="000000"/>
                <w:sz w:val="16"/>
                <w:szCs w:val="16"/>
                <w:lang w:val="fr-SN"/>
              </w:rPr>
              <w:t>820</w:t>
            </w:r>
          </w:p>
        </w:tc>
        <w:tc>
          <w:tcPr>
            <w:tcW w:w="993" w:type="dxa"/>
            <w:shd w:val="clear" w:color="auto" w:fill="auto"/>
            <w:noWrap/>
            <w:vAlign w:val="center"/>
            <w:hideMark/>
          </w:tcPr>
          <w:p w14:paraId="729A1DEC"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1D7ADC4D"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26 307 640</w:t>
            </w:r>
          </w:p>
        </w:tc>
      </w:tr>
      <w:tr w:rsidR="004316BB" w:rsidRPr="00240B0F" w14:paraId="5101124D" w14:textId="77777777" w:rsidTr="004F29BC">
        <w:trPr>
          <w:trHeight w:val="620"/>
        </w:trPr>
        <w:tc>
          <w:tcPr>
            <w:tcW w:w="3510" w:type="dxa"/>
            <w:shd w:val="clear" w:color="000000" w:fill="FFFFFF"/>
            <w:vAlign w:val="center"/>
            <w:hideMark/>
          </w:tcPr>
          <w:p w14:paraId="09D732B6"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Apoiar a DSSCPMT na elaboração e/ou adaptação dos instrumentos de coleta de dados e seguimento das atividades dos ASC.</w:t>
            </w:r>
          </w:p>
        </w:tc>
        <w:tc>
          <w:tcPr>
            <w:tcW w:w="1260" w:type="dxa"/>
            <w:shd w:val="clear" w:color="auto" w:fill="auto"/>
            <w:noWrap/>
            <w:vAlign w:val="center"/>
            <w:hideMark/>
          </w:tcPr>
          <w:p w14:paraId="1FC12B63"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w:t>
            </w:r>
            <w:r w:rsidR="007B4441">
              <w:rPr>
                <w:rFonts w:ascii="Calibri" w:hAnsi="Calibri"/>
                <w:color w:val="000000"/>
                <w:sz w:val="16"/>
                <w:szCs w:val="16"/>
                <w:lang w:val="fr-SN"/>
              </w:rPr>
              <w:t xml:space="preserve"> </w:t>
            </w:r>
            <w:r w:rsidRPr="004F29BC">
              <w:rPr>
                <w:rFonts w:ascii="Calibri" w:hAnsi="Calibri"/>
                <w:color w:val="000000"/>
                <w:sz w:val="16"/>
                <w:szCs w:val="16"/>
                <w:lang w:val="fr-SN"/>
              </w:rPr>
              <w:t>252</w:t>
            </w:r>
            <w:r w:rsidR="007B4441">
              <w:rPr>
                <w:rFonts w:ascii="Calibri" w:hAnsi="Calibri"/>
                <w:color w:val="000000"/>
                <w:sz w:val="16"/>
                <w:szCs w:val="16"/>
                <w:lang w:val="fr-SN"/>
              </w:rPr>
              <w:t xml:space="preserve"> </w:t>
            </w:r>
            <w:r w:rsidRPr="004F29BC">
              <w:rPr>
                <w:rFonts w:ascii="Calibri" w:hAnsi="Calibri"/>
                <w:color w:val="000000"/>
                <w:sz w:val="16"/>
                <w:szCs w:val="16"/>
                <w:lang w:val="fr-SN"/>
              </w:rPr>
              <w:t>120</w:t>
            </w:r>
          </w:p>
        </w:tc>
        <w:tc>
          <w:tcPr>
            <w:tcW w:w="1260" w:type="dxa"/>
            <w:shd w:val="clear" w:color="auto" w:fill="auto"/>
            <w:noWrap/>
            <w:vAlign w:val="center"/>
            <w:hideMark/>
          </w:tcPr>
          <w:p w14:paraId="50AA4271"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2EC3BBD9"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w:t>
            </w:r>
            <w:r w:rsidR="007B4441">
              <w:rPr>
                <w:rFonts w:ascii="Calibri" w:hAnsi="Calibri"/>
                <w:color w:val="000000"/>
                <w:sz w:val="16"/>
                <w:szCs w:val="16"/>
                <w:lang w:val="fr-SN"/>
              </w:rPr>
              <w:t xml:space="preserve"> </w:t>
            </w:r>
            <w:r w:rsidRPr="004F29BC">
              <w:rPr>
                <w:rFonts w:ascii="Calibri" w:hAnsi="Calibri"/>
                <w:color w:val="000000"/>
                <w:sz w:val="16"/>
                <w:szCs w:val="16"/>
                <w:lang w:val="fr-SN"/>
              </w:rPr>
              <w:t>252</w:t>
            </w:r>
            <w:r w:rsidR="007B4441">
              <w:rPr>
                <w:rFonts w:ascii="Calibri" w:hAnsi="Calibri"/>
                <w:color w:val="000000"/>
                <w:sz w:val="16"/>
                <w:szCs w:val="16"/>
                <w:lang w:val="fr-SN"/>
              </w:rPr>
              <w:t xml:space="preserve"> </w:t>
            </w:r>
            <w:r w:rsidRPr="004F29BC">
              <w:rPr>
                <w:rFonts w:ascii="Calibri" w:hAnsi="Calibri"/>
                <w:color w:val="000000"/>
                <w:sz w:val="16"/>
                <w:szCs w:val="16"/>
                <w:lang w:val="fr-SN"/>
              </w:rPr>
              <w:t>120</w:t>
            </w:r>
          </w:p>
        </w:tc>
        <w:tc>
          <w:tcPr>
            <w:tcW w:w="996" w:type="dxa"/>
            <w:shd w:val="clear" w:color="auto" w:fill="auto"/>
            <w:noWrap/>
            <w:vAlign w:val="center"/>
            <w:hideMark/>
          </w:tcPr>
          <w:p w14:paraId="260A42A9"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72AC042A"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w:t>
            </w:r>
            <w:r w:rsidR="007B4441">
              <w:rPr>
                <w:rFonts w:ascii="Calibri" w:hAnsi="Calibri"/>
                <w:color w:val="000000"/>
                <w:sz w:val="16"/>
                <w:szCs w:val="16"/>
                <w:lang w:val="fr-SN"/>
              </w:rPr>
              <w:t xml:space="preserve"> </w:t>
            </w:r>
            <w:r w:rsidRPr="004F29BC">
              <w:rPr>
                <w:rFonts w:ascii="Calibri" w:hAnsi="Calibri"/>
                <w:color w:val="000000"/>
                <w:sz w:val="16"/>
                <w:szCs w:val="16"/>
                <w:lang w:val="fr-SN"/>
              </w:rPr>
              <w:t>252</w:t>
            </w:r>
            <w:r w:rsidR="007B4441">
              <w:rPr>
                <w:rFonts w:ascii="Calibri" w:hAnsi="Calibri"/>
                <w:color w:val="000000"/>
                <w:sz w:val="16"/>
                <w:szCs w:val="16"/>
                <w:lang w:val="fr-SN"/>
              </w:rPr>
              <w:t xml:space="preserve"> </w:t>
            </w:r>
            <w:r w:rsidRPr="004F29BC">
              <w:rPr>
                <w:rFonts w:ascii="Calibri" w:hAnsi="Calibri"/>
                <w:color w:val="000000"/>
                <w:sz w:val="16"/>
                <w:szCs w:val="16"/>
                <w:lang w:val="fr-SN"/>
              </w:rPr>
              <w:t>120</w:t>
            </w:r>
          </w:p>
        </w:tc>
        <w:tc>
          <w:tcPr>
            <w:tcW w:w="1611" w:type="dxa"/>
            <w:shd w:val="clear" w:color="000000" w:fill="CCFFFF"/>
            <w:noWrap/>
            <w:vAlign w:val="center"/>
            <w:hideMark/>
          </w:tcPr>
          <w:p w14:paraId="4C28B6FE"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3 756 360</w:t>
            </w:r>
          </w:p>
        </w:tc>
      </w:tr>
      <w:tr w:rsidR="004316BB" w:rsidRPr="00240B0F" w14:paraId="61881ED1" w14:textId="77777777" w:rsidTr="004F29BC">
        <w:trPr>
          <w:trHeight w:val="620"/>
        </w:trPr>
        <w:tc>
          <w:tcPr>
            <w:tcW w:w="3510" w:type="dxa"/>
            <w:shd w:val="clear" w:color="000000" w:fill="FFFFFF"/>
            <w:vAlign w:val="center"/>
            <w:hideMark/>
          </w:tcPr>
          <w:p w14:paraId="3128009F"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 xml:space="preserve">Apoiar a DSSCPMT na reprodução dos instrumentos adaptados do seguimento e </w:t>
            </w:r>
            <w:r w:rsidR="005A2633" w:rsidRPr="004F29BC">
              <w:rPr>
                <w:rFonts w:ascii="Calibri" w:hAnsi="Calibri"/>
                <w:color w:val="000000"/>
                <w:sz w:val="16"/>
                <w:szCs w:val="16"/>
              </w:rPr>
              <w:t>coleta</w:t>
            </w:r>
            <w:r w:rsidRPr="004F29BC">
              <w:rPr>
                <w:rFonts w:ascii="Calibri" w:hAnsi="Calibri"/>
                <w:color w:val="000000"/>
                <w:sz w:val="16"/>
                <w:szCs w:val="16"/>
              </w:rPr>
              <w:t xml:space="preserve"> de dados de 4287 ASC</w:t>
            </w:r>
          </w:p>
        </w:tc>
        <w:tc>
          <w:tcPr>
            <w:tcW w:w="1260" w:type="dxa"/>
            <w:shd w:val="clear" w:color="auto" w:fill="auto"/>
            <w:noWrap/>
            <w:vAlign w:val="center"/>
            <w:hideMark/>
          </w:tcPr>
          <w:p w14:paraId="66AC95C6"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4</w:t>
            </w:r>
            <w:r w:rsidR="007B4441">
              <w:rPr>
                <w:rFonts w:ascii="Calibri" w:hAnsi="Calibri"/>
                <w:color w:val="000000"/>
                <w:sz w:val="16"/>
                <w:szCs w:val="16"/>
                <w:lang w:val="fr-SN"/>
              </w:rPr>
              <w:t xml:space="preserve"> </w:t>
            </w:r>
            <w:r w:rsidRPr="004F29BC">
              <w:rPr>
                <w:rFonts w:ascii="Calibri" w:hAnsi="Calibri"/>
                <w:color w:val="000000"/>
                <w:sz w:val="16"/>
                <w:szCs w:val="16"/>
                <w:lang w:val="fr-SN"/>
              </w:rPr>
              <w:t>578</w:t>
            </w:r>
            <w:r w:rsidR="007B4441">
              <w:rPr>
                <w:rFonts w:ascii="Calibri" w:hAnsi="Calibri"/>
                <w:color w:val="000000"/>
                <w:sz w:val="16"/>
                <w:szCs w:val="16"/>
                <w:lang w:val="fr-SN"/>
              </w:rPr>
              <w:t xml:space="preserve"> </w:t>
            </w:r>
            <w:r w:rsidRPr="004F29BC">
              <w:rPr>
                <w:rFonts w:ascii="Calibri" w:hAnsi="Calibri"/>
                <w:color w:val="000000"/>
                <w:sz w:val="16"/>
                <w:szCs w:val="16"/>
                <w:lang w:val="fr-SN"/>
              </w:rPr>
              <w:t>516</w:t>
            </w:r>
          </w:p>
        </w:tc>
        <w:tc>
          <w:tcPr>
            <w:tcW w:w="1260" w:type="dxa"/>
            <w:shd w:val="clear" w:color="auto" w:fill="auto"/>
            <w:noWrap/>
            <w:vAlign w:val="center"/>
            <w:hideMark/>
          </w:tcPr>
          <w:p w14:paraId="05FAA7BF"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7C02038E"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4</w:t>
            </w:r>
            <w:r w:rsidR="007B4441">
              <w:rPr>
                <w:rFonts w:ascii="Calibri" w:hAnsi="Calibri"/>
                <w:color w:val="000000"/>
                <w:sz w:val="16"/>
                <w:szCs w:val="16"/>
                <w:lang w:val="fr-SN"/>
              </w:rPr>
              <w:t xml:space="preserve"> </w:t>
            </w:r>
            <w:r w:rsidRPr="004F29BC">
              <w:rPr>
                <w:rFonts w:ascii="Calibri" w:hAnsi="Calibri"/>
                <w:color w:val="000000"/>
                <w:sz w:val="16"/>
                <w:szCs w:val="16"/>
                <w:lang w:val="fr-SN"/>
              </w:rPr>
              <w:t>578</w:t>
            </w:r>
            <w:r w:rsidR="007B4441">
              <w:rPr>
                <w:rFonts w:ascii="Calibri" w:hAnsi="Calibri"/>
                <w:color w:val="000000"/>
                <w:sz w:val="16"/>
                <w:szCs w:val="16"/>
                <w:lang w:val="fr-SN"/>
              </w:rPr>
              <w:t xml:space="preserve"> </w:t>
            </w:r>
            <w:r w:rsidRPr="004F29BC">
              <w:rPr>
                <w:rFonts w:ascii="Calibri" w:hAnsi="Calibri"/>
                <w:color w:val="000000"/>
                <w:sz w:val="16"/>
                <w:szCs w:val="16"/>
                <w:lang w:val="fr-SN"/>
              </w:rPr>
              <w:t>516</w:t>
            </w:r>
          </w:p>
        </w:tc>
        <w:tc>
          <w:tcPr>
            <w:tcW w:w="996" w:type="dxa"/>
            <w:shd w:val="clear" w:color="auto" w:fill="auto"/>
            <w:noWrap/>
            <w:vAlign w:val="center"/>
            <w:hideMark/>
          </w:tcPr>
          <w:p w14:paraId="744F4F20"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219B783C"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4</w:t>
            </w:r>
            <w:r w:rsidR="007B4441">
              <w:rPr>
                <w:rFonts w:ascii="Calibri" w:hAnsi="Calibri"/>
                <w:color w:val="000000"/>
                <w:sz w:val="16"/>
                <w:szCs w:val="16"/>
                <w:lang w:val="fr-SN"/>
              </w:rPr>
              <w:t xml:space="preserve"> </w:t>
            </w:r>
            <w:r w:rsidRPr="004F29BC">
              <w:rPr>
                <w:rFonts w:ascii="Calibri" w:hAnsi="Calibri"/>
                <w:color w:val="000000"/>
                <w:sz w:val="16"/>
                <w:szCs w:val="16"/>
                <w:lang w:val="fr-SN"/>
              </w:rPr>
              <w:t>578</w:t>
            </w:r>
            <w:r w:rsidR="007B4441">
              <w:rPr>
                <w:rFonts w:ascii="Calibri" w:hAnsi="Calibri"/>
                <w:color w:val="000000"/>
                <w:sz w:val="16"/>
                <w:szCs w:val="16"/>
                <w:lang w:val="fr-SN"/>
              </w:rPr>
              <w:t xml:space="preserve"> </w:t>
            </w:r>
            <w:r w:rsidRPr="004F29BC">
              <w:rPr>
                <w:rFonts w:ascii="Calibri" w:hAnsi="Calibri"/>
                <w:color w:val="000000"/>
                <w:sz w:val="16"/>
                <w:szCs w:val="16"/>
                <w:lang w:val="fr-SN"/>
              </w:rPr>
              <w:t>516</w:t>
            </w:r>
          </w:p>
        </w:tc>
        <w:tc>
          <w:tcPr>
            <w:tcW w:w="1611" w:type="dxa"/>
            <w:shd w:val="clear" w:color="000000" w:fill="CCFFFF"/>
            <w:noWrap/>
            <w:vAlign w:val="center"/>
            <w:hideMark/>
          </w:tcPr>
          <w:p w14:paraId="64606824"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13 735 548</w:t>
            </w:r>
          </w:p>
        </w:tc>
      </w:tr>
      <w:tr w:rsidR="004316BB" w:rsidRPr="00240B0F" w14:paraId="3B7EAEC0" w14:textId="77777777" w:rsidTr="004F29BC">
        <w:trPr>
          <w:trHeight w:val="340"/>
        </w:trPr>
        <w:tc>
          <w:tcPr>
            <w:tcW w:w="3510" w:type="dxa"/>
            <w:shd w:val="clear" w:color="000000" w:fill="FFFFFF"/>
            <w:vAlign w:val="center"/>
            <w:hideMark/>
          </w:tcPr>
          <w:p w14:paraId="3E132DCA"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Pesquisa de ação sobre paridade de género ao nível comunitária</w:t>
            </w:r>
          </w:p>
        </w:tc>
        <w:tc>
          <w:tcPr>
            <w:tcW w:w="1260" w:type="dxa"/>
            <w:shd w:val="clear" w:color="auto" w:fill="auto"/>
            <w:noWrap/>
            <w:vAlign w:val="center"/>
            <w:hideMark/>
          </w:tcPr>
          <w:p w14:paraId="00D06D83"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16</w:t>
            </w:r>
            <w:r w:rsidR="007B4441">
              <w:rPr>
                <w:rFonts w:ascii="Calibri" w:hAnsi="Calibri"/>
                <w:color w:val="000000"/>
                <w:sz w:val="16"/>
                <w:szCs w:val="16"/>
                <w:lang w:val="fr-SN"/>
              </w:rPr>
              <w:t xml:space="preserve"> </w:t>
            </w:r>
            <w:r w:rsidRPr="004F29BC">
              <w:rPr>
                <w:rFonts w:ascii="Calibri" w:hAnsi="Calibri"/>
                <w:color w:val="000000"/>
                <w:sz w:val="16"/>
                <w:szCs w:val="16"/>
                <w:lang w:val="fr-SN"/>
              </w:rPr>
              <w:t>367</w:t>
            </w:r>
            <w:r w:rsidR="007B4441">
              <w:rPr>
                <w:rFonts w:ascii="Calibri" w:hAnsi="Calibri"/>
                <w:color w:val="000000"/>
                <w:sz w:val="16"/>
                <w:szCs w:val="16"/>
                <w:lang w:val="fr-SN"/>
              </w:rPr>
              <w:t xml:space="preserve"> </w:t>
            </w:r>
            <w:r w:rsidRPr="004F29BC">
              <w:rPr>
                <w:rFonts w:ascii="Calibri" w:hAnsi="Calibri"/>
                <w:color w:val="000000"/>
                <w:sz w:val="16"/>
                <w:szCs w:val="16"/>
                <w:lang w:val="fr-SN"/>
              </w:rPr>
              <w:t>475</w:t>
            </w:r>
          </w:p>
        </w:tc>
        <w:tc>
          <w:tcPr>
            <w:tcW w:w="1260" w:type="dxa"/>
            <w:shd w:val="clear" w:color="auto" w:fill="auto"/>
            <w:noWrap/>
            <w:vAlign w:val="center"/>
            <w:hideMark/>
          </w:tcPr>
          <w:p w14:paraId="5705E6DF"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1876E044"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23865B2F"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7464E2AD" w14:textId="77777777" w:rsidR="004316BB" w:rsidRPr="004F29BC" w:rsidRDefault="004316BB" w:rsidP="006D2E6C">
            <w:pPr>
              <w:jc w:val="center"/>
              <w:rPr>
                <w:rFonts w:ascii="Calibri" w:hAnsi="Calibri"/>
                <w:color w:val="000000"/>
                <w:sz w:val="16"/>
                <w:szCs w:val="16"/>
                <w:lang w:val="fr-SN"/>
              </w:rPr>
            </w:pPr>
          </w:p>
        </w:tc>
        <w:tc>
          <w:tcPr>
            <w:tcW w:w="1611" w:type="dxa"/>
            <w:shd w:val="clear" w:color="000000" w:fill="CCFFFF"/>
            <w:noWrap/>
            <w:vAlign w:val="center"/>
            <w:hideMark/>
          </w:tcPr>
          <w:p w14:paraId="5D59076C"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16 367 475</w:t>
            </w:r>
          </w:p>
        </w:tc>
      </w:tr>
      <w:tr w:rsidR="004316BB" w:rsidRPr="00240B0F" w14:paraId="4E607C66" w14:textId="77777777" w:rsidTr="004F29BC">
        <w:trPr>
          <w:trHeight w:val="340"/>
        </w:trPr>
        <w:tc>
          <w:tcPr>
            <w:tcW w:w="3510" w:type="dxa"/>
            <w:shd w:val="clear" w:color="000000" w:fill="FFFFFF"/>
            <w:vAlign w:val="center"/>
            <w:hideMark/>
          </w:tcPr>
          <w:p w14:paraId="0602C08A"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 xml:space="preserve">Avaliação pós-campanha MILDA - Seguimento Externo </w:t>
            </w:r>
            <w:r w:rsidR="002A29CA" w:rsidRPr="004F29BC">
              <w:rPr>
                <w:rFonts w:ascii="Calibri" w:hAnsi="Calibri"/>
                <w:color w:val="000000"/>
                <w:sz w:val="16"/>
                <w:szCs w:val="16"/>
              </w:rPr>
              <w:t>–</w:t>
            </w:r>
            <w:r w:rsidRPr="004F29BC">
              <w:rPr>
                <w:rFonts w:ascii="Calibri" w:hAnsi="Calibri"/>
                <w:color w:val="000000"/>
                <w:sz w:val="16"/>
                <w:szCs w:val="16"/>
              </w:rPr>
              <w:t xml:space="preserve"> Bandim</w:t>
            </w:r>
          </w:p>
        </w:tc>
        <w:tc>
          <w:tcPr>
            <w:tcW w:w="1260" w:type="dxa"/>
            <w:shd w:val="clear" w:color="auto" w:fill="auto"/>
            <w:noWrap/>
            <w:vAlign w:val="center"/>
            <w:hideMark/>
          </w:tcPr>
          <w:p w14:paraId="32A117DE"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691D8027" w14:textId="77777777" w:rsidR="004316BB" w:rsidRPr="004F29BC" w:rsidRDefault="004316BB" w:rsidP="0029323A">
            <w:pPr>
              <w:jc w:val="center"/>
              <w:rPr>
                <w:rFonts w:ascii="Calibri" w:hAnsi="Calibri"/>
                <w:color w:val="000000"/>
                <w:sz w:val="16"/>
                <w:szCs w:val="16"/>
              </w:rPr>
            </w:pPr>
          </w:p>
        </w:tc>
        <w:tc>
          <w:tcPr>
            <w:tcW w:w="1260" w:type="dxa"/>
            <w:shd w:val="clear" w:color="auto" w:fill="auto"/>
            <w:noWrap/>
            <w:vAlign w:val="center"/>
            <w:hideMark/>
          </w:tcPr>
          <w:p w14:paraId="2BCA5693"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32</w:t>
            </w:r>
            <w:r w:rsidR="007B4441">
              <w:rPr>
                <w:rFonts w:ascii="Calibri" w:hAnsi="Calibri"/>
                <w:color w:val="000000"/>
                <w:sz w:val="16"/>
                <w:szCs w:val="16"/>
                <w:lang w:val="fr-SN"/>
              </w:rPr>
              <w:t xml:space="preserve"> </w:t>
            </w:r>
            <w:r w:rsidRPr="004F29BC">
              <w:rPr>
                <w:rFonts w:ascii="Calibri" w:hAnsi="Calibri"/>
                <w:color w:val="000000"/>
                <w:sz w:val="16"/>
                <w:szCs w:val="16"/>
                <w:lang w:val="fr-SN"/>
              </w:rPr>
              <w:t>558</w:t>
            </w:r>
            <w:r w:rsidR="007B4441">
              <w:rPr>
                <w:rFonts w:ascii="Calibri" w:hAnsi="Calibri"/>
                <w:color w:val="000000"/>
                <w:sz w:val="16"/>
                <w:szCs w:val="16"/>
                <w:lang w:val="fr-SN"/>
              </w:rPr>
              <w:t xml:space="preserve"> </w:t>
            </w:r>
            <w:r w:rsidRPr="004F29BC">
              <w:rPr>
                <w:rFonts w:ascii="Calibri" w:hAnsi="Calibri"/>
                <w:color w:val="000000"/>
                <w:sz w:val="16"/>
                <w:szCs w:val="16"/>
                <w:lang w:val="fr-SN"/>
              </w:rPr>
              <w:t>226,75</w:t>
            </w:r>
          </w:p>
        </w:tc>
        <w:tc>
          <w:tcPr>
            <w:tcW w:w="996" w:type="dxa"/>
            <w:shd w:val="clear" w:color="auto" w:fill="auto"/>
            <w:noWrap/>
            <w:vAlign w:val="center"/>
            <w:hideMark/>
          </w:tcPr>
          <w:p w14:paraId="0C68094A"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0E392517"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4150A897"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32 558 227</w:t>
            </w:r>
          </w:p>
        </w:tc>
      </w:tr>
      <w:tr w:rsidR="004316BB" w:rsidRPr="00240B0F" w14:paraId="2669BF5B" w14:textId="77777777" w:rsidTr="004F29BC">
        <w:trPr>
          <w:trHeight w:val="620"/>
        </w:trPr>
        <w:tc>
          <w:tcPr>
            <w:tcW w:w="3510" w:type="dxa"/>
            <w:shd w:val="clear" w:color="000000" w:fill="FFFFFF"/>
            <w:vAlign w:val="center"/>
            <w:hideMark/>
          </w:tcPr>
          <w:p w14:paraId="66914332"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Realizar estudos de eficácia terapêutica dos ACT, AQ et SP a cada dois anos (incluindo a assistência técnica) - MINSAP + Bandim</w:t>
            </w:r>
          </w:p>
        </w:tc>
        <w:tc>
          <w:tcPr>
            <w:tcW w:w="1260" w:type="dxa"/>
            <w:shd w:val="clear" w:color="auto" w:fill="auto"/>
            <w:noWrap/>
            <w:vAlign w:val="center"/>
            <w:hideMark/>
          </w:tcPr>
          <w:p w14:paraId="6DCBD5D0"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3FD6880B"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24</w:t>
            </w:r>
            <w:r w:rsidR="007B4441">
              <w:rPr>
                <w:rFonts w:ascii="Calibri" w:hAnsi="Calibri"/>
                <w:color w:val="000000"/>
                <w:sz w:val="16"/>
                <w:szCs w:val="16"/>
                <w:lang w:val="fr-SN"/>
              </w:rPr>
              <w:t xml:space="preserve"> </w:t>
            </w:r>
            <w:r w:rsidRPr="004F29BC">
              <w:rPr>
                <w:rFonts w:ascii="Calibri" w:hAnsi="Calibri"/>
                <w:color w:val="000000"/>
                <w:sz w:val="16"/>
                <w:szCs w:val="16"/>
                <w:lang w:val="fr-SN"/>
              </w:rPr>
              <w:t>695</w:t>
            </w:r>
            <w:r w:rsidR="007B4441">
              <w:rPr>
                <w:rFonts w:ascii="Calibri" w:hAnsi="Calibri"/>
                <w:color w:val="000000"/>
                <w:sz w:val="16"/>
                <w:szCs w:val="16"/>
                <w:lang w:val="fr-SN"/>
              </w:rPr>
              <w:t xml:space="preserve"> </w:t>
            </w:r>
            <w:r w:rsidRPr="004F29BC">
              <w:rPr>
                <w:rFonts w:ascii="Calibri" w:hAnsi="Calibri"/>
                <w:color w:val="000000"/>
                <w:sz w:val="16"/>
                <w:szCs w:val="16"/>
                <w:lang w:val="fr-SN"/>
              </w:rPr>
              <w:t>462,08</w:t>
            </w:r>
          </w:p>
        </w:tc>
        <w:tc>
          <w:tcPr>
            <w:tcW w:w="1260" w:type="dxa"/>
            <w:shd w:val="clear" w:color="auto" w:fill="auto"/>
            <w:noWrap/>
            <w:vAlign w:val="center"/>
            <w:hideMark/>
          </w:tcPr>
          <w:p w14:paraId="242DF506"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121DB7A8"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191B5EA8"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4A0B1677"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24 695 462</w:t>
            </w:r>
          </w:p>
        </w:tc>
      </w:tr>
      <w:tr w:rsidR="004316BB" w:rsidRPr="00240B0F" w14:paraId="5254D36A" w14:textId="77777777" w:rsidTr="004F29BC">
        <w:trPr>
          <w:trHeight w:val="620"/>
        </w:trPr>
        <w:tc>
          <w:tcPr>
            <w:tcW w:w="3510" w:type="dxa"/>
            <w:shd w:val="clear" w:color="000000" w:fill="FFFFFF"/>
            <w:vAlign w:val="center"/>
            <w:hideMark/>
          </w:tcPr>
          <w:p w14:paraId="41DEBDA8"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Avaliar a qualidade de manejo de casos de paludismo (simples e grave) nas estruturas sanitárias públicas e privadas - MINSAP + Bandim</w:t>
            </w:r>
          </w:p>
        </w:tc>
        <w:tc>
          <w:tcPr>
            <w:tcW w:w="1260" w:type="dxa"/>
            <w:shd w:val="clear" w:color="auto" w:fill="auto"/>
            <w:noWrap/>
            <w:vAlign w:val="center"/>
            <w:hideMark/>
          </w:tcPr>
          <w:p w14:paraId="191EA755"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48061E6D"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10</w:t>
            </w:r>
            <w:r w:rsidR="007B4441">
              <w:rPr>
                <w:rFonts w:ascii="Calibri" w:hAnsi="Calibri"/>
                <w:color w:val="000000"/>
                <w:sz w:val="16"/>
                <w:szCs w:val="16"/>
                <w:lang w:val="fr-SN"/>
              </w:rPr>
              <w:t xml:space="preserve"> </w:t>
            </w:r>
            <w:r w:rsidRPr="004F29BC">
              <w:rPr>
                <w:rFonts w:ascii="Calibri" w:hAnsi="Calibri"/>
                <w:color w:val="000000"/>
                <w:sz w:val="16"/>
                <w:szCs w:val="16"/>
                <w:lang w:val="fr-SN"/>
              </w:rPr>
              <w:t>906</w:t>
            </w:r>
            <w:r w:rsidR="007B4441">
              <w:rPr>
                <w:rFonts w:ascii="Calibri" w:hAnsi="Calibri"/>
                <w:color w:val="000000"/>
                <w:sz w:val="16"/>
                <w:szCs w:val="16"/>
                <w:lang w:val="fr-SN"/>
              </w:rPr>
              <w:t xml:space="preserve"> </w:t>
            </w:r>
            <w:r w:rsidRPr="004F29BC">
              <w:rPr>
                <w:rFonts w:ascii="Calibri" w:hAnsi="Calibri"/>
                <w:color w:val="000000"/>
                <w:sz w:val="16"/>
                <w:szCs w:val="16"/>
                <w:lang w:val="fr-SN"/>
              </w:rPr>
              <w:t>819,55</w:t>
            </w:r>
          </w:p>
        </w:tc>
        <w:tc>
          <w:tcPr>
            <w:tcW w:w="1260" w:type="dxa"/>
            <w:shd w:val="clear" w:color="auto" w:fill="auto"/>
            <w:noWrap/>
            <w:vAlign w:val="center"/>
            <w:hideMark/>
          </w:tcPr>
          <w:p w14:paraId="2DCA1E6E"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3DFE2BD7"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10</w:t>
            </w:r>
            <w:r w:rsidR="007B4441">
              <w:rPr>
                <w:rFonts w:ascii="Calibri" w:hAnsi="Calibri"/>
                <w:color w:val="000000"/>
                <w:sz w:val="16"/>
                <w:szCs w:val="16"/>
                <w:lang w:val="fr-SN"/>
              </w:rPr>
              <w:t xml:space="preserve"> </w:t>
            </w:r>
            <w:r w:rsidRPr="004F29BC">
              <w:rPr>
                <w:rFonts w:ascii="Calibri" w:hAnsi="Calibri"/>
                <w:color w:val="000000"/>
                <w:sz w:val="16"/>
                <w:szCs w:val="16"/>
                <w:lang w:val="fr-SN"/>
              </w:rPr>
              <w:t>906</w:t>
            </w:r>
            <w:r w:rsidR="007B4441">
              <w:rPr>
                <w:rFonts w:ascii="Calibri" w:hAnsi="Calibri"/>
                <w:color w:val="000000"/>
                <w:sz w:val="16"/>
                <w:szCs w:val="16"/>
                <w:lang w:val="fr-SN"/>
              </w:rPr>
              <w:t xml:space="preserve"> </w:t>
            </w:r>
            <w:r w:rsidRPr="004F29BC">
              <w:rPr>
                <w:rFonts w:ascii="Calibri" w:hAnsi="Calibri"/>
                <w:color w:val="000000"/>
                <w:sz w:val="16"/>
                <w:szCs w:val="16"/>
                <w:lang w:val="fr-SN"/>
              </w:rPr>
              <w:t>819,55</w:t>
            </w:r>
          </w:p>
        </w:tc>
        <w:tc>
          <w:tcPr>
            <w:tcW w:w="993" w:type="dxa"/>
            <w:shd w:val="clear" w:color="auto" w:fill="auto"/>
            <w:noWrap/>
            <w:vAlign w:val="center"/>
            <w:hideMark/>
          </w:tcPr>
          <w:p w14:paraId="5AE4B4B1"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12F4BF1F"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21 813 639</w:t>
            </w:r>
          </w:p>
        </w:tc>
      </w:tr>
      <w:tr w:rsidR="004316BB" w:rsidRPr="00240B0F" w14:paraId="6E1CF666" w14:textId="77777777" w:rsidTr="004F29BC">
        <w:trPr>
          <w:trHeight w:val="620"/>
        </w:trPr>
        <w:tc>
          <w:tcPr>
            <w:tcW w:w="3510" w:type="dxa"/>
            <w:shd w:val="clear" w:color="000000" w:fill="FFFFFF"/>
            <w:vAlign w:val="center"/>
            <w:hideMark/>
          </w:tcPr>
          <w:p w14:paraId="1B3F6A78"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Validar, Publicar</w:t>
            </w:r>
            <w:r w:rsidR="00F846E8" w:rsidRPr="004F29BC">
              <w:rPr>
                <w:rFonts w:ascii="Calibri" w:hAnsi="Calibri"/>
                <w:color w:val="000000"/>
                <w:sz w:val="16"/>
                <w:szCs w:val="16"/>
              </w:rPr>
              <w:t xml:space="preserve"> </w:t>
            </w:r>
            <w:r w:rsidRPr="004F29BC">
              <w:rPr>
                <w:rFonts w:ascii="Calibri" w:hAnsi="Calibri"/>
                <w:color w:val="000000"/>
                <w:sz w:val="16"/>
                <w:szCs w:val="16"/>
              </w:rPr>
              <w:t>/</w:t>
            </w:r>
            <w:r w:rsidR="00F846E8" w:rsidRPr="004F29BC">
              <w:rPr>
                <w:rFonts w:ascii="Calibri" w:hAnsi="Calibri"/>
                <w:color w:val="000000"/>
                <w:sz w:val="16"/>
                <w:szCs w:val="16"/>
              </w:rPr>
              <w:t xml:space="preserve"> </w:t>
            </w:r>
            <w:r w:rsidRPr="004F29BC">
              <w:rPr>
                <w:rFonts w:ascii="Calibri" w:hAnsi="Calibri"/>
                <w:color w:val="000000"/>
                <w:sz w:val="16"/>
                <w:szCs w:val="16"/>
              </w:rPr>
              <w:t>disseminar os resultados dos inquéritos realizados no domínio do paludismo - MINSAP + INASA</w:t>
            </w:r>
          </w:p>
        </w:tc>
        <w:tc>
          <w:tcPr>
            <w:tcW w:w="1260" w:type="dxa"/>
            <w:shd w:val="clear" w:color="auto" w:fill="auto"/>
            <w:noWrap/>
            <w:vAlign w:val="center"/>
            <w:hideMark/>
          </w:tcPr>
          <w:p w14:paraId="6AE432B7"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7</w:t>
            </w:r>
            <w:r w:rsidR="007B4441">
              <w:rPr>
                <w:rFonts w:ascii="Calibri" w:hAnsi="Calibri"/>
                <w:color w:val="000000"/>
                <w:sz w:val="16"/>
                <w:szCs w:val="16"/>
                <w:lang w:val="fr-SN"/>
              </w:rPr>
              <w:t xml:space="preserve"> </w:t>
            </w:r>
            <w:r w:rsidRPr="004F29BC">
              <w:rPr>
                <w:rFonts w:ascii="Calibri" w:hAnsi="Calibri"/>
                <w:color w:val="000000"/>
                <w:sz w:val="16"/>
                <w:szCs w:val="16"/>
                <w:lang w:val="fr-SN"/>
              </w:rPr>
              <w:t>165</w:t>
            </w:r>
            <w:r w:rsidR="007B4441">
              <w:rPr>
                <w:rFonts w:ascii="Calibri" w:hAnsi="Calibri"/>
                <w:color w:val="000000"/>
                <w:sz w:val="16"/>
                <w:szCs w:val="16"/>
                <w:lang w:val="fr-SN"/>
              </w:rPr>
              <w:t xml:space="preserve"> </w:t>
            </w:r>
            <w:r w:rsidRPr="004F29BC">
              <w:rPr>
                <w:rFonts w:ascii="Calibri" w:hAnsi="Calibri"/>
                <w:color w:val="000000"/>
                <w:sz w:val="16"/>
                <w:szCs w:val="16"/>
                <w:lang w:val="fr-SN"/>
              </w:rPr>
              <w:t>980</w:t>
            </w:r>
          </w:p>
        </w:tc>
        <w:tc>
          <w:tcPr>
            <w:tcW w:w="1260" w:type="dxa"/>
            <w:shd w:val="clear" w:color="auto" w:fill="auto"/>
            <w:noWrap/>
            <w:vAlign w:val="center"/>
            <w:hideMark/>
          </w:tcPr>
          <w:p w14:paraId="4F7A8E5D"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7</w:t>
            </w:r>
            <w:r w:rsidR="007B4441">
              <w:rPr>
                <w:rFonts w:ascii="Calibri" w:hAnsi="Calibri"/>
                <w:color w:val="000000"/>
                <w:sz w:val="16"/>
                <w:szCs w:val="16"/>
                <w:lang w:val="fr-SN"/>
              </w:rPr>
              <w:t xml:space="preserve"> </w:t>
            </w:r>
            <w:r w:rsidRPr="004F29BC">
              <w:rPr>
                <w:rFonts w:ascii="Calibri" w:hAnsi="Calibri"/>
                <w:color w:val="000000"/>
                <w:sz w:val="16"/>
                <w:szCs w:val="16"/>
                <w:lang w:val="fr-SN"/>
              </w:rPr>
              <w:t>165</w:t>
            </w:r>
            <w:r w:rsidR="007B4441">
              <w:rPr>
                <w:rFonts w:ascii="Calibri" w:hAnsi="Calibri"/>
                <w:color w:val="000000"/>
                <w:sz w:val="16"/>
                <w:szCs w:val="16"/>
                <w:lang w:val="fr-SN"/>
              </w:rPr>
              <w:t xml:space="preserve"> </w:t>
            </w:r>
            <w:r w:rsidRPr="004F29BC">
              <w:rPr>
                <w:rFonts w:ascii="Calibri" w:hAnsi="Calibri"/>
                <w:color w:val="000000"/>
                <w:sz w:val="16"/>
                <w:szCs w:val="16"/>
                <w:lang w:val="fr-SN"/>
              </w:rPr>
              <w:t>980</w:t>
            </w:r>
          </w:p>
        </w:tc>
        <w:tc>
          <w:tcPr>
            <w:tcW w:w="1260" w:type="dxa"/>
            <w:shd w:val="clear" w:color="auto" w:fill="auto"/>
            <w:noWrap/>
            <w:vAlign w:val="center"/>
            <w:hideMark/>
          </w:tcPr>
          <w:p w14:paraId="2BB4779A"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7</w:t>
            </w:r>
            <w:r w:rsidR="007B4441">
              <w:rPr>
                <w:rFonts w:ascii="Calibri" w:hAnsi="Calibri"/>
                <w:color w:val="000000"/>
                <w:sz w:val="16"/>
                <w:szCs w:val="16"/>
                <w:lang w:val="fr-SN"/>
              </w:rPr>
              <w:t xml:space="preserve"> </w:t>
            </w:r>
            <w:r w:rsidRPr="004F29BC">
              <w:rPr>
                <w:rFonts w:ascii="Calibri" w:hAnsi="Calibri"/>
                <w:color w:val="000000"/>
                <w:sz w:val="16"/>
                <w:szCs w:val="16"/>
                <w:lang w:val="fr-SN"/>
              </w:rPr>
              <w:t>165</w:t>
            </w:r>
            <w:r w:rsidR="007B4441">
              <w:rPr>
                <w:rFonts w:ascii="Calibri" w:hAnsi="Calibri"/>
                <w:color w:val="000000"/>
                <w:sz w:val="16"/>
                <w:szCs w:val="16"/>
                <w:lang w:val="fr-SN"/>
              </w:rPr>
              <w:t xml:space="preserve"> </w:t>
            </w:r>
            <w:r w:rsidRPr="004F29BC">
              <w:rPr>
                <w:rFonts w:ascii="Calibri" w:hAnsi="Calibri"/>
                <w:color w:val="000000"/>
                <w:sz w:val="16"/>
                <w:szCs w:val="16"/>
                <w:lang w:val="fr-SN"/>
              </w:rPr>
              <w:t>980</w:t>
            </w:r>
          </w:p>
        </w:tc>
        <w:tc>
          <w:tcPr>
            <w:tcW w:w="996" w:type="dxa"/>
            <w:shd w:val="clear" w:color="auto" w:fill="auto"/>
            <w:noWrap/>
            <w:vAlign w:val="center"/>
            <w:hideMark/>
          </w:tcPr>
          <w:p w14:paraId="455D256A"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21711E83"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0BAC5A9D"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21 497 940</w:t>
            </w:r>
          </w:p>
        </w:tc>
      </w:tr>
      <w:tr w:rsidR="004316BB" w:rsidRPr="00240B0F" w14:paraId="3267E84E" w14:textId="77777777" w:rsidTr="004F29BC">
        <w:trPr>
          <w:trHeight w:val="620"/>
        </w:trPr>
        <w:tc>
          <w:tcPr>
            <w:tcW w:w="3510" w:type="dxa"/>
            <w:shd w:val="clear" w:color="000000" w:fill="FFFFFF"/>
            <w:vAlign w:val="center"/>
            <w:hideMark/>
          </w:tcPr>
          <w:p w14:paraId="68259E30"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 xml:space="preserve">Avaliar e instalar 4 sítios sentinelas para seguimento dos testes de eficácia terapêutica e de sensibilidade dos </w:t>
            </w:r>
            <w:r w:rsidR="005A2633" w:rsidRPr="004F29BC">
              <w:rPr>
                <w:rFonts w:ascii="Calibri" w:hAnsi="Calibri"/>
                <w:color w:val="000000"/>
                <w:sz w:val="16"/>
                <w:szCs w:val="18"/>
              </w:rPr>
              <w:t>vetores</w:t>
            </w:r>
            <w:r w:rsidRPr="004F29BC">
              <w:rPr>
                <w:rFonts w:ascii="Calibri" w:hAnsi="Calibri"/>
                <w:color w:val="000000"/>
                <w:sz w:val="16"/>
                <w:szCs w:val="18"/>
              </w:rPr>
              <w:t xml:space="preserve"> - MINSAP + BANDIM</w:t>
            </w:r>
          </w:p>
        </w:tc>
        <w:tc>
          <w:tcPr>
            <w:tcW w:w="1260" w:type="dxa"/>
            <w:shd w:val="clear" w:color="auto" w:fill="auto"/>
            <w:noWrap/>
            <w:vAlign w:val="center"/>
            <w:hideMark/>
          </w:tcPr>
          <w:p w14:paraId="06329073"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40</w:t>
            </w:r>
            <w:r w:rsidR="00F846E8">
              <w:rPr>
                <w:rFonts w:ascii="Calibri" w:hAnsi="Calibri"/>
                <w:color w:val="000000"/>
                <w:sz w:val="16"/>
                <w:szCs w:val="18"/>
                <w:lang w:val="fr-SN"/>
              </w:rPr>
              <w:t xml:space="preserve"> </w:t>
            </w:r>
            <w:r w:rsidRPr="004F29BC">
              <w:rPr>
                <w:rFonts w:ascii="Calibri" w:hAnsi="Calibri"/>
                <w:color w:val="000000"/>
                <w:sz w:val="16"/>
                <w:szCs w:val="18"/>
                <w:lang w:val="fr-SN"/>
              </w:rPr>
              <w:t>501</w:t>
            </w:r>
            <w:r w:rsidR="00F846E8">
              <w:rPr>
                <w:rFonts w:ascii="Calibri" w:hAnsi="Calibri"/>
                <w:color w:val="000000"/>
                <w:sz w:val="16"/>
                <w:szCs w:val="18"/>
                <w:lang w:val="fr-SN"/>
              </w:rPr>
              <w:t xml:space="preserve"> </w:t>
            </w:r>
            <w:r w:rsidRPr="004F29BC">
              <w:rPr>
                <w:rFonts w:ascii="Calibri" w:hAnsi="Calibri"/>
                <w:color w:val="000000"/>
                <w:sz w:val="16"/>
                <w:szCs w:val="18"/>
                <w:lang w:val="fr-SN"/>
              </w:rPr>
              <w:t>223,41</w:t>
            </w:r>
          </w:p>
        </w:tc>
        <w:tc>
          <w:tcPr>
            <w:tcW w:w="1260" w:type="dxa"/>
            <w:shd w:val="clear" w:color="auto" w:fill="auto"/>
            <w:noWrap/>
            <w:vAlign w:val="center"/>
            <w:hideMark/>
          </w:tcPr>
          <w:p w14:paraId="5CDC4CAA"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35</w:t>
            </w:r>
            <w:r w:rsidR="00F846E8">
              <w:rPr>
                <w:rFonts w:ascii="Calibri" w:hAnsi="Calibri"/>
                <w:color w:val="000000"/>
                <w:sz w:val="16"/>
                <w:szCs w:val="18"/>
                <w:lang w:val="fr-SN"/>
              </w:rPr>
              <w:t xml:space="preserve"> </w:t>
            </w:r>
            <w:r w:rsidRPr="004F29BC">
              <w:rPr>
                <w:rFonts w:ascii="Calibri" w:hAnsi="Calibri"/>
                <w:color w:val="000000"/>
                <w:sz w:val="16"/>
                <w:szCs w:val="18"/>
                <w:lang w:val="fr-SN"/>
              </w:rPr>
              <w:t>630</w:t>
            </w:r>
            <w:r w:rsidR="00F846E8">
              <w:rPr>
                <w:rFonts w:ascii="Calibri" w:hAnsi="Calibri"/>
                <w:color w:val="000000"/>
                <w:sz w:val="16"/>
                <w:szCs w:val="18"/>
                <w:lang w:val="fr-SN"/>
              </w:rPr>
              <w:t xml:space="preserve"> </w:t>
            </w:r>
            <w:r w:rsidRPr="004F29BC">
              <w:rPr>
                <w:rFonts w:ascii="Calibri" w:hAnsi="Calibri"/>
                <w:color w:val="000000"/>
                <w:sz w:val="16"/>
                <w:szCs w:val="18"/>
                <w:lang w:val="fr-SN"/>
              </w:rPr>
              <w:t>762,36</w:t>
            </w:r>
          </w:p>
        </w:tc>
        <w:tc>
          <w:tcPr>
            <w:tcW w:w="1260" w:type="dxa"/>
            <w:shd w:val="clear" w:color="auto" w:fill="auto"/>
            <w:noWrap/>
            <w:vAlign w:val="center"/>
            <w:hideMark/>
          </w:tcPr>
          <w:p w14:paraId="0A75FB24"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34</w:t>
            </w:r>
            <w:r w:rsidR="00F846E8">
              <w:rPr>
                <w:rFonts w:ascii="Calibri" w:hAnsi="Calibri"/>
                <w:color w:val="000000"/>
                <w:sz w:val="16"/>
                <w:szCs w:val="18"/>
                <w:lang w:val="fr-SN"/>
              </w:rPr>
              <w:t xml:space="preserve"> </w:t>
            </w:r>
            <w:r w:rsidRPr="004F29BC">
              <w:rPr>
                <w:rFonts w:ascii="Calibri" w:hAnsi="Calibri"/>
                <w:color w:val="000000"/>
                <w:sz w:val="16"/>
                <w:szCs w:val="18"/>
                <w:lang w:val="fr-SN"/>
              </w:rPr>
              <w:t>369</w:t>
            </w:r>
            <w:r w:rsidR="00F846E8">
              <w:rPr>
                <w:rFonts w:ascii="Calibri" w:hAnsi="Calibri"/>
                <w:color w:val="000000"/>
                <w:sz w:val="16"/>
                <w:szCs w:val="18"/>
                <w:lang w:val="fr-SN"/>
              </w:rPr>
              <w:t xml:space="preserve"> </w:t>
            </w:r>
            <w:r w:rsidRPr="004F29BC">
              <w:rPr>
                <w:rFonts w:ascii="Calibri" w:hAnsi="Calibri"/>
                <w:color w:val="000000"/>
                <w:sz w:val="16"/>
                <w:szCs w:val="18"/>
                <w:lang w:val="fr-SN"/>
              </w:rPr>
              <w:t>082,36</w:t>
            </w:r>
          </w:p>
        </w:tc>
        <w:tc>
          <w:tcPr>
            <w:tcW w:w="996" w:type="dxa"/>
            <w:shd w:val="clear" w:color="auto" w:fill="auto"/>
            <w:noWrap/>
            <w:vAlign w:val="center"/>
            <w:hideMark/>
          </w:tcPr>
          <w:p w14:paraId="6B303E56" w14:textId="77777777" w:rsidR="004316BB" w:rsidRPr="004F29BC" w:rsidRDefault="004316BB" w:rsidP="0029323A">
            <w:pPr>
              <w:jc w:val="center"/>
              <w:rPr>
                <w:rFonts w:ascii="Calibri" w:hAnsi="Calibri"/>
                <w:color w:val="000000"/>
                <w:sz w:val="16"/>
                <w:szCs w:val="18"/>
                <w:lang w:val="fr-SN"/>
              </w:rPr>
            </w:pPr>
          </w:p>
        </w:tc>
        <w:tc>
          <w:tcPr>
            <w:tcW w:w="993" w:type="dxa"/>
            <w:shd w:val="clear" w:color="auto" w:fill="auto"/>
            <w:noWrap/>
            <w:vAlign w:val="center"/>
            <w:hideMark/>
          </w:tcPr>
          <w:p w14:paraId="34D4542A" w14:textId="77777777" w:rsidR="004316BB" w:rsidRPr="004F29BC" w:rsidRDefault="004316BB" w:rsidP="0029323A">
            <w:pPr>
              <w:jc w:val="center"/>
              <w:rPr>
                <w:rFonts w:ascii="Calibri" w:hAnsi="Calibri"/>
                <w:color w:val="000000"/>
                <w:sz w:val="16"/>
                <w:szCs w:val="18"/>
                <w:lang w:val="fr-SN"/>
              </w:rPr>
            </w:pPr>
          </w:p>
        </w:tc>
        <w:tc>
          <w:tcPr>
            <w:tcW w:w="1611" w:type="dxa"/>
            <w:shd w:val="clear" w:color="000000" w:fill="CCFFFF"/>
            <w:noWrap/>
            <w:vAlign w:val="center"/>
            <w:hideMark/>
          </w:tcPr>
          <w:p w14:paraId="50ADB0E4"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110 501 068</w:t>
            </w:r>
          </w:p>
        </w:tc>
      </w:tr>
      <w:tr w:rsidR="004316BB" w:rsidRPr="00240B0F" w14:paraId="7848A62C" w14:textId="77777777" w:rsidTr="00BB0173">
        <w:trPr>
          <w:trHeight w:val="320"/>
        </w:trPr>
        <w:tc>
          <w:tcPr>
            <w:tcW w:w="10890" w:type="dxa"/>
            <w:gridSpan w:val="7"/>
            <w:shd w:val="clear" w:color="000000" w:fill="F2F2F2"/>
            <w:noWrap/>
            <w:vAlign w:val="center"/>
            <w:hideMark/>
          </w:tcPr>
          <w:p w14:paraId="5747CB21" w14:textId="77777777" w:rsidR="004316BB" w:rsidRPr="00240B0F" w:rsidRDefault="004316BB" w:rsidP="00BB0173">
            <w:pPr>
              <w:rPr>
                <w:rFonts w:ascii="Calibri" w:hAnsi="Calibri"/>
                <w:b/>
                <w:bCs/>
                <w:i/>
                <w:iCs/>
                <w:color w:val="000000"/>
                <w:sz w:val="18"/>
                <w:szCs w:val="18"/>
                <w:lang w:val="fr-SN"/>
              </w:rPr>
            </w:pPr>
            <w:r w:rsidRPr="00240B0F">
              <w:rPr>
                <w:rFonts w:ascii="Calibri" w:hAnsi="Calibri"/>
                <w:b/>
                <w:bCs/>
                <w:i/>
                <w:iCs/>
                <w:color w:val="000000"/>
                <w:sz w:val="18"/>
                <w:szCs w:val="18"/>
                <w:lang w:val="fr-SN"/>
              </w:rPr>
              <w:t>Avaliação</w:t>
            </w:r>
          </w:p>
        </w:tc>
      </w:tr>
      <w:tr w:rsidR="004316BB" w:rsidRPr="00240B0F" w14:paraId="7355A864" w14:textId="77777777" w:rsidTr="004F29BC">
        <w:trPr>
          <w:trHeight w:val="620"/>
        </w:trPr>
        <w:tc>
          <w:tcPr>
            <w:tcW w:w="3510" w:type="dxa"/>
            <w:shd w:val="clear" w:color="000000" w:fill="FFFFFF"/>
            <w:vAlign w:val="center"/>
            <w:hideMark/>
          </w:tcPr>
          <w:p w14:paraId="161BE97D"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Organizar a reunião semestral de validação dos dados sobre o paludismo a nível central (1 reunião 2 vezes por ano)</w:t>
            </w:r>
          </w:p>
        </w:tc>
        <w:tc>
          <w:tcPr>
            <w:tcW w:w="1260" w:type="dxa"/>
            <w:shd w:val="clear" w:color="auto" w:fill="auto"/>
            <w:noWrap/>
            <w:vAlign w:val="center"/>
            <w:hideMark/>
          </w:tcPr>
          <w:p w14:paraId="47D90B7E"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9</w:t>
            </w:r>
            <w:r w:rsidR="00F846E8">
              <w:rPr>
                <w:rFonts w:ascii="Calibri" w:hAnsi="Calibri"/>
                <w:color w:val="000000"/>
                <w:sz w:val="16"/>
                <w:szCs w:val="16"/>
                <w:lang w:val="fr-SN"/>
              </w:rPr>
              <w:t xml:space="preserve"> </w:t>
            </w:r>
            <w:r w:rsidRPr="004F29BC">
              <w:rPr>
                <w:rFonts w:ascii="Calibri" w:hAnsi="Calibri"/>
                <w:color w:val="000000"/>
                <w:sz w:val="16"/>
                <w:szCs w:val="16"/>
                <w:lang w:val="fr-SN"/>
              </w:rPr>
              <w:t>646</w:t>
            </w:r>
            <w:r w:rsidR="00F846E8">
              <w:rPr>
                <w:rFonts w:ascii="Calibri" w:hAnsi="Calibri"/>
                <w:color w:val="000000"/>
                <w:sz w:val="16"/>
                <w:szCs w:val="16"/>
                <w:lang w:val="fr-SN"/>
              </w:rPr>
              <w:t xml:space="preserve"> </w:t>
            </w:r>
            <w:r w:rsidRPr="004F29BC">
              <w:rPr>
                <w:rFonts w:ascii="Calibri" w:hAnsi="Calibri"/>
                <w:color w:val="000000"/>
                <w:sz w:val="16"/>
                <w:szCs w:val="16"/>
                <w:lang w:val="fr-SN"/>
              </w:rPr>
              <w:t>824</w:t>
            </w:r>
          </w:p>
        </w:tc>
        <w:tc>
          <w:tcPr>
            <w:tcW w:w="1260" w:type="dxa"/>
            <w:shd w:val="clear" w:color="auto" w:fill="auto"/>
            <w:noWrap/>
            <w:vAlign w:val="center"/>
            <w:hideMark/>
          </w:tcPr>
          <w:p w14:paraId="6C9ACB9E"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9</w:t>
            </w:r>
            <w:r w:rsidR="00F846E8">
              <w:rPr>
                <w:rFonts w:ascii="Calibri" w:hAnsi="Calibri"/>
                <w:color w:val="000000"/>
                <w:sz w:val="16"/>
                <w:szCs w:val="16"/>
                <w:lang w:val="fr-SN"/>
              </w:rPr>
              <w:t xml:space="preserve"> </w:t>
            </w:r>
            <w:r w:rsidRPr="004F29BC">
              <w:rPr>
                <w:rFonts w:ascii="Calibri" w:hAnsi="Calibri"/>
                <w:color w:val="000000"/>
                <w:sz w:val="16"/>
                <w:szCs w:val="16"/>
                <w:lang w:val="fr-SN"/>
              </w:rPr>
              <w:t>646</w:t>
            </w:r>
            <w:r w:rsidR="00F846E8">
              <w:rPr>
                <w:rFonts w:ascii="Calibri" w:hAnsi="Calibri"/>
                <w:color w:val="000000"/>
                <w:sz w:val="16"/>
                <w:szCs w:val="16"/>
                <w:lang w:val="fr-SN"/>
              </w:rPr>
              <w:t xml:space="preserve"> </w:t>
            </w:r>
            <w:r w:rsidRPr="004F29BC">
              <w:rPr>
                <w:rFonts w:ascii="Calibri" w:hAnsi="Calibri"/>
                <w:color w:val="000000"/>
                <w:sz w:val="16"/>
                <w:szCs w:val="16"/>
                <w:lang w:val="fr-SN"/>
              </w:rPr>
              <w:t>824</w:t>
            </w:r>
          </w:p>
        </w:tc>
        <w:tc>
          <w:tcPr>
            <w:tcW w:w="1260" w:type="dxa"/>
            <w:shd w:val="clear" w:color="auto" w:fill="auto"/>
            <w:noWrap/>
            <w:vAlign w:val="center"/>
            <w:hideMark/>
          </w:tcPr>
          <w:p w14:paraId="09826D5B"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9</w:t>
            </w:r>
            <w:r w:rsidR="00F846E8">
              <w:rPr>
                <w:rFonts w:ascii="Calibri" w:hAnsi="Calibri"/>
                <w:color w:val="000000"/>
                <w:sz w:val="16"/>
                <w:szCs w:val="16"/>
                <w:lang w:val="fr-SN"/>
              </w:rPr>
              <w:t xml:space="preserve"> </w:t>
            </w:r>
            <w:r w:rsidRPr="004F29BC">
              <w:rPr>
                <w:rFonts w:ascii="Calibri" w:hAnsi="Calibri"/>
                <w:color w:val="000000"/>
                <w:sz w:val="16"/>
                <w:szCs w:val="16"/>
                <w:lang w:val="fr-SN"/>
              </w:rPr>
              <w:t>646</w:t>
            </w:r>
            <w:r w:rsidR="00F846E8">
              <w:rPr>
                <w:rFonts w:ascii="Calibri" w:hAnsi="Calibri"/>
                <w:color w:val="000000"/>
                <w:sz w:val="16"/>
                <w:szCs w:val="16"/>
                <w:lang w:val="fr-SN"/>
              </w:rPr>
              <w:t xml:space="preserve"> </w:t>
            </w:r>
            <w:r w:rsidRPr="004F29BC">
              <w:rPr>
                <w:rFonts w:ascii="Calibri" w:hAnsi="Calibri"/>
                <w:color w:val="000000"/>
                <w:sz w:val="16"/>
                <w:szCs w:val="16"/>
                <w:lang w:val="fr-SN"/>
              </w:rPr>
              <w:t>824</w:t>
            </w:r>
          </w:p>
        </w:tc>
        <w:tc>
          <w:tcPr>
            <w:tcW w:w="996" w:type="dxa"/>
            <w:shd w:val="clear" w:color="auto" w:fill="auto"/>
            <w:noWrap/>
            <w:vAlign w:val="center"/>
            <w:hideMark/>
          </w:tcPr>
          <w:p w14:paraId="6BA9E065"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9</w:t>
            </w:r>
            <w:r w:rsidR="00F846E8">
              <w:rPr>
                <w:rFonts w:ascii="Calibri" w:hAnsi="Calibri"/>
                <w:color w:val="000000"/>
                <w:sz w:val="16"/>
                <w:szCs w:val="16"/>
                <w:lang w:val="fr-SN"/>
              </w:rPr>
              <w:t xml:space="preserve"> </w:t>
            </w:r>
            <w:r w:rsidRPr="004F29BC">
              <w:rPr>
                <w:rFonts w:ascii="Calibri" w:hAnsi="Calibri"/>
                <w:color w:val="000000"/>
                <w:sz w:val="16"/>
                <w:szCs w:val="16"/>
                <w:lang w:val="fr-SN"/>
              </w:rPr>
              <w:t>646</w:t>
            </w:r>
            <w:r w:rsidR="00F846E8">
              <w:rPr>
                <w:rFonts w:ascii="Calibri" w:hAnsi="Calibri"/>
                <w:color w:val="000000"/>
                <w:sz w:val="16"/>
                <w:szCs w:val="16"/>
                <w:lang w:val="fr-SN"/>
              </w:rPr>
              <w:t xml:space="preserve"> </w:t>
            </w:r>
            <w:r w:rsidRPr="004F29BC">
              <w:rPr>
                <w:rFonts w:ascii="Calibri" w:hAnsi="Calibri"/>
                <w:color w:val="000000"/>
                <w:sz w:val="16"/>
                <w:szCs w:val="16"/>
                <w:lang w:val="fr-SN"/>
              </w:rPr>
              <w:t>824</w:t>
            </w:r>
          </w:p>
        </w:tc>
        <w:tc>
          <w:tcPr>
            <w:tcW w:w="993" w:type="dxa"/>
            <w:shd w:val="clear" w:color="auto" w:fill="auto"/>
            <w:noWrap/>
            <w:vAlign w:val="center"/>
            <w:hideMark/>
          </w:tcPr>
          <w:p w14:paraId="6F128690"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9</w:t>
            </w:r>
            <w:r w:rsidR="00F846E8">
              <w:rPr>
                <w:rFonts w:ascii="Calibri" w:hAnsi="Calibri"/>
                <w:color w:val="000000"/>
                <w:sz w:val="16"/>
                <w:szCs w:val="16"/>
                <w:lang w:val="fr-SN"/>
              </w:rPr>
              <w:t xml:space="preserve"> </w:t>
            </w:r>
            <w:r w:rsidRPr="004F29BC">
              <w:rPr>
                <w:rFonts w:ascii="Calibri" w:hAnsi="Calibri"/>
                <w:color w:val="000000"/>
                <w:sz w:val="16"/>
                <w:szCs w:val="16"/>
                <w:lang w:val="fr-SN"/>
              </w:rPr>
              <w:t>646</w:t>
            </w:r>
            <w:r w:rsidR="00F846E8">
              <w:rPr>
                <w:rFonts w:ascii="Calibri" w:hAnsi="Calibri"/>
                <w:color w:val="000000"/>
                <w:sz w:val="16"/>
                <w:szCs w:val="16"/>
                <w:lang w:val="fr-SN"/>
              </w:rPr>
              <w:t xml:space="preserve"> </w:t>
            </w:r>
            <w:r w:rsidRPr="004F29BC">
              <w:rPr>
                <w:rFonts w:ascii="Calibri" w:hAnsi="Calibri"/>
                <w:color w:val="000000"/>
                <w:sz w:val="16"/>
                <w:szCs w:val="16"/>
                <w:lang w:val="fr-SN"/>
              </w:rPr>
              <w:t>824</w:t>
            </w:r>
          </w:p>
        </w:tc>
        <w:tc>
          <w:tcPr>
            <w:tcW w:w="1611" w:type="dxa"/>
            <w:shd w:val="clear" w:color="000000" w:fill="CCFFFF"/>
            <w:noWrap/>
            <w:vAlign w:val="center"/>
            <w:hideMark/>
          </w:tcPr>
          <w:p w14:paraId="34C13687"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48 234 120</w:t>
            </w:r>
          </w:p>
        </w:tc>
      </w:tr>
      <w:tr w:rsidR="004316BB" w:rsidRPr="00240B0F" w14:paraId="77CFA90A" w14:textId="77777777" w:rsidTr="004F29BC">
        <w:trPr>
          <w:trHeight w:val="620"/>
        </w:trPr>
        <w:tc>
          <w:tcPr>
            <w:tcW w:w="3510" w:type="dxa"/>
            <w:shd w:val="clear" w:color="000000" w:fill="FFFFFF"/>
            <w:vAlign w:val="center"/>
            <w:hideMark/>
          </w:tcPr>
          <w:p w14:paraId="3829EBE1"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 xml:space="preserve">Atualizar o conteúdo do boletim de informação e de </w:t>
            </w:r>
            <w:r w:rsidR="005A2633" w:rsidRPr="004F29BC">
              <w:rPr>
                <w:rFonts w:ascii="Calibri" w:hAnsi="Calibri"/>
                <w:color w:val="000000"/>
                <w:sz w:val="16"/>
                <w:szCs w:val="16"/>
              </w:rPr>
              <w:t>retro informação</w:t>
            </w:r>
            <w:r w:rsidRPr="004F29BC">
              <w:rPr>
                <w:rFonts w:ascii="Calibri" w:hAnsi="Calibri"/>
                <w:color w:val="000000"/>
                <w:sz w:val="16"/>
                <w:szCs w:val="16"/>
              </w:rPr>
              <w:t xml:space="preserve"> sobre o Paludismo (maqueta e conteúdo)</w:t>
            </w:r>
          </w:p>
        </w:tc>
        <w:tc>
          <w:tcPr>
            <w:tcW w:w="1260" w:type="dxa"/>
            <w:shd w:val="clear" w:color="auto" w:fill="auto"/>
            <w:noWrap/>
            <w:vAlign w:val="center"/>
            <w:hideMark/>
          </w:tcPr>
          <w:p w14:paraId="3B4AF1C7"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3</w:t>
            </w:r>
            <w:r w:rsidR="00F846E8">
              <w:rPr>
                <w:rFonts w:ascii="Calibri" w:hAnsi="Calibri"/>
                <w:color w:val="000000"/>
                <w:sz w:val="16"/>
                <w:szCs w:val="16"/>
                <w:lang w:val="fr-SN"/>
              </w:rPr>
              <w:t xml:space="preserve"> </w:t>
            </w:r>
            <w:r w:rsidRPr="004F29BC">
              <w:rPr>
                <w:rFonts w:ascii="Calibri" w:hAnsi="Calibri"/>
                <w:color w:val="000000"/>
                <w:sz w:val="16"/>
                <w:szCs w:val="16"/>
                <w:lang w:val="fr-SN"/>
              </w:rPr>
              <w:t>200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452A2D5E"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7E1B5353"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795891BB"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55DBB96E" w14:textId="77777777" w:rsidR="004316BB" w:rsidRPr="004F29BC" w:rsidRDefault="004316BB" w:rsidP="006D2E6C">
            <w:pPr>
              <w:jc w:val="center"/>
              <w:rPr>
                <w:rFonts w:ascii="Calibri" w:hAnsi="Calibri"/>
                <w:color w:val="000000"/>
                <w:sz w:val="16"/>
                <w:szCs w:val="16"/>
                <w:lang w:val="fr-SN"/>
              </w:rPr>
            </w:pPr>
          </w:p>
        </w:tc>
        <w:tc>
          <w:tcPr>
            <w:tcW w:w="1611" w:type="dxa"/>
            <w:shd w:val="clear" w:color="000000" w:fill="CCFFFF"/>
            <w:noWrap/>
            <w:vAlign w:val="center"/>
            <w:hideMark/>
          </w:tcPr>
          <w:p w14:paraId="69658C99"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3 200 000</w:t>
            </w:r>
          </w:p>
        </w:tc>
      </w:tr>
      <w:tr w:rsidR="004316BB" w:rsidRPr="00240B0F" w14:paraId="44C7C0FC" w14:textId="77777777" w:rsidTr="004F29BC">
        <w:trPr>
          <w:trHeight w:val="463"/>
        </w:trPr>
        <w:tc>
          <w:tcPr>
            <w:tcW w:w="3510" w:type="dxa"/>
            <w:shd w:val="clear" w:color="000000" w:fill="FFFFFF"/>
            <w:vAlign w:val="center"/>
            <w:hideMark/>
          </w:tcPr>
          <w:p w14:paraId="7494CE34"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 xml:space="preserve">Publicar o boletim trimestral de informação e </w:t>
            </w:r>
            <w:r w:rsidR="005A2633" w:rsidRPr="004F29BC">
              <w:rPr>
                <w:rFonts w:ascii="Calibri" w:hAnsi="Calibri"/>
                <w:color w:val="000000"/>
                <w:sz w:val="16"/>
                <w:szCs w:val="16"/>
              </w:rPr>
              <w:t>retro informação</w:t>
            </w:r>
            <w:r w:rsidRPr="004F29BC">
              <w:rPr>
                <w:rFonts w:ascii="Calibri" w:hAnsi="Calibri"/>
                <w:color w:val="000000"/>
                <w:sz w:val="16"/>
                <w:szCs w:val="16"/>
              </w:rPr>
              <w:t xml:space="preserve"> sobre a luta contra o paludismo</w:t>
            </w:r>
          </w:p>
        </w:tc>
        <w:tc>
          <w:tcPr>
            <w:tcW w:w="1260" w:type="dxa"/>
            <w:shd w:val="clear" w:color="auto" w:fill="auto"/>
            <w:noWrap/>
            <w:vAlign w:val="center"/>
            <w:hideMark/>
          </w:tcPr>
          <w:p w14:paraId="0BB79E8D"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w:t>
            </w:r>
            <w:r w:rsidR="00F846E8">
              <w:rPr>
                <w:rFonts w:ascii="Calibri" w:hAnsi="Calibri"/>
                <w:color w:val="000000"/>
                <w:sz w:val="16"/>
                <w:szCs w:val="16"/>
                <w:lang w:val="fr-SN"/>
              </w:rPr>
              <w:t xml:space="preserve"> </w:t>
            </w:r>
            <w:r w:rsidRPr="004F29BC">
              <w:rPr>
                <w:rFonts w:ascii="Calibri" w:hAnsi="Calibri"/>
                <w:color w:val="000000"/>
                <w:sz w:val="16"/>
                <w:szCs w:val="16"/>
                <w:lang w:val="fr-SN"/>
              </w:rPr>
              <w:t>920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1E4A2BDD"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w:t>
            </w:r>
            <w:r w:rsidR="00F846E8">
              <w:rPr>
                <w:rFonts w:ascii="Calibri" w:hAnsi="Calibri"/>
                <w:color w:val="000000"/>
                <w:sz w:val="16"/>
                <w:szCs w:val="16"/>
                <w:lang w:val="fr-SN"/>
              </w:rPr>
              <w:t xml:space="preserve"> </w:t>
            </w:r>
            <w:r w:rsidRPr="004F29BC">
              <w:rPr>
                <w:rFonts w:ascii="Calibri" w:hAnsi="Calibri"/>
                <w:color w:val="000000"/>
                <w:sz w:val="16"/>
                <w:szCs w:val="16"/>
                <w:lang w:val="fr-SN"/>
              </w:rPr>
              <w:t>920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1E81904F"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w:t>
            </w:r>
            <w:r w:rsidR="00F846E8">
              <w:rPr>
                <w:rFonts w:ascii="Calibri" w:hAnsi="Calibri"/>
                <w:color w:val="000000"/>
                <w:sz w:val="16"/>
                <w:szCs w:val="16"/>
                <w:lang w:val="fr-SN"/>
              </w:rPr>
              <w:t xml:space="preserve"> </w:t>
            </w:r>
            <w:r w:rsidRPr="004F29BC">
              <w:rPr>
                <w:rFonts w:ascii="Calibri" w:hAnsi="Calibri"/>
                <w:color w:val="000000"/>
                <w:sz w:val="16"/>
                <w:szCs w:val="16"/>
                <w:lang w:val="fr-SN"/>
              </w:rPr>
              <w:t>920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996" w:type="dxa"/>
            <w:shd w:val="clear" w:color="auto" w:fill="auto"/>
            <w:noWrap/>
            <w:vAlign w:val="center"/>
            <w:hideMark/>
          </w:tcPr>
          <w:p w14:paraId="6B89E410"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w:t>
            </w:r>
            <w:r w:rsidR="00F846E8">
              <w:rPr>
                <w:rFonts w:ascii="Calibri" w:hAnsi="Calibri"/>
                <w:color w:val="000000"/>
                <w:sz w:val="16"/>
                <w:szCs w:val="16"/>
                <w:lang w:val="fr-SN"/>
              </w:rPr>
              <w:t xml:space="preserve"> </w:t>
            </w:r>
            <w:r w:rsidRPr="004F29BC">
              <w:rPr>
                <w:rFonts w:ascii="Calibri" w:hAnsi="Calibri"/>
                <w:color w:val="000000"/>
                <w:sz w:val="16"/>
                <w:szCs w:val="16"/>
                <w:lang w:val="fr-SN"/>
              </w:rPr>
              <w:t>920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993" w:type="dxa"/>
            <w:shd w:val="clear" w:color="auto" w:fill="auto"/>
            <w:noWrap/>
            <w:vAlign w:val="center"/>
            <w:hideMark/>
          </w:tcPr>
          <w:p w14:paraId="23FF30F3"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w:t>
            </w:r>
            <w:r w:rsidR="00F846E8">
              <w:rPr>
                <w:rFonts w:ascii="Calibri" w:hAnsi="Calibri"/>
                <w:color w:val="000000"/>
                <w:sz w:val="16"/>
                <w:szCs w:val="16"/>
                <w:lang w:val="fr-SN"/>
              </w:rPr>
              <w:t xml:space="preserve"> </w:t>
            </w:r>
            <w:r w:rsidRPr="004F29BC">
              <w:rPr>
                <w:rFonts w:ascii="Calibri" w:hAnsi="Calibri"/>
                <w:color w:val="000000"/>
                <w:sz w:val="16"/>
                <w:szCs w:val="16"/>
                <w:lang w:val="fr-SN"/>
              </w:rPr>
              <w:t>920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611" w:type="dxa"/>
            <w:shd w:val="clear" w:color="000000" w:fill="CCFFFF"/>
            <w:noWrap/>
            <w:vAlign w:val="center"/>
            <w:hideMark/>
          </w:tcPr>
          <w:p w14:paraId="1005ACED" w14:textId="77777777" w:rsidR="004316BB" w:rsidRPr="004F29BC" w:rsidRDefault="004316BB" w:rsidP="0047398F">
            <w:pPr>
              <w:jc w:val="center"/>
              <w:rPr>
                <w:rFonts w:ascii="Calibri" w:hAnsi="Calibri"/>
                <w:b/>
                <w:bCs/>
                <w:color w:val="000000"/>
                <w:sz w:val="16"/>
                <w:szCs w:val="16"/>
                <w:lang w:val="fr-SN"/>
              </w:rPr>
            </w:pPr>
            <w:r w:rsidRPr="004F29BC">
              <w:rPr>
                <w:rFonts w:ascii="Calibri" w:hAnsi="Calibri"/>
                <w:b/>
                <w:bCs/>
                <w:color w:val="000000"/>
                <w:sz w:val="16"/>
                <w:szCs w:val="16"/>
                <w:lang w:val="fr-SN"/>
              </w:rPr>
              <w:t>9 600 000</w:t>
            </w:r>
          </w:p>
        </w:tc>
      </w:tr>
      <w:tr w:rsidR="004316BB" w:rsidRPr="00240B0F" w14:paraId="733669AF" w14:textId="77777777" w:rsidTr="004F29BC">
        <w:trPr>
          <w:trHeight w:val="340"/>
        </w:trPr>
        <w:tc>
          <w:tcPr>
            <w:tcW w:w="3510" w:type="dxa"/>
            <w:shd w:val="clear" w:color="000000" w:fill="FFFFFF"/>
            <w:vAlign w:val="center"/>
            <w:hideMark/>
          </w:tcPr>
          <w:p w14:paraId="3E4368ED"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Revisão anual do plano operacional do PNLP</w:t>
            </w:r>
          </w:p>
        </w:tc>
        <w:tc>
          <w:tcPr>
            <w:tcW w:w="1260" w:type="dxa"/>
            <w:shd w:val="clear" w:color="auto" w:fill="auto"/>
            <w:noWrap/>
            <w:vAlign w:val="center"/>
            <w:hideMark/>
          </w:tcPr>
          <w:p w14:paraId="3B1D1CB9"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3</w:t>
            </w:r>
            <w:r w:rsidR="00F846E8">
              <w:rPr>
                <w:rFonts w:ascii="Calibri" w:hAnsi="Calibri"/>
                <w:color w:val="000000"/>
                <w:sz w:val="16"/>
                <w:szCs w:val="16"/>
                <w:lang w:val="fr-SN"/>
              </w:rPr>
              <w:t xml:space="preserve"> </w:t>
            </w:r>
            <w:r w:rsidRPr="004F29BC">
              <w:rPr>
                <w:rFonts w:ascii="Calibri" w:hAnsi="Calibri"/>
                <w:color w:val="000000"/>
                <w:sz w:val="16"/>
                <w:szCs w:val="16"/>
                <w:lang w:val="fr-SN"/>
              </w:rPr>
              <w:t>219</w:t>
            </w:r>
            <w:r w:rsidR="00F846E8">
              <w:rPr>
                <w:rFonts w:ascii="Calibri" w:hAnsi="Calibri"/>
                <w:color w:val="000000"/>
                <w:sz w:val="16"/>
                <w:szCs w:val="16"/>
                <w:lang w:val="fr-SN"/>
              </w:rPr>
              <w:t xml:space="preserve"> </w:t>
            </w:r>
            <w:r w:rsidRPr="004F29BC">
              <w:rPr>
                <w:rFonts w:ascii="Calibri" w:hAnsi="Calibri"/>
                <w:color w:val="000000"/>
                <w:sz w:val="16"/>
                <w:szCs w:val="16"/>
                <w:lang w:val="fr-SN"/>
              </w:rPr>
              <w:t>040</w:t>
            </w:r>
          </w:p>
        </w:tc>
        <w:tc>
          <w:tcPr>
            <w:tcW w:w="1260" w:type="dxa"/>
            <w:shd w:val="clear" w:color="auto" w:fill="auto"/>
            <w:noWrap/>
            <w:vAlign w:val="center"/>
            <w:hideMark/>
          </w:tcPr>
          <w:p w14:paraId="66E3A9C4"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3</w:t>
            </w:r>
            <w:r w:rsidR="00F846E8">
              <w:rPr>
                <w:rFonts w:ascii="Calibri" w:hAnsi="Calibri"/>
                <w:color w:val="000000"/>
                <w:sz w:val="16"/>
                <w:szCs w:val="16"/>
                <w:lang w:val="fr-SN"/>
              </w:rPr>
              <w:t xml:space="preserve"> </w:t>
            </w:r>
            <w:r w:rsidRPr="004F29BC">
              <w:rPr>
                <w:rFonts w:ascii="Calibri" w:hAnsi="Calibri"/>
                <w:color w:val="000000"/>
                <w:sz w:val="16"/>
                <w:szCs w:val="16"/>
                <w:lang w:val="fr-SN"/>
              </w:rPr>
              <w:t>219</w:t>
            </w:r>
            <w:r w:rsidR="00F846E8">
              <w:rPr>
                <w:rFonts w:ascii="Calibri" w:hAnsi="Calibri"/>
                <w:color w:val="000000"/>
                <w:sz w:val="16"/>
                <w:szCs w:val="16"/>
                <w:lang w:val="fr-SN"/>
              </w:rPr>
              <w:t xml:space="preserve"> </w:t>
            </w:r>
            <w:r w:rsidRPr="004F29BC">
              <w:rPr>
                <w:rFonts w:ascii="Calibri" w:hAnsi="Calibri"/>
                <w:color w:val="000000"/>
                <w:sz w:val="16"/>
                <w:szCs w:val="16"/>
                <w:lang w:val="fr-SN"/>
              </w:rPr>
              <w:t>040</w:t>
            </w:r>
          </w:p>
        </w:tc>
        <w:tc>
          <w:tcPr>
            <w:tcW w:w="1260" w:type="dxa"/>
            <w:shd w:val="clear" w:color="auto" w:fill="auto"/>
            <w:noWrap/>
            <w:vAlign w:val="center"/>
            <w:hideMark/>
          </w:tcPr>
          <w:p w14:paraId="46F4A5C2"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3</w:t>
            </w:r>
            <w:r w:rsidR="00F846E8">
              <w:rPr>
                <w:rFonts w:ascii="Calibri" w:hAnsi="Calibri"/>
                <w:color w:val="000000"/>
                <w:sz w:val="16"/>
                <w:szCs w:val="16"/>
                <w:lang w:val="fr-SN"/>
              </w:rPr>
              <w:t xml:space="preserve"> </w:t>
            </w:r>
            <w:r w:rsidRPr="004F29BC">
              <w:rPr>
                <w:rFonts w:ascii="Calibri" w:hAnsi="Calibri"/>
                <w:color w:val="000000"/>
                <w:sz w:val="16"/>
                <w:szCs w:val="16"/>
                <w:lang w:val="fr-SN"/>
              </w:rPr>
              <w:t>219</w:t>
            </w:r>
            <w:r w:rsidR="00F846E8">
              <w:rPr>
                <w:rFonts w:ascii="Calibri" w:hAnsi="Calibri"/>
                <w:color w:val="000000"/>
                <w:sz w:val="16"/>
                <w:szCs w:val="16"/>
                <w:lang w:val="fr-SN"/>
              </w:rPr>
              <w:t xml:space="preserve"> </w:t>
            </w:r>
            <w:r w:rsidRPr="004F29BC">
              <w:rPr>
                <w:rFonts w:ascii="Calibri" w:hAnsi="Calibri"/>
                <w:color w:val="000000"/>
                <w:sz w:val="16"/>
                <w:szCs w:val="16"/>
                <w:lang w:val="fr-SN"/>
              </w:rPr>
              <w:t>040</w:t>
            </w:r>
          </w:p>
        </w:tc>
        <w:tc>
          <w:tcPr>
            <w:tcW w:w="996" w:type="dxa"/>
            <w:shd w:val="clear" w:color="auto" w:fill="auto"/>
            <w:noWrap/>
            <w:vAlign w:val="center"/>
            <w:hideMark/>
          </w:tcPr>
          <w:p w14:paraId="3287F059"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3</w:t>
            </w:r>
            <w:r w:rsidR="00F846E8">
              <w:rPr>
                <w:rFonts w:ascii="Calibri" w:hAnsi="Calibri"/>
                <w:color w:val="000000"/>
                <w:sz w:val="16"/>
                <w:szCs w:val="16"/>
                <w:lang w:val="fr-SN"/>
              </w:rPr>
              <w:t xml:space="preserve"> </w:t>
            </w:r>
            <w:r w:rsidRPr="004F29BC">
              <w:rPr>
                <w:rFonts w:ascii="Calibri" w:hAnsi="Calibri"/>
                <w:color w:val="000000"/>
                <w:sz w:val="16"/>
                <w:szCs w:val="16"/>
                <w:lang w:val="fr-SN"/>
              </w:rPr>
              <w:t>219</w:t>
            </w:r>
            <w:r w:rsidR="00F846E8">
              <w:rPr>
                <w:rFonts w:ascii="Calibri" w:hAnsi="Calibri"/>
                <w:color w:val="000000"/>
                <w:sz w:val="16"/>
                <w:szCs w:val="16"/>
                <w:lang w:val="fr-SN"/>
              </w:rPr>
              <w:t xml:space="preserve"> </w:t>
            </w:r>
            <w:r w:rsidRPr="004F29BC">
              <w:rPr>
                <w:rFonts w:ascii="Calibri" w:hAnsi="Calibri"/>
                <w:color w:val="000000"/>
                <w:sz w:val="16"/>
                <w:szCs w:val="16"/>
                <w:lang w:val="fr-SN"/>
              </w:rPr>
              <w:t>040</w:t>
            </w:r>
          </w:p>
        </w:tc>
        <w:tc>
          <w:tcPr>
            <w:tcW w:w="993" w:type="dxa"/>
            <w:shd w:val="clear" w:color="auto" w:fill="auto"/>
            <w:noWrap/>
            <w:vAlign w:val="center"/>
            <w:hideMark/>
          </w:tcPr>
          <w:p w14:paraId="241C5D40"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3</w:t>
            </w:r>
            <w:r w:rsidR="00F846E8">
              <w:rPr>
                <w:rFonts w:ascii="Calibri" w:hAnsi="Calibri"/>
                <w:color w:val="000000"/>
                <w:sz w:val="16"/>
                <w:szCs w:val="16"/>
                <w:lang w:val="fr-SN"/>
              </w:rPr>
              <w:t xml:space="preserve"> </w:t>
            </w:r>
            <w:r w:rsidRPr="004F29BC">
              <w:rPr>
                <w:rFonts w:ascii="Calibri" w:hAnsi="Calibri"/>
                <w:color w:val="000000"/>
                <w:sz w:val="16"/>
                <w:szCs w:val="16"/>
                <w:lang w:val="fr-SN"/>
              </w:rPr>
              <w:t>219</w:t>
            </w:r>
            <w:r w:rsidR="00F846E8">
              <w:rPr>
                <w:rFonts w:ascii="Calibri" w:hAnsi="Calibri"/>
                <w:color w:val="000000"/>
                <w:sz w:val="16"/>
                <w:szCs w:val="16"/>
                <w:lang w:val="fr-SN"/>
              </w:rPr>
              <w:t xml:space="preserve"> </w:t>
            </w:r>
            <w:r w:rsidRPr="004F29BC">
              <w:rPr>
                <w:rFonts w:ascii="Calibri" w:hAnsi="Calibri"/>
                <w:color w:val="000000"/>
                <w:sz w:val="16"/>
                <w:szCs w:val="16"/>
                <w:lang w:val="fr-SN"/>
              </w:rPr>
              <w:t>040</w:t>
            </w:r>
          </w:p>
        </w:tc>
        <w:tc>
          <w:tcPr>
            <w:tcW w:w="1611" w:type="dxa"/>
            <w:shd w:val="clear" w:color="000000" w:fill="CCFFFF"/>
            <w:noWrap/>
            <w:vAlign w:val="center"/>
            <w:hideMark/>
          </w:tcPr>
          <w:p w14:paraId="6F322EB3" w14:textId="77777777" w:rsidR="004316BB" w:rsidRPr="004F29BC" w:rsidRDefault="004316BB" w:rsidP="0047398F">
            <w:pPr>
              <w:jc w:val="center"/>
              <w:rPr>
                <w:rFonts w:ascii="Calibri" w:hAnsi="Calibri"/>
                <w:b/>
                <w:bCs/>
                <w:color w:val="000000"/>
                <w:sz w:val="16"/>
                <w:szCs w:val="16"/>
                <w:lang w:val="fr-SN"/>
              </w:rPr>
            </w:pPr>
            <w:r w:rsidRPr="004F29BC">
              <w:rPr>
                <w:rFonts w:ascii="Calibri" w:hAnsi="Calibri"/>
                <w:b/>
                <w:bCs/>
                <w:color w:val="000000"/>
                <w:sz w:val="16"/>
                <w:szCs w:val="16"/>
                <w:lang w:val="fr-SN"/>
              </w:rPr>
              <w:t>16 095 200</w:t>
            </w:r>
          </w:p>
        </w:tc>
      </w:tr>
      <w:tr w:rsidR="004316BB" w:rsidRPr="00240B0F" w14:paraId="186DBECF" w14:textId="77777777" w:rsidTr="004F29BC">
        <w:trPr>
          <w:trHeight w:val="340"/>
        </w:trPr>
        <w:tc>
          <w:tcPr>
            <w:tcW w:w="3510" w:type="dxa"/>
            <w:shd w:val="clear" w:color="000000" w:fill="FFFFFF"/>
            <w:vAlign w:val="center"/>
            <w:hideMark/>
          </w:tcPr>
          <w:p w14:paraId="098144B5"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Revisão a meio do percurso PEN do Paludismo</w:t>
            </w:r>
          </w:p>
        </w:tc>
        <w:tc>
          <w:tcPr>
            <w:tcW w:w="1260" w:type="dxa"/>
            <w:shd w:val="clear" w:color="auto" w:fill="auto"/>
            <w:noWrap/>
            <w:vAlign w:val="center"/>
            <w:hideMark/>
          </w:tcPr>
          <w:p w14:paraId="3F35770C"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0124D00B" w14:textId="77777777" w:rsidR="004316BB" w:rsidRPr="004F29BC" w:rsidRDefault="004316BB" w:rsidP="0029323A">
            <w:pPr>
              <w:jc w:val="center"/>
              <w:rPr>
                <w:rFonts w:ascii="Calibri" w:hAnsi="Calibri"/>
                <w:color w:val="000000"/>
                <w:sz w:val="16"/>
                <w:szCs w:val="16"/>
              </w:rPr>
            </w:pPr>
          </w:p>
        </w:tc>
        <w:tc>
          <w:tcPr>
            <w:tcW w:w="1260" w:type="dxa"/>
            <w:shd w:val="clear" w:color="auto" w:fill="auto"/>
            <w:noWrap/>
            <w:vAlign w:val="center"/>
            <w:hideMark/>
          </w:tcPr>
          <w:p w14:paraId="7C4DF0D0"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33</w:t>
            </w:r>
            <w:r w:rsidR="00F846E8">
              <w:rPr>
                <w:rFonts w:ascii="Calibri" w:hAnsi="Calibri"/>
                <w:color w:val="000000"/>
                <w:sz w:val="16"/>
                <w:szCs w:val="16"/>
                <w:lang w:val="fr-SN"/>
              </w:rPr>
              <w:t xml:space="preserve"> </w:t>
            </w:r>
            <w:r w:rsidRPr="004F29BC">
              <w:rPr>
                <w:rFonts w:ascii="Calibri" w:hAnsi="Calibri"/>
                <w:color w:val="000000"/>
                <w:sz w:val="16"/>
                <w:szCs w:val="16"/>
                <w:lang w:val="fr-SN"/>
              </w:rPr>
              <w:t>088</w:t>
            </w:r>
            <w:r w:rsidR="00F846E8">
              <w:rPr>
                <w:rFonts w:ascii="Calibri" w:hAnsi="Calibri"/>
                <w:color w:val="000000"/>
                <w:sz w:val="16"/>
                <w:szCs w:val="16"/>
                <w:lang w:val="fr-SN"/>
              </w:rPr>
              <w:t xml:space="preserve"> </w:t>
            </w:r>
            <w:r w:rsidRPr="004F29BC">
              <w:rPr>
                <w:rFonts w:ascii="Calibri" w:hAnsi="Calibri"/>
                <w:color w:val="000000"/>
                <w:sz w:val="16"/>
                <w:szCs w:val="16"/>
                <w:lang w:val="fr-SN"/>
              </w:rPr>
              <w:t>675,5</w:t>
            </w:r>
          </w:p>
        </w:tc>
        <w:tc>
          <w:tcPr>
            <w:tcW w:w="996" w:type="dxa"/>
            <w:shd w:val="clear" w:color="auto" w:fill="auto"/>
            <w:noWrap/>
            <w:vAlign w:val="center"/>
            <w:hideMark/>
          </w:tcPr>
          <w:p w14:paraId="551C4BF5"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399AC6B4"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01C5B2EC"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33 088 676</w:t>
            </w:r>
          </w:p>
        </w:tc>
      </w:tr>
      <w:tr w:rsidR="004316BB" w:rsidRPr="00240B0F" w14:paraId="71286AF9" w14:textId="77777777" w:rsidTr="004F29BC">
        <w:trPr>
          <w:trHeight w:val="340"/>
        </w:trPr>
        <w:tc>
          <w:tcPr>
            <w:tcW w:w="3510" w:type="dxa"/>
            <w:shd w:val="clear" w:color="000000" w:fill="FFFFFF"/>
            <w:vAlign w:val="center"/>
            <w:hideMark/>
          </w:tcPr>
          <w:p w14:paraId="453DD215"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Realizar a revisão final do PEN do PNLP</w:t>
            </w:r>
          </w:p>
        </w:tc>
        <w:tc>
          <w:tcPr>
            <w:tcW w:w="1260" w:type="dxa"/>
            <w:shd w:val="clear" w:color="auto" w:fill="auto"/>
            <w:noWrap/>
            <w:vAlign w:val="center"/>
            <w:hideMark/>
          </w:tcPr>
          <w:p w14:paraId="6FB15A06"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01D795B0" w14:textId="77777777" w:rsidR="004316BB" w:rsidRPr="004F29BC" w:rsidRDefault="004316BB" w:rsidP="0029323A">
            <w:pPr>
              <w:jc w:val="center"/>
              <w:rPr>
                <w:rFonts w:ascii="Calibri" w:hAnsi="Calibri"/>
                <w:color w:val="000000"/>
                <w:sz w:val="16"/>
                <w:szCs w:val="16"/>
              </w:rPr>
            </w:pPr>
          </w:p>
        </w:tc>
        <w:tc>
          <w:tcPr>
            <w:tcW w:w="1260" w:type="dxa"/>
            <w:shd w:val="clear" w:color="auto" w:fill="auto"/>
            <w:noWrap/>
            <w:vAlign w:val="center"/>
            <w:hideMark/>
          </w:tcPr>
          <w:p w14:paraId="46963E01" w14:textId="77777777" w:rsidR="004316BB" w:rsidRPr="004F29BC" w:rsidRDefault="004316BB" w:rsidP="0029323A">
            <w:pPr>
              <w:jc w:val="center"/>
              <w:rPr>
                <w:rFonts w:ascii="Calibri" w:hAnsi="Calibri"/>
                <w:color w:val="000000"/>
                <w:sz w:val="16"/>
                <w:szCs w:val="16"/>
              </w:rPr>
            </w:pPr>
          </w:p>
        </w:tc>
        <w:tc>
          <w:tcPr>
            <w:tcW w:w="996" w:type="dxa"/>
            <w:shd w:val="clear" w:color="auto" w:fill="auto"/>
            <w:noWrap/>
            <w:vAlign w:val="center"/>
            <w:hideMark/>
          </w:tcPr>
          <w:p w14:paraId="0CD587A2" w14:textId="77777777" w:rsidR="004316BB" w:rsidRPr="004F29BC" w:rsidRDefault="004316BB" w:rsidP="0029323A">
            <w:pPr>
              <w:jc w:val="center"/>
              <w:rPr>
                <w:rFonts w:ascii="Calibri" w:hAnsi="Calibri"/>
                <w:color w:val="000000"/>
                <w:sz w:val="16"/>
                <w:szCs w:val="16"/>
              </w:rPr>
            </w:pPr>
          </w:p>
        </w:tc>
        <w:tc>
          <w:tcPr>
            <w:tcW w:w="993" w:type="dxa"/>
            <w:shd w:val="clear" w:color="auto" w:fill="auto"/>
            <w:noWrap/>
            <w:vAlign w:val="center"/>
            <w:hideMark/>
          </w:tcPr>
          <w:p w14:paraId="76C0FF1B"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611" w:type="dxa"/>
            <w:shd w:val="clear" w:color="000000" w:fill="CCFFFF"/>
            <w:noWrap/>
            <w:vAlign w:val="center"/>
            <w:hideMark/>
          </w:tcPr>
          <w:p w14:paraId="6507A3EB"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1 000 000</w:t>
            </w:r>
          </w:p>
        </w:tc>
      </w:tr>
      <w:tr w:rsidR="004316BB" w:rsidRPr="00240B0F" w14:paraId="589DC0E3" w14:textId="77777777" w:rsidTr="004F29BC">
        <w:trPr>
          <w:trHeight w:val="340"/>
        </w:trPr>
        <w:tc>
          <w:tcPr>
            <w:tcW w:w="3510" w:type="dxa"/>
            <w:shd w:val="clear" w:color="000000" w:fill="FFFFFF"/>
            <w:vAlign w:val="center"/>
            <w:hideMark/>
          </w:tcPr>
          <w:p w14:paraId="369CD548"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Avaliação da implementação das atividades a base comunitária sobre o paludismo</w:t>
            </w:r>
          </w:p>
        </w:tc>
        <w:tc>
          <w:tcPr>
            <w:tcW w:w="1260" w:type="dxa"/>
            <w:shd w:val="clear" w:color="auto" w:fill="auto"/>
            <w:noWrap/>
            <w:vAlign w:val="center"/>
            <w:hideMark/>
          </w:tcPr>
          <w:p w14:paraId="39AF0AB1"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15</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0B39F27C"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49182BC7"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15</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996" w:type="dxa"/>
            <w:shd w:val="clear" w:color="auto" w:fill="auto"/>
            <w:noWrap/>
            <w:vAlign w:val="center"/>
            <w:hideMark/>
          </w:tcPr>
          <w:p w14:paraId="3F545BFE"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2259EBED"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6EBCB5F7"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30 000 000</w:t>
            </w:r>
          </w:p>
        </w:tc>
      </w:tr>
      <w:tr w:rsidR="004316BB" w:rsidRPr="00240B0F" w14:paraId="56FB7A92" w14:textId="77777777" w:rsidTr="004F29BC">
        <w:trPr>
          <w:trHeight w:val="507"/>
        </w:trPr>
        <w:tc>
          <w:tcPr>
            <w:tcW w:w="3510" w:type="dxa"/>
            <w:shd w:val="clear" w:color="000000" w:fill="FFFFFF"/>
            <w:vAlign w:val="center"/>
            <w:hideMark/>
          </w:tcPr>
          <w:p w14:paraId="36FD9D8E"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Realizar inquérito nacional sobre os indicadores da luta contra o paludismo (MIS)</w:t>
            </w:r>
          </w:p>
        </w:tc>
        <w:tc>
          <w:tcPr>
            <w:tcW w:w="1260" w:type="dxa"/>
            <w:shd w:val="clear" w:color="auto" w:fill="auto"/>
            <w:noWrap/>
            <w:vAlign w:val="center"/>
            <w:hideMark/>
          </w:tcPr>
          <w:p w14:paraId="3A92294D"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14474B36" w14:textId="77777777" w:rsidR="004316BB" w:rsidRPr="004F29BC" w:rsidRDefault="004316BB" w:rsidP="0029323A">
            <w:pPr>
              <w:jc w:val="center"/>
              <w:rPr>
                <w:rFonts w:ascii="Calibri" w:hAnsi="Calibri"/>
                <w:color w:val="000000"/>
                <w:sz w:val="16"/>
                <w:szCs w:val="16"/>
              </w:rPr>
            </w:pPr>
          </w:p>
        </w:tc>
        <w:tc>
          <w:tcPr>
            <w:tcW w:w="1260" w:type="dxa"/>
            <w:shd w:val="clear" w:color="auto" w:fill="auto"/>
            <w:noWrap/>
            <w:vAlign w:val="center"/>
            <w:hideMark/>
          </w:tcPr>
          <w:p w14:paraId="0E1D2119"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512</w:t>
            </w:r>
            <w:r w:rsidR="00F846E8">
              <w:rPr>
                <w:rFonts w:ascii="Calibri" w:hAnsi="Calibri"/>
                <w:color w:val="000000"/>
                <w:sz w:val="16"/>
                <w:szCs w:val="16"/>
                <w:lang w:val="fr-SN"/>
              </w:rPr>
              <w:t xml:space="preserve"> </w:t>
            </w:r>
            <w:r w:rsidRPr="004F29BC">
              <w:rPr>
                <w:rFonts w:ascii="Calibri" w:hAnsi="Calibri"/>
                <w:color w:val="000000"/>
                <w:sz w:val="16"/>
                <w:szCs w:val="16"/>
                <w:lang w:val="fr-SN"/>
              </w:rPr>
              <w:t>277</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996" w:type="dxa"/>
            <w:shd w:val="clear" w:color="auto" w:fill="auto"/>
            <w:noWrap/>
            <w:vAlign w:val="center"/>
            <w:hideMark/>
          </w:tcPr>
          <w:p w14:paraId="0E8B84B1"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196E2E27"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32ED5C52"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512 277 000</w:t>
            </w:r>
          </w:p>
        </w:tc>
      </w:tr>
      <w:tr w:rsidR="004316BB" w:rsidRPr="00240B0F" w14:paraId="01B71D62" w14:textId="77777777" w:rsidTr="004F29BC">
        <w:trPr>
          <w:trHeight w:val="445"/>
        </w:trPr>
        <w:tc>
          <w:tcPr>
            <w:tcW w:w="3510" w:type="dxa"/>
            <w:shd w:val="clear" w:color="000000" w:fill="FFFFFF"/>
            <w:vAlign w:val="center"/>
            <w:hideMark/>
          </w:tcPr>
          <w:p w14:paraId="089A2981"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Apoiar na realização de inquérito MICS para integrar os indicadores do paludismo (forfait)</w:t>
            </w:r>
          </w:p>
        </w:tc>
        <w:tc>
          <w:tcPr>
            <w:tcW w:w="1260" w:type="dxa"/>
            <w:shd w:val="clear" w:color="auto" w:fill="auto"/>
            <w:noWrap/>
            <w:vAlign w:val="center"/>
            <w:hideMark/>
          </w:tcPr>
          <w:p w14:paraId="1D36F403"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603BC8C4"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40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7091F173"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29E8B859"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5FF4F3A4"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40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611" w:type="dxa"/>
            <w:shd w:val="clear" w:color="000000" w:fill="CCFFFF"/>
            <w:noWrap/>
            <w:vAlign w:val="center"/>
            <w:hideMark/>
          </w:tcPr>
          <w:p w14:paraId="5333B517"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80 000 000</w:t>
            </w:r>
          </w:p>
        </w:tc>
      </w:tr>
      <w:tr w:rsidR="004316BB" w:rsidRPr="002E73ED" w14:paraId="31032B85" w14:textId="77777777" w:rsidTr="00BB0173">
        <w:trPr>
          <w:trHeight w:val="300"/>
        </w:trPr>
        <w:tc>
          <w:tcPr>
            <w:tcW w:w="10890" w:type="dxa"/>
            <w:gridSpan w:val="7"/>
            <w:shd w:val="clear" w:color="000000" w:fill="F2F2F2"/>
            <w:noWrap/>
            <w:vAlign w:val="center"/>
            <w:hideMark/>
          </w:tcPr>
          <w:p w14:paraId="68EEECE6" w14:textId="77777777" w:rsidR="004316BB" w:rsidRPr="004F29BC" w:rsidRDefault="004316BB" w:rsidP="00BB0173">
            <w:pPr>
              <w:rPr>
                <w:rFonts w:ascii="Calibri" w:hAnsi="Calibri" w:cs="Calibri"/>
                <w:b/>
                <w:bCs/>
                <w:i/>
                <w:iCs/>
                <w:color w:val="000000"/>
                <w:sz w:val="18"/>
                <w:szCs w:val="18"/>
              </w:rPr>
            </w:pPr>
            <w:r w:rsidRPr="004F29BC">
              <w:rPr>
                <w:rFonts w:ascii="Calibri" w:hAnsi="Calibri" w:cs="Calibri"/>
                <w:b/>
                <w:bCs/>
                <w:i/>
                <w:iCs/>
                <w:color w:val="000000"/>
                <w:sz w:val="18"/>
                <w:szCs w:val="18"/>
              </w:rPr>
              <w:t>Luta contra epidemias e urgência do paludismo</w:t>
            </w:r>
          </w:p>
        </w:tc>
      </w:tr>
      <w:tr w:rsidR="004316BB" w:rsidRPr="00240B0F" w14:paraId="7D0DA323" w14:textId="77777777" w:rsidTr="004F29BC">
        <w:trPr>
          <w:trHeight w:val="340"/>
        </w:trPr>
        <w:tc>
          <w:tcPr>
            <w:tcW w:w="3510" w:type="dxa"/>
            <w:shd w:val="clear" w:color="000000" w:fill="FFFFFF"/>
            <w:vAlign w:val="center"/>
            <w:hideMark/>
          </w:tcPr>
          <w:p w14:paraId="61A95060"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Verificação e controlo de qualidade de dados</w:t>
            </w:r>
          </w:p>
        </w:tc>
        <w:tc>
          <w:tcPr>
            <w:tcW w:w="1260" w:type="dxa"/>
            <w:shd w:val="clear" w:color="auto" w:fill="auto"/>
            <w:noWrap/>
            <w:vAlign w:val="center"/>
            <w:hideMark/>
          </w:tcPr>
          <w:p w14:paraId="377D6285"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4</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60395484"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4</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126C41BE"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4</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6" w:type="dxa"/>
            <w:shd w:val="clear" w:color="auto" w:fill="auto"/>
            <w:noWrap/>
            <w:vAlign w:val="center"/>
            <w:hideMark/>
          </w:tcPr>
          <w:p w14:paraId="5E22DE2E"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4</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3" w:type="dxa"/>
            <w:shd w:val="clear" w:color="auto" w:fill="auto"/>
            <w:noWrap/>
            <w:vAlign w:val="center"/>
            <w:hideMark/>
          </w:tcPr>
          <w:p w14:paraId="7AB2617A"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4</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611" w:type="dxa"/>
            <w:shd w:val="clear" w:color="000000" w:fill="CCFFFF"/>
            <w:noWrap/>
            <w:vAlign w:val="center"/>
            <w:hideMark/>
          </w:tcPr>
          <w:p w14:paraId="28526C33"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20 000 000</w:t>
            </w:r>
          </w:p>
        </w:tc>
      </w:tr>
      <w:tr w:rsidR="004316BB" w:rsidRPr="00240B0F" w14:paraId="2A9B44AB" w14:textId="77777777" w:rsidTr="004F29BC">
        <w:trPr>
          <w:trHeight w:val="340"/>
        </w:trPr>
        <w:tc>
          <w:tcPr>
            <w:tcW w:w="3510" w:type="dxa"/>
            <w:shd w:val="clear" w:color="000000" w:fill="FFFFFF"/>
            <w:vAlign w:val="center"/>
            <w:hideMark/>
          </w:tcPr>
          <w:p w14:paraId="0F3861EA"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lastRenderedPageBreak/>
              <w:t>Investigação e confirmação de casos</w:t>
            </w:r>
          </w:p>
        </w:tc>
        <w:tc>
          <w:tcPr>
            <w:tcW w:w="1260" w:type="dxa"/>
            <w:shd w:val="clear" w:color="auto" w:fill="auto"/>
            <w:noWrap/>
            <w:vAlign w:val="center"/>
            <w:hideMark/>
          </w:tcPr>
          <w:p w14:paraId="01110C94"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5</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061C3095"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5</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02807B0E"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5</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6" w:type="dxa"/>
            <w:shd w:val="clear" w:color="auto" w:fill="auto"/>
            <w:noWrap/>
            <w:vAlign w:val="center"/>
            <w:hideMark/>
          </w:tcPr>
          <w:p w14:paraId="15FD8C88"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5</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3" w:type="dxa"/>
            <w:shd w:val="clear" w:color="auto" w:fill="auto"/>
            <w:noWrap/>
            <w:vAlign w:val="center"/>
            <w:hideMark/>
          </w:tcPr>
          <w:p w14:paraId="3B04F9B4"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5</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611" w:type="dxa"/>
            <w:shd w:val="clear" w:color="000000" w:fill="CCFFFF"/>
            <w:noWrap/>
            <w:vAlign w:val="center"/>
            <w:hideMark/>
          </w:tcPr>
          <w:p w14:paraId="48EC418B"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25 000 000</w:t>
            </w:r>
          </w:p>
        </w:tc>
      </w:tr>
      <w:tr w:rsidR="004316BB" w:rsidRPr="00240B0F" w14:paraId="6DCCF913" w14:textId="77777777" w:rsidTr="004F29BC">
        <w:trPr>
          <w:trHeight w:val="340"/>
        </w:trPr>
        <w:tc>
          <w:tcPr>
            <w:tcW w:w="3510" w:type="dxa"/>
            <w:shd w:val="clear" w:color="000000" w:fill="FFFFFF"/>
            <w:vAlign w:val="center"/>
            <w:hideMark/>
          </w:tcPr>
          <w:p w14:paraId="21A61F6D"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Análise e interpretação de resultados da investigação</w:t>
            </w:r>
          </w:p>
        </w:tc>
        <w:tc>
          <w:tcPr>
            <w:tcW w:w="1260" w:type="dxa"/>
            <w:shd w:val="clear" w:color="auto" w:fill="auto"/>
            <w:noWrap/>
            <w:vAlign w:val="center"/>
            <w:hideMark/>
          </w:tcPr>
          <w:p w14:paraId="7D106120"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195</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786B023B"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195</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3C418A25"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195</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6" w:type="dxa"/>
            <w:shd w:val="clear" w:color="auto" w:fill="auto"/>
            <w:noWrap/>
            <w:vAlign w:val="center"/>
            <w:hideMark/>
          </w:tcPr>
          <w:p w14:paraId="395D78E5"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195</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3" w:type="dxa"/>
            <w:shd w:val="clear" w:color="auto" w:fill="auto"/>
            <w:noWrap/>
            <w:vAlign w:val="center"/>
            <w:hideMark/>
          </w:tcPr>
          <w:p w14:paraId="51F3BFA8"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195</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611" w:type="dxa"/>
            <w:shd w:val="clear" w:color="000000" w:fill="CCFFFF"/>
            <w:noWrap/>
            <w:vAlign w:val="center"/>
            <w:hideMark/>
          </w:tcPr>
          <w:p w14:paraId="0F0C8167"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975 000</w:t>
            </w:r>
          </w:p>
        </w:tc>
      </w:tr>
      <w:tr w:rsidR="004316BB" w:rsidRPr="00240B0F" w14:paraId="3FF33EE7" w14:textId="77777777" w:rsidTr="004F29BC">
        <w:trPr>
          <w:trHeight w:val="340"/>
        </w:trPr>
        <w:tc>
          <w:tcPr>
            <w:tcW w:w="3510" w:type="dxa"/>
            <w:shd w:val="clear" w:color="000000" w:fill="FFFFFF"/>
            <w:vAlign w:val="center"/>
            <w:hideMark/>
          </w:tcPr>
          <w:p w14:paraId="6B7C31A1"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Produção de relatórios</w:t>
            </w:r>
          </w:p>
        </w:tc>
        <w:tc>
          <w:tcPr>
            <w:tcW w:w="1260" w:type="dxa"/>
            <w:shd w:val="clear" w:color="auto" w:fill="auto"/>
            <w:noWrap/>
            <w:vAlign w:val="center"/>
            <w:hideMark/>
          </w:tcPr>
          <w:p w14:paraId="1688E4B4"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97</w:t>
            </w:r>
            <w:r w:rsidR="00F846E8">
              <w:rPr>
                <w:rFonts w:ascii="Calibri" w:hAnsi="Calibri"/>
                <w:color w:val="000000"/>
                <w:sz w:val="16"/>
                <w:szCs w:val="18"/>
                <w:lang w:val="fr-SN"/>
              </w:rPr>
              <w:t xml:space="preserve"> </w:t>
            </w:r>
            <w:r w:rsidRPr="004F29BC">
              <w:rPr>
                <w:rFonts w:ascii="Calibri" w:hAnsi="Calibri"/>
                <w:color w:val="000000"/>
                <w:sz w:val="16"/>
                <w:szCs w:val="18"/>
                <w:lang w:val="fr-SN"/>
              </w:rPr>
              <w:t>500</w:t>
            </w:r>
          </w:p>
        </w:tc>
        <w:tc>
          <w:tcPr>
            <w:tcW w:w="1260" w:type="dxa"/>
            <w:shd w:val="clear" w:color="auto" w:fill="auto"/>
            <w:noWrap/>
            <w:vAlign w:val="center"/>
            <w:hideMark/>
          </w:tcPr>
          <w:p w14:paraId="1CBA8092"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97</w:t>
            </w:r>
            <w:r w:rsidR="00F846E8">
              <w:rPr>
                <w:rFonts w:ascii="Calibri" w:hAnsi="Calibri"/>
                <w:color w:val="000000"/>
                <w:sz w:val="16"/>
                <w:szCs w:val="18"/>
                <w:lang w:val="fr-SN"/>
              </w:rPr>
              <w:t xml:space="preserve"> </w:t>
            </w:r>
            <w:r w:rsidRPr="004F29BC">
              <w:rPr>
                <w:rFonts w:ascii="Calibri" w:hAnsi="Calibri"/>
                <w:color w:val="000000"/>
                <w:sz w:val="16"/>
                <w:szCs w:val="18"/>
                <w:lang w:val="fr-SN"/>
              </w:rPr>
              <w:t>500</w:t>
            </w:r>
          </w:p>
        </w:tc>
        <w:tc>
          <w:tcPr>
            <w:tcW w:w="1260" w:type="dxa"/>
            <w:shd w:val="clear" w:color="auto" w:fill="auto"/>
            <w:noWrap/>
            <w:vAlign w:val="center"/>
            <w:hideMark/>
          </w:tcPr>
          <w:p w14:paraId="39E316D7"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97</w:t>
            </w:r>
            <w:r w:rsidR="00F846E8">
              <w:rPr>
                <w:rFonts w:ascii="Calibri" w:hAnsi="Calibri"/>
                <w:color w:val="000000"/>
                <w:sz w:val="16"/>
                <w:szCs w:val="18"/>
                <w:lang w:val="fr-SN"/>
              </w:rPr>
              <w:t xml:space="preserve"> </w:t>
            </w:r>
            <w:r w:rsidRPr="004F29BC">
              <w:rPr>
                <w:rFonts w:ascii="Calibri" w:hAnsi="Calibri"/>
                <w:color w:val="000000"/>
                <w:sz w:val="16"/>
                <w:szCs w:val="18"/>
                <w:lang w:val="fr-SN"/>
              </w:rPr>
              <w:t>500</w:t>
            </w:r>
          </w:p>
        </w:tc>
        <w:tc>
          <w:tcPr>
            <w:tcW w:w="996" w:type="dxa"/>
            <w:shd w:val="clear" w:color="auto" w:fill="auto"/>
            <w:noWrap/>
            <w:vAlign w:val="center"/>
            <w:hideMark/>
          </w:tcPr>
          <w:p w14:paraId="57EFF99D"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97</w:t>
            </w:r>
            <w:r w:rsidR="00F846E8">
              <w:rPr>
                <w:rFonts w:ascii="Calibri" w:hAnsi="Calibri"/>
                <w:color w:val="000000"/>
                <w:sz w:val="16"/>
                <w:szCs w:val="18"/>
                <w:lang w:val="fr-SN"/>
              </w:rPr>
              <w:t xml:space="preserve"> </w:t>
            </w:r>
            <w:r w:rsidRPr="004F29BC">
              <w:rPr>
                <w:rFonts w:ascii="Calibri" w:hAnsi="Calibri"/>
                <w:color w:val="000000"/>
                <w:sz w:val="16"/>
                <w:szCs w:val="18"/>
                <w:lang w:val="fr-SN"/>
              </w:rPr>
              <w:t>500</w:t>
            </w:r>
          </w:p>
        </w:tc>
        <w:tc>
          <w:tcPr>
            <w:tcW w:w="993" w:type="dxa"/>
            <w:shd w:val="clear" w:color="auto" w:fill="auto"/>
            <w:noWrap/>
            <w:vAlign w:val="center"/>
            <w:hideMark/>
          </w:tcPr>
          <w:p w14:paraId="2C47EF20"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97</w:t>
            </w:r>
            <w:r w:rsidR="00F846E8">
              <w:rPr>
                <w:rFonts w:ascii="Calibri" w:hAnsi="Calibri"/>
                <w:color w:val="000000"/>
                <w:sz w:val="16"/>
                <w:szCs w:val="18"/>
                <w:lang w:val="fr-SN"/>
              </w:rPr>
              <w:t xml:space="preserve"> </w:t>
            </w:r>
            <w:r w:rsidRPr="004F29BC">
              <w:rPr>
                <w:rFonts w:ascii="Calibri" w:hAnsi="Calibri"/>
                <w:color w:val="000000"/>
                <w:sz w:val="16"/>
                <w:szCs w:val="18"/>
                <w:lang w:val="fr-SN"/>
              </w:rPr>
              <w:t>500</w:t>
            </w:r>
          </w:p>
        </w:tc>
        <w:tc>
          <w:tcPr>
            <w:tcW w:w="1611" w:type="dxa"/>
            <w:shd w:val="clear" w:color="000000" w:fill="CCFFFF"/>
            <w:noWrap/>
            <w:vAlign w:val="center"/>
            <w:hideMark/>
          </w:tcPr>
          <w:p w14:paraId="5EAD7876"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487 500</w:t>
            </w:r>
          </w:p>
        </w:tc>
      </w:tr>
      <w:tr w:rsidR="004316BB" w:rsidRPr="00240B0F" w14:paraId="6FDDB606" w14:textId="77777777" w:rsidTr="004F29BC">
        <w:trPr>
          <w:trHeight w:val="340"/>
        </w:trPr>
        <w:tc>
          <w:tcPr>
            <w:tcW w:w="3510" w:type="dxa"/>
            <w:shd w:val="clear" w:color="000000" w:fill="FFFFFF"/>
            <w:vAlign w:val="center"/>
            <w:hideMark/>
          </w:tcPr>
          <w:p w14:paraId="71C0FD4E"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Notificação de cacos para o nível central</w:t>
            </w:r>
          </w:p>
        </w:tc>
        <w:tc>
          <w:tcPr>
            <w:tcW w:w="1260" w:type="dxa"/>
            <w:shd w:val="clear" w:color="auto" w:fill="auto"/>
            <w:noWrap/>
            <w:vAlign w:val="center"/>
            <w:hideMark/>
          </w:tcPr>
          <w:p w14:paraId="13C28DED"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1260" w:type="dxa"/>
            <w:shd w:val="clear" w:color="auto" w:fill="auto"/>
            <w:noWrap/>
            <w:vAlign w:val="center"/>
            <w:hideMark/>
          </w:tcPr>
          <w:p w14:paraId="29CB88DA"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1260" w:type="dxa"/>
            <w:shd w:val="clear" w:color="auto" w:fill="auto"/>
            <w:noWrap/>
            <w:vAlign w:val="center"/>
            <w:hideMark/>
          </w:tcPr>
          <w:p w14:paraId="004DDF2D"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996" w:type="dxa"/>
            <w:shd w:val="clear" w:color="auto" w:fill="auto"/>
            <w:noWrap/>
            <w:vAlign w:val="center"/>
            <w:hideMark/>
          </w:tcPr>
          <w:p w14:paraId="46777BDE"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993" w:type="dxa"/>
            <w:shd w:val="clear" w:color="auto" w:fill="auto"/>
            <w:noWrap/>
            <w:vAlign w:val="center"/>
            <w:hideMark/>
          </w:tcPr>
          <w:p w14:paraId="70D7C82B" w14:textId="77777777" w:rsidR="004316BB" w:rsidRPr="004F29BC" w:rsidRDefault="004316BB" w:rsidP="006D2E6C">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1611" w:type="dxa"/>
            <w:shd w:val="clear" w:color="000000" w:fill="CCFFFF"/>
            <w:noWrap/>
            <w:vAlign w:val="center"/>
            <w:hideMark/>
          </w:tcPr>
          <w:p w14:paraId="2126FDA7" w14:textId="77777777" w:rsidR="004316BB" w:rsidRPr="004F29BC" w:rsidRDefault="004316BB" w:rsidP="006D2E6C">
            <w:pPr>
              <w:jc w:val="center"/>
              <w:rPr>
                <w:rFonts w:ascii="Calibri" w:hAnsi="Calibri"/>
                <w:b/>
                <w:bCs/>
                <w:color w:val="000000"/>
                <w:sz w:val="16"/>
                <w:szCs w:val="18"/>
                <w:lang w:val="fr-SN"/>
              </w:rPr>
            </w:pPr>
            <w:r w:rsidRPr="004F29BC">
              <w:rPr>
                <w:rFonts w:ascii="Calibri" w:hAnsi="Calibri"/>
                <w:b/>
                <w:bCs/>
                <w:color w:val="000000"/>
                <w:sz w:val="16"/>
                <w:szCs w:val="18"/>
                <w:lang w:val="fr-SN"/>
              </w:rPr>
              <w:t>0</w:t>
            </w:r>
          </w:p>
        </w:tc>
      </w:tr>
      <w:tr w:rsidR="004316BB" w:rsidRPr="002E73ED" w14:paraId="4B373285" w14:textId="77777777" w:rsidTr="004F29BC">
        <w:trPr>
          <w:trHeight w:val="320"/>
        </w:trPr>
        <w:tc>
          <w:tcPr>
            <w:tcW w:w="10890" w:type="dxa"/>
            <w:gridSpan w:val="7"/>
            <w:shd w:val="clear" w:color="000000" w:fill="C5D9F1"/>
            <w:noWrap/>
            <w:vAlign w:val="center"/>
            <w:hideMark/>
          </w:tcPr>
          <w:p w14:paraId="279CF386" w14:textId="77777777" w:rsidR="004316BB" w:rsidRPr="004F29BC" w:rsidRDefault="004316BB" w:rsidP="007B4441">
            <w:pPr>
              <w:jc w:val="center"/>
              <w:rPr>
                <w:rFonts w:ascii="Calibri" w:hAnsi="Calibri"/>
                <w:b/>
                <w:bCs/>
                <w:color w:val="000000"/>
                <w:sz w:val="20"/>
                <w:szCs w:val="18"/>
              </w:rPr>
            </w:pPr>
            <w:r w:rsidRPr="004F29BC">
              <w:rPr>
                <w:rFonts w:ascii="Calibri" w:hAnsi="Calibri"/>
                <w:b/>
                <w:bCs/>
                <w:color w:val="000000"/>
                <w:sz w:val="20"/>
                <w:szCs w:val="18"/>
              </w:rPr>
              <w:t>Gestão programática do paludismo em diferentes níveis:</w:t>
            </w:r>
          </w:p>
        </w:tc>
      </w:tr>
      <w:tr w:rsidR="004316BB" w:rsidRPr="002E73ED" w14:paraId="72EB37AC" w14:textId="77777777" w:rsidTr="004F29BC">
        <w:trPr>
          <w:trHeight w:val="320"/>
        </w:trPr>
        <w:tc>
          <w:tcPr>
            <w:tcW w:w="10890" w:type="dxa"/>
            <w:gridSpan w:val="7"/>
            <w:shd w:val="clear" w:color="000000" w:fill="F2F2F2"/>
            <w:noWrap/>
            <w:vAlign w:val="center"/>
            <w:hideMark/>
          </w:tcPr>
          <w:p w14:paraId="1F9A062A" w14:textId="77777777" w:rsidR="004316BB" w:rsidRPr="002E73ED" w:rsidRDefault="004316BB" w:rsidP="007B4441">
            <w:pPr>
              <w:rPr>
                <w:rFonts w:ascii="Calibri" w:hAnsi="Calibri"/>
                <w:b/>
                <w:bCs/>
                <w:i/>
                <w:iCs/>
                <w:color w:val="000000"/>
                <w:sz w:val="18"/>
                <w:szCs w:val="18"/>
              </w:rPr>
            </w:pPr>
            <w:r w:rsidRPr="002E73ED">
              <w:rPr>
                <w:rFonts w:ascii="Calibri" w:hAnsi="Calibri"/>
                <w:b/>
                <w:bCs/>
                <w:i/>
                <w:iCs/>
                <w:color w:val="000000"/>
                <w:sz w:val="18"/>
                <w:szCs w:val="18"/>
              </w:rPr>
              <w:t xml:space="preserve">Capacidade Institucionais e gestionários do programa que compreende a logística </w:t>
            </w:r>
          </w:p>
        </w:tc>
      </w:tr>
      <w:tr w:rsidR="004316BB" w:rsidRPr="00240B0F" w14:paraId="58079524" w14:textId="77777777" w:rsidTr="004F29BC">
        <w:trPr>
          <w:trHeight w:val="554"/>
        </w:trPr>
        <w:tc>
          <w:tcPr>
            <w:tcW w:w="3510" w:type="dxa"/>
            <w:shd w:val="clear" w:color="000000" w:fill="FFFFFF"/>
            <w:vAlign w:val="center"/>
            <w:hideMark/>
          </w:tcPr>
          <w:p w14:paraId="44C3A716"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Criação de uma Comissão de coordenação de luta contra o paludismo envolvendo todos os níveis da pirâmide sanitária incluindo parceiros.</w:t>
            </w:r>
          </w:p>
        </w:tc>
        <w:tc>
          <w:tcPr>
            <w:tcW w:w="1260" w:type="dxa"/>
            <w:shd w:val="clear" w:color="auto" w:fill="auto"/>
            <w:noWrap/>
            <w:vAlign w:val="center"/>
            <w:hideMark/>
          </w:tcPr>
          <w:p w14:paraId="20EDDC86"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0</w:t>
            </w:r>
          </w:p>
        </w:tc>
        <w:tc>
          <w:tcPr>
            <w:tcW w:w="1260" w:type="dxa"/>
            <w:shd w:val="clear" w:color="auto" w:fill="auto"/>
            <w:noWrap/>
            <w:vAlign w:val="center"/>
            <w:hideMark/>
          </w:tcPr>
          <w:p w14:paraId="6031B8E0" w14:textId="77777777" w:rsidR="004316BB" w:rsidRPr="004F29BC" w:rsidRDefault="004316BB" w:rsidP="0029323A">
            <w:pPr>
              <w:jc w:val="center"/>
              <w:rPr>
                <w:rFonts w:ascii="Calibri" w:hAnsi="Calibri"/>
                <w:color w:val="000000"/>
                <w:sz w:val="16"/>
                <w:szCs w:val="18"/>
                <w:lang w:val="fr-SN"/>
              </w:rPr>
            </w:pPr>
          </w:p>
        </w:tc>
        <w:tc>
          <w:tcPr>
            <w:tcW w:w="1260" w:type="dxa"/>
            <w:shd w:val="clear" w:color="auto" w:fill="auto"/>
            <w:noWrap/>
            <w:vAlign w:val="center"/>
            <w:hideMark/>
          </w:tcPr>
          <w:p w14:paraId="6E8E4C0E" w14:textId="77777777" w:rsidR="004316BB" w:rsidRPr="004F29BC" w:rsidRDefault="004316BB" w:rsidP="0029323A">
            <w:pPr>
              <w:jc w:val="center"/>
              <w:rPr>
                <w:rFonts w:ascii="Calibri" w:hAnsi="Calibri"/>
                <w:color w:val="000000"/>
                <w:sz w:val="16"/>
                <w:szCs w:val="18"/>
                <w:lang w:val="fr-SN"/>
              </w:rPr>
            </w:pPr>
          </w:p>
        </w:tc>
        <w:tc>
          <w:tcPr>
            <w:tcW w:w="996" w:type="dxa"/>
            <w:shd w:val="clear" w:color="auto" w:fill="auto"/>
            <w:noWrap/>
            <w:vAlign w:val="center"/>
            <w:hideMark/>
          </w:tcPr>
          <w:p w14:paraId="64089764" w14:textId="77777777" w:rsidR="004316BB" w:rsidRPr="004F29BC" w:rsidRDefault="004316BB" w:rsidP="0029323A">
            <w:pPr>
              <w:jc w:val="center"/>
              <w:rPr>
                <w:rFonts w:ascii="Calibri" w:hAnsi="Calibri"/>
                <w:color w:val="000000"/>
                <w:sz w:val="16"/>
                <w:szCs w:val="18"/>
                <w:lang w:val="fr-SN"/>
              </w:rPr>
            </w:pPr>
          </w:p>
        </w:tc>
        <w:tc>
          <w:tcPr>
            <w:tcW w:w="993" w:type="dxa"/>
            <w:shd w:val="clear" w:color="auto" w:fill="auto"/>
            <w:noWrap/>
            <w:vAlign w:val="center"/>
            <w:hideMark/>
          </w:tcPr>
          <w:p w14:paraId="38A4BD28" w14:textId="77777777" w:rsidR="004316BB" w:rsidRPr="004F29BC" w:rsidRDefault="004316BB" w:rsidP="006D2E6C">
            <w:pPr>
              <w:jc w:val="center"/>
              <w:rPr>
                <w:rFonts w:ascii="Calibri" w:hAnsi="Calibri"/>
                <w:color w:val="000000"/>
                <w:sz w:val="16"/>
                <w:szCs w:val="18"/>
                <w:lang w:val="fr-SN"/>
              </w:rPr>
            </w:pPr>
          </w:p>
        </w:tc>
        <w:tc>
          <w:tcPr>
            <w:tcW w:w="1611" w:type="dxa"/>
            <w:shd w:val="clear" w:color="000000" w:fill="CCFFFF"/>
            <w:noWrap/>
            <w:vAlign w:val="center"/>
            <w:hideMark/>
          </w:tcPr>
          <w:p w14:paraId="22F97B9A" w14:textId="77777777" w:rsidR="004316BB" w:rsidRPr="004F29BC" w:rsidRDefault="004316BB" w:rsidP="006D2E6C">
            <w:pPr>
              <w:jc w:val="center"/>
              <w:rPr>
                <w:rFonts w:ascii="Calibri" w:hAnsi="Calibri"/>
                <w:b/>
                <w:bCs/>
                <w:color w:val="000000"/>
                <w:sz w:val="16"/>
                <w:szCs w:val="18"/>
                <w:lang w:val="fr-SN"/>
              </w:rPr>
            </w:pPr>
            <w:r w:rsidRPr="004F29BC">
              <w:rPr>
                <w:rFonts w:ascii="Calibri" w:hAnsi="Calibri"/>
                <w:b/>
                <w:bCs/>
                <w:color w:val="000000"/>
                <w:sz w:val="16"/>
                <w:szCs w:val="18"/>
                <w:lang w:val="fr-SN"/>
              </w:rPr>
              <w:t>0</w:t>
            </w:r>
          </w:p>
        </w:tc>
      </w:tr>
      <w:tr w:rsidR="004316BB" w:rsidRPr="00240B0F" w14:paraId="5AFB6774" w14:textId="77777777" w:rsidTr="004F29BC">
        <w:trPr>
          <w:trHeight w:val="340"/>
        </w:trPr>
        <w:tc>
          <w:tcPr>
            <w:tcW w:w="3510" w:type="dxa"/>
            <w:shd w:val="clear" w:color="auto" w:fill="auto"/>
            <w:vAlign w:val="center"/>
            <w:hideMark/>
          </w:tcPr>
          <w:p w14:paraId="35F169E2"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Encontro de Concertação mensal entre PNLP e os parceiros</w:t>
            </w:r>
          </w:p>
        </w:tc>
        <w:tc>
          <w:tcPr>
            <w:tcW w:w="1260" w:type="dxa"/>
            <w:shd w:val="clear" w:color="auto" w:fill="auto"/>
            <w:noWrap/>
            <w:vAlign w:val="center"/>
            <w:hideMark/>
          </w:tcPr>
          <w:p w14:paraId="0977DAD9"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240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56135ED8"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240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402A5E29"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240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6" w:type="dxa"/>
            <w:shd w:val="clear" w:color="auto" w:fill="auto"/>
            <w:noWrap/>
            <w:vAlign w:val="center"/>
            <w:hideMark/>
          </w:tcPr>
          <w:p w14:paraId="346B0EA1"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240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3" w:type="dxa"/>
            <w:shd w:val="clear" w:color="auto" w:fill="auto"/>
            <w:noWrap/>
            <w:vAlign w:val="center"/>
            <w:hideMark/>
          </w:tcPr>
          <w:p w14:paraId="0A1D1820"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240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611" w:type="dxa"/>
            <w:shd w:val="clear" w:color="000000" w:fill="CCFFFF"/>
            <w:noWrap/>
            <w:vAlign w:val="center"/>
            <w:hideMark/>
          </w:tcPr>
          <w:p w14:paraId="19332ABE"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1 200 000</w:t>
            </w:r>
          </w:p>
        </w:tc>
      </w:tr>
      <w:tr w:rsidR="004316BB" w:rsidRPr="00240B0F" w14:paraId="0C3124D7" w14:textId="77777777" w:rsidTr="004F29BC">
        <w:trPr>
          <w:trHeight w:val="589"/>
        </w:trPr>
        <w:tc>
          <w:tcPr>
            <w:tcW w:w="3510" w:type="dxa"/>
            <w:shd w:val="clear" w:color="000000" w:fill="FFFFFF"/>
            <w:vAlign w:val="center"/>
            <w:hideMark/>
          </w:tcPr>
          <w:p w14:paraId="79BCC253"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Assegurar a manutenção e a reparação dos equipamentos informáticas e bases dos dados do PNLP, SIS e DRS (forfait mensal)</w:t>
            </w:r>
          </w:p>
        </w:tc>
        <w:tc>
          <w:tcPr>
            <w:tcW w:w="1260" w:type="dxa"/>
            <w:shd w:val="clear" w:color="auto" w:fill="auto"/>
            <w:noWrap/>
            <w:vAlign w:val="center"/>
            <w:hideMark/>
          </w:tcPr>
          <w:p w14:paraId="5977EDA6"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432</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68E4F11D"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432</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3202D062"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432</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6" w:type="dxa"/>
            <w:shd w:val="clear" w:color="auto" w:fill="auto"/>
            <w:noWrap/>
            <w:vAlign w:val="center"/>
            <w:hideMark/>
          </w:tcPr>
          <w:p w14:paraId="31011A31"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432</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3" w:type="dxa"/>
            <w:shd w:val="clear" w:color="auto" w:fill="auto"/>
            <w:noWrap/>
            <w:vAlign w:val="center"/>
            <w:hideMark/>
          </w:tcPr>
          <w:p w14:paraId="1256946F" w14:textId="77777777" w:rsidR="004316BB" w:rsidRPr="004F29BC" w:rsidRDefault="004316BB" w:rsidP="004F29BC">
            <w:pPr>
              <w:jc w:val="center"/>
              <w:rPr>
                <w:rFonts w:ascii="Calibri" w:hAnsi="Calibri"/>
                <w:color w:val="000000"/>
                <w:sz w:val="16"/>
                <w:szCs w:val="18"/>
                <w:lang w:val="fr-SN"/>
              </w:rPr>
            </w:pPr>
            <w:r w:rsidRPr="004F29BC">
              <w:rPr>
                <w:rFonts w:ascii="Calibri" w:hAnsi="Calibri"/>
                <w:color w:val="000000"/>
                <w:sz w:val="16"/>
                <w:szCs w:val="18"/>
                <w:lang w:val="fr-SN"/>
              </w:rPr>
              <w:t>432</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611" w:type="dxa"/>
            <w:shd w:val="clear" w:color="000000" w:fill="CCFFFF"/>
            <w:noWrap/>
            <w:vAlign w:val="center"/>
            <w:hideMark/>
          </w:tcPr>
          <w:p w14:paraId="1E891681" w14:textId="77777777" w:rsidR="004316BB" w:rsidRPr="004F29BC" w:rsidRDefault="004316BB" w:rsidP="007B4441">
            <w:pPr>
              <w:jc w:val="center"/>
              <w:rPr>
                <w:rFonts w:ascii="Calibri" w:hAnsi="Calibri"/>
                <w:b/>
                <w:bCs/>
                <w:color w:val="000000"/>
                <w:sz w:val="16"/>
                <w:szCs w:val="18"/>
                <w:lang w:val="fr-SN"/>
              </w:rPr>
            </w:pPr>
            <w:r w:rsidRPr="004F29BC">
              <w:rPr>
                <w:rFonts w:ascii="Calibri" w:hAnsi="Calibri"/>
                <w:b/>
                <w:bCs/>
                <w:color w:val="000000"/>
                <w:sz w:val="16"/>
                <w:szCs w:val="18"/>
                <w:lang w:val="fr-SN"/>
              </w:rPr>
              <w:t>2 160 000</w:t>
            </w:r>
          </w:p>
        </w:tc>
      </w:tr>
      <w:tr w:rsidR="004316BB" w:rsidRPr="00240B0F" w14:paraId="64088B4D" w14:textId="77777777" w:rsidTr="004F29BC">
        <w:trPr>
          <w:trHeight w:val="340"/>
        </w:trPr>
        <w:tc>
          <w:tcPr>
            <w:tcW w:w="3510" w:type="dxa"/>
            <w:shd w:val="clear" w:color="000000" w:fill="FFFFFF"/>
            <w:vAlign w:val="center"/>
            <w:hideMark/>
          </w:tcPr>
          <w:p w14:paraId="545EF4A4"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Apoiar o funcionamento de internet nas regiões sanitárias – mensal</w:t>
            </w:r>
          </w:p>
        </w:tc>
        <w:tc>
          <w:tcPr>
            <w:tcW w:w="1260" w:type="dxa"/>
            <w:shd w:val="clear" w:color="auto" w:fill="auto"/>
            <w:noWrap/>
            <w:vAlign w:val="center"/>
            <w:hideMark/>
          </w:tcPr>
          <w:p w14:paraId="59DC1BAE"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4</w:t>
            </w:r>
            <w:r w:rsidR="00F846E8">
              <w:rPr>
                <w:rFonts w:ascii="Calibri" w:hAnsi="Calibri"/>
                <w:color w:val="000000"/>
                <w:sz w:val="16"/>
                <w:szCs w:val="18"/>
                <w:lang w:val="fr-SN"/>
              </w:rPr>
              <w:t xml:space="preserve"> </w:t>
            </w:r>
            <w:r w:rsidRPr="004F29BC">
              <w:rPr>
                <w:rFonts w:ascii="Calibri" w:hAnsi="Calibri"/>
                <w:color w:val="000000"/>
                <w:sz w:val="16"/>
                <w:szCs w:val="18"/>
                <w:lang w:val="fr-SN"/>
              </w:rPr>
              <w:t>290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6C1ED5D3"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4</w:t>
            </w:r>
            <w:r w:rsidR="00F846E8">
              <w:rPr>
                <w:rFonts w:ascii="Calibri" w:hAnsi="Calibri"/>
                <w:color w:val="000000"/>
                <w:sz w:val="16"/>
                <w:szCs w:val="18"/>
                <w:lang w:val="fr-SN"/>
              </w:rPr>
              <w:t xml:space="preserve"> </w:t>
            </w:r>
            <w:r w:rsidRPr="004F29BC">
              <w:rPr>
                <w:rFonts w:ascii="Calibri" w:hAnsi="Calibri"/>
                <w:color w:val="000000"/>
                <w:sz w:val="16"/>
                <w:szCs w:val="18"/>
                <w:lang w:val="fr-SN"/>
              </w:rPr>
              <w:t>290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75FDE3E7"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4</w:t>
            </w:r>
            <w:r w:rsidR="00F846E8">
              <w:rPr>
                <w:rFonts w:ascii="Calibri" w:hAnsi="Calibri"/>
                <w:color w:val="000000"/>
                <w:sz w:val="16"/>
                <w:szCs w:val="18"/>
                <w:lang w:val="fr-SN"/>
              </w:rPr>
              <w:t xml:space="preserve"> </w:t>
            </w:r>
            <w:r w:rsidRPr="004F29BC">
              <w:rPr>
                <w:rFonts w:ascii="Calibri" w:hAnsi="Calibri"/>
                <w:color w:val="000000"/>
                <w:sz w:val="16"/>
                <w:szCs w:val="18"/>
                <w:lang w:val="fr-SN"/>
              </w:rPr>
              <w:t>290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6" w:type="dxa"/>
            <w:shd w:val="clear" w:color="auto" w:fill="auto"/>
            <w:noWrap/>
            <w:vAlign w:val="center"/>
            <w:hideMark/>
          </w:tcPr>
          <w:p w14:paraId="281D169F"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4</w:t>
            </w:r>
            <w:r w:rsidR="00F846E8">
              <w:rPr>
                <w:rFonts w:ascii="Calibri" w:hAnsi="Calibri"/>
                <w:color w:val="000000"/>
                <w:sz w:val="16"/>
                <w:szCs w:val="18"/>
                <w:lang w:val="fr-SN"/>
              </w:rPr>
              <w:t xml:space="preserve"> </w:t>
            </w:r>
            <w:r w:rsidRPr="004F29BC">
              <w:rPr>
                <w:rFonts w:ascii="Calibri" w:hAnsi="Calibri"/>
                <w:color w:val="000000"/>
                <w:sz w:val="16"/>
                <w:szCs w:val="18"/>
                <w:lang w:val="fr-SN"/>
              </w:rPr>
              <w:t>290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3" w:type="dxa"/>
            <w:shd w:val="clear" w:color="auto" w:fill="auto"/>
            <w:noWrap/>
            <w:vAlign w:val="center"/>
            <w:hideMark/>
          </w:tcPr>
          <w:p w14:paraId="7EF9956B"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4</w:t>
            </w:r>
            <w:r w:rsidR="00F846E8">
              <w:rPr>
                <w:rFonts w:ascii="Calibri" w:hAnsi="Calibri"/>
                <w:color w:val="000000"/>
                <w:sz w:val="16"/>
                <w:szCs w:val="18"/>
                <w:lang w:val="fr-SN"/>
              </w:rPr>
              <w:t xml:space="preserve"> </w:t>
            </w:r>
            <w:r w:rsidRPr="004F29BC">
              <w:rPr>
                <w:rFonts w:ascii="Calibri" w:hAnsi="Calibri"/>
                <w:color w:val="000000"/>
                <w:sz w:val="16"/>
                <w:szCs w:val="18"/>
                <w:lang w:val="fr-SN"/>
              </w:rPr>
              <w:t>290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611" w:type="dxa"/>
            <w:shd w:val="clear" w:color="000000" w:fill="CCFFFF"/>
            <w:noWrap/>
            <w:vAlign w:val="center"/>
            <w:hideMark/>
          </w:tcPr>
          <w:p w14:paraId="47E62AE6"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21 450 000</w:t>
            </w:r>
          </w:p>
        </w:tc>
      </w:tr>
      <w:tr w:rsidR="004316BB" w:rsidRPr="00240B0F" w14:paraId="45B8BCC7" w14:textId="77777777" w:rsidTr="004F29BC">
        <w:trPr>
          <w:trHeight w:val="466"/>
        </w:trPr>
        <w:tc>
          <w:tcPr>
            <w:tcW w:w="3510" w:type="dxa"/>
            <w:shd w:val="clear" w:color="000000" w:fill="FFFFFF"/>
            <w:vAlign w:val="center"/>
            <w:hideMark/>
          </w:tcPr>
          <w:p w14:paraId="36D4E955"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Organizar um reencontro nacional para a validação da guia técnica de seguimento e validação do PNLP</w:t>
            </w:r>
          </w:p>
        </w:tc>
        <w:tc>
          <w:tcPr>
            <w:tcW w:w="1260" w:type="dxa"/>
            <w:shd w:val="clear" w:color="000000" w:fill="FFFFFF"/>
            <w:noWrap/>
            <w:vAlign w:val="center"/>
            <w:hideMark/>
          </w:tcPr>
          <w:p w14:paraId="21082BFC" w14:textId="77777777" w:rsidR="004316BB" w:rsidRPr="004F29BC" w:rsidRDefault="004316BB" w:rsidP="007B4441">
            <w:pPr>
              <w:jc w:val="center"/>
              <w:rPr>
                <w:rFonts w:ascii="Calibri" w:hAnsi="Calibri"/>
                <w:color w:val="000000"/>
                <w:sz w:val="16"/>
                <w:szCs w:val="18"/>
              </w:rPr>
            </w:pPr>
          </w:p>
        </w:tc>
        <w:tc>
          <w:tcPr>
            <w:tcW w:w="1260" w:type="dxa"/>
            <w:shd w:val="clear" w:color="000000" w:fill="FFFFFF"/>
            <w:noWrap/>
            <w:vAlign w:val="center"/>
            <w:hideMark/>
          </w:tcPr>
          <w:p w14:paraId="518C2EAC" w14:textId="77777777" w:rsidR="004316BB" w:rsidRPr="004F29BC" w:rsidRDefault="004316BB" w:rsidP="0029323A">
            <w:pPr>
              <w:jc w:val="center"/>
              <w:rPr>
                <w:rFonts w:ascii="Calibri" w:hAnsi="Calibri"/>
                <w:color w:val="000000"/>
                <w:sz w:val="16"/>
                <w:szCs w:val="18"/>
              </w:rPr>
            </w:pPr>
          </w:p>
        </w:tc>
        <w:tc>
          <w:tcPr>
            <w:tcW w:w="1260" w:type="dxa"/>
            <w:shd w:val="clear" w:color="000000" w:fill="FFFFFF"/>
            <w:noWrap/>
            <w:vAlign w:val="center"/>
            <w:hideMark/>
          </w:tcPr>
          <w:p w14:paraId="09E76B4F" w14:textId="77777777" w:rsidR="004316BB" w:rsidRPr="004F29BC" w:rsidRDefault="004316BB" w:rsidP="0029323A">
            <w:pPr>
              <w:jc w:val="center"/>
              <w:rPr>
                <w:rFonts w:ascii="Calibri" w:hAnsi="Calibri"/>
                <w:color w:val="000000"/>
                <w:sz w:val="16"/>
                <w:szCs w:val="18"/>
              </w:rPr>
            </w:pPr>
          </w:p>
        </w:tc>
        <w:tc>
          <w:tcPr>
            <w:tcW w:w="996" w:type="dxa"/>
            <w:shd w:val="clear" w:color="000000" w:fill="FFFFFF"/>
            <w:noWrap/>
            <w:vAlign w:val="center"/>
            <w:hideMark/>
          </w:tcPr>
          <w:p w14:paraId="0E0C5B9E" w14:textId="77777777" w:rsidR="004316BB" w:rsidRPr="004F29BC" w:rsidRDefault="004316BB" w:rsidP="0029323A">
            <w:pPr>
              <w:jc w:val="center"/>
              <w:rPr>
                <w:rFonts w:ascii="Calibri" w:hAnsi="Calibri"/>
                <w:color w:val="000000"/>
                <w:sz w:val="16"/>
                <w:szCs w:val="18"/>
              </w:rPr>
            </w:pPr>
          </w:p>
        </w:tc>
        <w:tc>
          <w:tcPr>
            <w:tcW w:w="993" w:type="dxa"/>
            <w:shd w:val="clear" w:color="000000" w:fill="FFFFFF"/>
            <w:noWrap/>
            <w:vAlign w:val="center"/>
            <w:hideMark/>
          </w:tcPr>
          <w:p w14:paraId="0B236C6E" w14:textId="77777777" w:rsidR="004316BB" w:rsidRPr="004F29BC" w:rsidRDefault="004316BB" w:rsidP="006D2E6C">
            <w:pPr>
              <w:jc w:val="center"/>
              <w:rPr>
                <w:rFonts w:ascii="Calibri" w:hAnsi="Calibri"/>
                <w:color w:val="000000"/>
                <w:sz w:val="16"/>
                <w:szCs w:val="18"/>
              </w:rPr>
            </w:pPr>
          </w:p>
        </w:tc>
        <w:tc>
          <w:tcPr>
            <w:tcW w:w="1611" w:type="dxa"/>
            <w:shd w:val="clear" w:color="000000" w:fill="CCFFFF"/>
            <w:noWrap/>
            <w:vAlign w:val="center"/>
            <w:hideMark/>
          </w:tcPr>
          <w:p w14:paraId="69037BFE" w14:textId="77777777" w:rsidR="004316BB" w:rsidRPr="004F29BC" w:rsidRDefault="004316BB" w:rsidP="006D2E6C">
            <w:pPr>
              <w:jc w:val="center"/>
              <w:rPr>
                <w:rFonts w:ascii="Calibri" w:hAnsi="Calibri"/>
                <w:b/>
                <w:bCs/>
                <w:color w:val="000000"/>
                <w:sz w:val="16"/>
                <w:szCs w:val="18"/>
                <w:lang w:val="fr-SN"/>
              </w:rPr>
            </w:pPr>
            <w:r w:rsidRPr="004F29BC">
              <w:rPr>
                <w:rFonts w:ascii="Calibri" w:hAnsi="Calibri"/>
                <w:b/>
                <w:bCs/>
                <w:color w:val="000000"/>
                <w:sz w:val="16"/>
                <w:szCs w:val="18"/>
                <w:lang w:val="fr-SN"/>
              </w:rPr>
              <w:t>0</w:t>
            </w:r>
          </w:p>
        </w:tc>
      </w:tr>
      <w:tr w:rsidR="004316BB" w:rsidRPr="00240B0F" w14:paraId="1323CF6F" w14:textId="77777777" w:rsidTr="004F29BC">
        <w:trPr>
          <w:trHeight w:val="340"/>
        </w:trPr>
        <w:tc>
          <w:tcPr>
            <w:tcW w:w="3510" w:type="dxa"/>
            <w:shd w:val="clear" w:color="auto" w:fill="auto"/>
            <w:noWrap/>
            <w:vAlign w:val="center"/>
            <w:hideMark/>
          </w:tcPr>
          <w:p w14:paraId="5B2F01A6"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Compra de 6 viaturas para PNLP</w:t>
            </w:r>
          </w:p>
        </w:tc>
        <w:tc>
          <w:tcPr>
            <w:tcW w:w="1260" w:type="dxa"/>
            <w:shd w:val="clear" w:color="auto" w:fill="auto"/>
            <w:noWrap/>
            <w:vAlign w:val="center"/>
            <w:hideMark/>
          </w:tcPr>
          <w:p w14:paraId="355F119A" w14:textId="77777777" w:rsidR="004316BB" w:rsidRPr="004F29BC" w:rsidRDefault="004316BB" w:rsidP="007B4441">
            <w:pPr>
              <w:jc w:val="center"/>
              <w:rPr>
                <w:rFonts w:ascii="Calibri" w:hAnsi="Calibri"/>
                <w:color w:val="000000"/>
                <w:sz w:val="16"/>
                <w:szCs w:val="18"/>
              </w:rPr>
            </w:pPr>
          </w:p>
        </w:tc>
        <w:tc>
          <w:tcPr>
            <w:tcW w:w="1260" w:type="dxa"/>
            <w:shd w:val="clear" w:color="auto" w:fill="auto"/>
            <w:noWrap/>
            <w:vAlign w:val="center"/>
            <w:hideMark/>
          </w:tcPr>
          <w:p w14:paraId="1B3301B0" w14:textId="77777777" w:rsidR="004316BB" w:rsidRPr="004F29BC" w:rsidRDefault="004316BB" w:rsidP="0029323A">
            <w:pPr>
              <w:jc w:val="center"/>
              <w:rPr>
                <w:rFonts w:ascii="Calibri" w:hAnsi="Calibri"/>
                <w:color w:val="000000"/>
                <w:sz w:val="16"/>
                <w:szCs w:val="18"/>
              </w:rPr>
            </w:pPr>
          </w:p>
        </w:tc>
        <w:tc>
          <w:tcPr>
            <w:tcW w:w="1260" w:type="dxa"/>
            <w:shd w:val="clear" w:color="auto" w:fill="auto"/>
            <w:noWrap/>
            <w:vAlign w:val="center"/>
            <w:hideMark/>
          </w:tcPr>
          <w:p w14:paraId="0ED46E05" w14:textId="77777777" w:rsidR="004316BB" w:rsidRPr="004F29BC" w:rsidRDefault="004316BB" w:rsidP="0029323A">
            <w:pPr>
              <w:jc w:val="center"/>
              <w:rPr>
                <w:rFonts w:ascii="Calibri" w:hAnsi="Calibri"/>
                <w:color w:val="000000"/>
                <w:sz w:val="16"/>
                <w:szCs w:val="18"/>
              </w:rPr>
            </w:pPr>
          </w:p>
        </w:tc>
        <w:tc>
          <w:tcPr>
            <w:tcW w:w="996" w:type="dxa"/>
            <w:shd w:val="clear" w:color="auto" w:fill="auto"/>
            <w:noWrap/>
            <w:vAlign w:val="center"/>
            <w:hideMark/>
          </w:tcPr>
          <w:p w14:paraId="068D6852" w14:textId="77777777" w:rsidR="004316BB" w:rsidRPr="004F29BC" w:rsidRDefault="004316BB" w:rsidP="0029323A">
            <w:pPr>
              <w:jc w:val="center"/>
              <w:rPr>
                <w:rFonts w:ascii="Calibri" w:hAnsi="Calibri"/>
                <w:color w:val="000000"/>
                <w:sz w:val="16"/>
                <w:szCs w:val="18"/>
              </w:rPr>
            </w:pPr>
          </w:p>
        </w:tc>
        <w:tc>
          <w:tcPr>
            <w:tcW w:w="993" w:type="dxa"/>
            <w:shd w:val="clear" w:color="auto" w:fill="auto"/>
            <w:noWrap/>
            <w:vAlign w:val="center"/>
            <w:hideMark/>
          </w:tcPr>
          <w:p w14:paraId="79E7D599" w14:textId="77777777" w:rsidR="004316BB" w:rsidRPr="004F29BC" w:rsidRDefault="004316BB" w:rsidP="006D2E6C">
            <w:pPr>
              <w:jc w:val="center"/>
              <w:rPr>
                <w:rFonts w:ascii="Calibri" w:hAnsi="Calibri"/>
                <w:color w:val="000000"/>
                <w:sz w:val="16"/>
                <w:szCs w:val="18"/>
              </w:rPr>
            </w:pPr>
          </w:p>
        </w:tc>
        <w:tc>
          <w:tcPr>
            <w:tcW w:w="1611" w:type="dxa"/>
            <w:shd w:val="clear" w:color="000000" w:fill="CCFFFF"/>
            <w:noWrap/>
            <w:vAlign w:val="center"/>
            <w:hideMark/>
          </w:tcPr>
          <w:p w14:paraId="4DFA372E" w14:textId="77777777" w:rsidR="004316BB" w:rsidRPr="004F29BC" w:rsidRDefault="004316BB" w:rsidP="006D2E6C">
            <w:pPr>
              <w:jc w:val="center"/>
              <w:rPr>
                <w:rFonts w:ascii="Calibri" w:hAnsi="Calibri"/>
                <w:b/>
                <w:bCs/>
                <w:color w:val="000000"/>
                <w:sz w:val="16"/>
                <w:szCs w:val="18"/>
                <w:lang w:val="fr-SN"/>
              </w:rPr>
            </w:pPr>
            <w:r w:rsidRPr="004F29BC">
              <w:rPr>
                <w:rFonts w:ascii="Calibri" w:hAnsi="Calibri"/>
                <w:b/>
                <w:bCs/>
                <w:color w:val="000000"/>
                <w:sz w:val="16"/>
                <w:szCs w:val="18"/>
                <w:lang w:val="fr-SN"/>
              </w:rPr>
              <w:t>0</w:t>
            </w:r>
          </w:p>
        </w:tc>
      </w:tr>
      <w:tr w:rsidR="004316BB" w:rsidRPr="00240B0F" w14:paraId="7E58DB44" w14:textId="77777777" w:rsidTr="004F29BC">
        <w:trPr>
          <w:trHeight w:val="340"/>
        </w:trPr>
        <w:tc>
          <w:tcPr>
            <w:tcW w:w="3510" w:type="dxa"/>
            <w:shd w:val="clear" w:color="auto" w:fill="auto"/>
            <w:noWrap/>
            <w:vAlign w:val="center"/>
            <w:hideMark/>
          </w:tcPr>
          <w:p w14:paraId="5FD98221"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Compra de 1 vedeta para as Ilhas de Bijagós</w:t>
            </w:r>
          </w:p>
        </w:tc>
        <w:tc>
          <w:tcPr>
            <w:tcW w:w="1260" w:type="dxa"/>
            <w:shd w:val="clear" w:color="auto" w:fill="auto"/>
            <w:noWrap/>
            <w:vAlign w:val="center"/>
            <w:hideMark/>
          </w:tcPr>
          <w:p w14:paraId="36621DA8" w14:textId="77777777" w:rsidR="004316BB" w:rsidRPr="004F29BC" w:rsidRDefault="004316BB" w:rsidP="007B4441">
            <w:pPr>
              <w:jc w:val="center"/>
              <w:rPr>
                <w:rFonts w:ascii="Calibri" w:hAnsi="Calibri"/>
                <w:color w:val="000000"/>
                <w:sz w:val="16"/>
                <w:szCs w:val="18"/>
              </w:rPr>
            </w:pPr>
          </w:p>
        </w:tc>
        <w:tc>
          <w:tcPr>
            <w:tcW w:w="1260" w:type="dxa"/>
            <w:shd w:val="clear" w:color="auto" w:fill="auto"/>
            <w:noWrap/>
            <w:vAlign w:val="center"/>
            <w:hideMark/>
          </w:tcPr>
          <w:p w14:paraId="6D187E8F"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70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5FBC2D8E" w14:textId="77777777" w:rsidR="004316BB" w:rsidRPr="004F29BC" w:rsidRDefault="004316BB" w:rsidP="0029323A">
            <w:pPr>
              <w:jc w:val="center"/>
              <w:rPr>
                <w:rFonts w:ascii="Calibri" w:hAnsi="Calibri"/>
                <w:color w:val="000000"/>
                <w:sz w:val="16"/>
                <w:szCs w:val="18"/>
                <w:lang w:val="fr-SN"/>
              </w:rPr>
            </w:pPr>
          </w:p>
        </w:tc>
        <w:tc>
          <w:tcPr>
            <w:tcW w:w="996" w:type="dxa"/>
            <w:shd w:val="clear" w:color="auto" w:fill="auto"/>
            <w:noWrap/>
            <w:vAlign w:val="center"/>
            <w:hideMark/>
          </w:tcPr>
          <w:p w14:paraId="512C994B" w14:textId="77777777" w:rsidR="004316BB" w:rsidRPr="004F29BC" w:rsidRDefault="004316BB" w:rsidP="0029323A">
            <w:pPr>
              <w:jc w:val="center"/>
              <w:rPr>
                <w:rFonts w:ascii="Calibri" w:hAnsi="Calibri"/>
                <w:color w:val="000000"/>
                <w:sz w:val="16"/>
                <w:szCs w:val="18"/>
                <w:lang w:val="fr-SN"/>
              </w:rPr>
            </w:pPr>
          </w:p>
        </w:tc>
        <w:tc>
          <w:tcPr>
            <w:tcW w:w="993" w:type="dxa"/>
            <w:shd w:val="clear" w:color="auto" w:fill="auto"/>
            <w:noWrap/>
            <w:vAlign w:val="center"/>
            <w:hideMark/>
          </w:tcPr>
          <w:p w14:paraId="3701C3FD" w14:textId="77777777" w:rsidR="004316BB" w:rsidRPr="004F29BC" w:rsidRDefault="004316BB" w:rsidP="0029323A">
            <w:pPr>
              <w:jc w:val="center"/>
              <w:rPr>
                <w:rFonts w:ascii="Calibri" w:hAnsi="Calibri"/>
                <w:color w:val="000000"/>
                <w:sz w:val="16"/>
                <w:szCs w:val="18"/>
                <w:lang w:val="fr-SN"/>
              </w:rPr>
            </w:pPr>
          </w:p>
        </w:tc>
        <w:tc>
          <w:tcPr>
            <w:tcW w:w="1611" w:type="dxa"/>
            <w:shd w:val="clear" w:color="000000" w:fill="CCFFFF"/>
            <w:noWrap/>
            <w:vAlign w:val="center"/>
            <w:hideMark/>
          </w:tcPr>
          <w:p w14:paraId="59C89068" w14:textId="77777777" w:rsidR="004316BB" w:rsidRPr="004F29BC" w:rsidRDefault="004316BB" w:rsidP="006D2E6C">
            <w:pPr>
              <w:jc w:val="center"/>
              <w:rPr>
                <w:rFonts w:ascii="Calibri" w:hAnsi="Calibri"/>
                <w:b/>
                <w:bCs/>
                <w:color w:val="000000"/>
                <w:sz w:val="16"/>
                <w:szCs w:val="18"/>
                <w:lang w:val="fr-SN"/>
              </w:rPr>
            </w:pPr>
            <w:r w:rsidRPr="004F29BC">
              <w:rPr>
                <w:rFonts w:ascii="Calibri" w:hAnsi="Calibri"/>
                <w:b/>
                <w:bCs/>
                <w:color w:val="000000"/>
                <w:sz w:val="16"/>
                <w:szCs w:val="18"/>
                <w:lang w:val="fr-SN"/>
              </w:rPr>
              <w:t>70 000 000</w:t>
            </w:r>
          </w:p>
        </w:tc>
      </w:tr>
      <w:tr w:rsidR="004316BB" w:rsidRPr="00240B0F" w14:paraId="3DCF4AD8" w14:textId="77777777" w:rsidTr="004F29BC">
        <w:trPr>
          <w:trHeight w:val="340"/>
        </w:trPr>
        <w:tc>
          <w:tcPr>
            <w:tcW w:w="3510" w:type="dxa"/>
            <w:shd w:val="clear" w:color="auto" w:fill="auto"/>
            <w:vAlign w:val="center"/>
            <w:hideMark/>
          </w:tcPr>
          <w:p w14:paraId="31E0B8B7"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Compra de Equipamentos informáticos: 10 computadores portáteis</w:t>
            </w:r>
          </w:p>
        </w:tc>
        <w:tc>
          <w:tcPr>
            <w:tcW w:w="1260" w:type="dxa"/>
            <w:shd w:val="clear" w:color="auto" w:fill="auto"/>
            <w:noWrap/>
            <w:vAlign w:val="center"/>
            <w:hideMark/>
          </w:tcPr>
          <w:p w14:paraId="151B0572"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48ACAC66"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8</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235E918F"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7E02DFE1"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4F53BF23"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5AD87A0E"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8 000 000</w:t>
            </w:r>
          </w:p>
        </w:tc>
      </w:tr>
      <w:tr w:rsidR="004316BB" w:rsidRPr="00240B0F" w14:paraId="643DD6DF" w14:textId="77777777" w:rsidTr="004F29BC">
        <w:trPr>
          <w:trHeight w:val="340"/>
        </w:trPr>
        <w:tc>
          <w:tcPr>
            <w:tcW w:w="3510" w:type="dxa"/>
            <w:shd w:val="clear" w:color="auto" w:fill="auto"/>
            <w:vAlign w:val="center"/>
            <w:hideMark/>
          </w:tcPr>
          <w:p w14:paraId="54771F8D"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Compra de Equipamentos informáticos: 10 computador de mesa</w:t>
            </w:r>
          </w:p>
        </w:tc>
        <w:tc>
          <w:tcPr>
            <w:tcW w:w="1260" w:type="dxa"/>
            <w:shd w:val="clear" w:color="auto" w:fill="auto"/>
            <w:noWrap/>
            <w:vAlign w:val="center"/>
            <w:hideMark/>
          </w:tcPr>
          <w:p w14:paraId="79025151"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68F67C3F"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3</w:t>
            </w:r>
            <w:r w:rsidR="00F846E8">
              <w:rPr>
                <w:rFonts w:ascii="Calibri" w:hAnsi="Calibri"/>
                <w:color w:val="000000"/>
                <w:sz w:val="16"/>
                <w:szCs w:val="16"/>
                <w:lang w:val="fr-SN"/>
              </w:rPr>
              <w:t xml:space="preserve"> </w:t>
            </w:r>
            <w:r w:rsidRPr="004F29BC">
              <w:rPr>
                <w:rFonts w:ascii="Calibri" w:hAnsi="Calibri"/>
                <w:color w:val="000000"/>
                <w:sz w:val="16"/>
                <w:szCs w:val="16"/>
                <w:lang w:val="fr-SN"/>
              </w:rPr>
              <w:t>700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53096569"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2A8455E5"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31E0097C"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7AD8A4F9"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3 700 000</w:t>
            </w:r>
          </w:p>
        </w:tc>
      </w:tr>
      <w:tr w:rsidR="004316BB" w:rsidRPr="00240B0F" w14:paraId="6FF76C92" w14:textId="77777777" w:rsidTr="004F29BC">
        <w:trPr>
          <w:trHeight w:val="340"/>
        </w:trPr>
        <w:tc>
          <w:tcPr>
            <w:tcW w:w="3510" w:type="dxa"/>
            <w:shd w:val="clear" w:color="auto" w:fill="auto"/>
            <w:vAlign w:val="center"/>
            <w:hideMark/>
          </w:tcPr>
          <w:p w14:paraId="336910F0"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Compra de computadores para regiões sanitárias: 15 unidades</w:t>
            </w:r>
          </w:p>
        </w:tc>
        <w:tc>
          <w:tcPr>
            <w:tcW w:w="1260" w:type="dxa"/>
            <w:shd w:val="clear" w:color="auto" w:fill="auto"/>
            <w:noWrap/>
            <w:vAlign w:val="center"/>
            <w:hideMark/>
          </w:tcPr>
          <w:p w14:paraId="60BB9E8D"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18BE7F7C" w14:textId="77777777" w:rsidR="004316BB" w:rsidRPr="004F29BC" w:rsidRDefault="004316BB" w:rsidP="0029323A">
            <w:pPr>
              <w:jc w:val="center"/>
              <w:rPr>
                <w:rFonts w:ascii="Calibri" w:hAnsi="Calibri"/>
                <w:color w:val="000000"/>
                <w:sz w:val="16"/>
                <w:szCs w:val="16"/>
              </w:rPr>
            </w:pPr>
          </w:p>
        </w:tc>
        <w:tc>
          <w:tcPr>
            <w:tcW w:w="1260" w:type="dxa"/>
            <w:shd w:val="clear" w:color="auto" w:fill="auto"/>
            <w:noWrap/>
            <w:vAlign w:val="center"/>
            <w:hideMark/>
          </w:tcPr>
          <w:p w14:paraId="5F2D7FFA"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12</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996" w:type="dxa"/>
            <w:shd w:val="clear" w:color="auto" w:fill="auto"/>
            <w:noWrap/>
            <w:vAlign w:val="center"/>
            <w:hideMark/>
          </w:tcPr>
          <w:p w14:paraId="6F93820B"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08F0D33D"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19E48CBA"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12 000 000</w:t>
            </w:r>
          </w:p>
        </w:tc>
      </w:tr>
      <w:tr w:rsidR="004316BB" w:rsidRPr="00240B0F" w14:paraId="7E218239" w14:textId="77777777" w:rsidTr="004F29BC">
        <w:trPr>
          <w:trHeight w:val="340"/>
        </w:trPr>
        <w:tc>
          <w:tcPr>
            <w:tcW w:w="3510" w:type="dxa"/>
            <w:shd w:val="clear" w:color="auto" w:fill="auto"/>
            <w:vAlign w:val="center"/>
            <w:hideMark/>
          </w:tcPr>
          <w:p w14:paraId="020D154E"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Compra de Equipamentos informáticos: 3 impressoras multifuncionais</w:t>
            </w:r>
          </w:p>
        </w:tc>
        <w:tc>
          <w:tcPr>
            <w:tcW w:w="1260" w:type="dxa"/>
            <w:shd w:val="clear" w:color="auto" w:fill="auto"/>
            <w:noWrap/>
            <w:vAlign w:val="center"/>
            <w:hideMark/>
          </w:tcPr>
          <w:p w14:paraId="4AF6F2FA" w14:textId="77777777" w:rsidR="004316BB" w:rsidRPr="004F29BC" w:rsidRDefault="004316BB" w:rsidP="007B4441">
            <w:pPr>
              <w:jc w:val="center"/>
              <w:rPr>
                <w:rFonts w:ascii="Calibri" w:hAnsi="Calibri"/>
                <w:color w:val="000000"/>
                <w:sz w:val="16"/>
                <w:szCs w:val="16"/>
              </w:rPr>
            </w:pPr>
          </w:p>
        </w:tc>
        <w:tc>
          <w:tcPr>
            <w:tcW w:w="1260" w:type="dxa"/>
            <w:shd w:val="clear" w:color="auto" w:fill="auto"/>
            <w:noWrap/>
            <w:vAlign w:val="center"/>
            <w:hideMark/>
          </w:tcPr>
          <w:p w14:paraId="7ED45003" w14:textId="77777777" w:rsidR="004316BB" w:rsidRPr="004F29BC" w:rsidRDefault="004316BB" w:rsidP="0029323A">
            <w:pPr>
              <w:jc w:val="center"/>
              <w:rPr>
                <w:rFonts w:ascii="Calibri" w:hAnsi="Calibri"/>
                <w:color w:val="000000"/>
                <w:sz w:val="16"/>
                <w:szCs w:val="16"/>
              </w:rPr>
            </w:pPr>
          </w:p>
        </w:tc>
        <w:tc>
          <w:tcPr>
            <w:tcW w:w="1260" w:type="dxa"/>
            <w:shd w:val="clear" w:color="auto" w:fill="auto"/>
            <w:noWrap/>
            <w:vAlign w:val="center"/>
            <w:hideMark/>
          </w:tcPr>
          <w:p w14:paraId="320E8936"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w:t>
            </w:r>
            <w:r w:rsidR="00F846E8">
              <w:rPr>
                <w:rFonts w:ascii="Calibri" w:hAnsi="Calibri"/>
                <w:color w:val="000000"/>
                <w:sz w:val="16"/>
                <w:szCs w:val="16"/>
                <w:lang w:val="fr-SN"/>
              </w:rPr>
              <w:t xml:space="preserve"> </w:t>
            </w:r>
            <w:r w:rsidRPr="004F29BC">
              <w:rPr>
                <w:rFonts w:ascii="Calibri" w:hAnsi="Calibri"/>
                <w:color w:val="000000"/>
                <w:sz w:val="16"/>
                <w:szCs w:val="16"/>
                <w:lang w:val="fr-SN"/>
              </w:rPr>
              <w:t>500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996" w:type="dxa"/>
            <w:shd w:val="clear" w:color="auto" w:fill="auto"/>
            <w:noWrap/>
            <w:vAlign w:val="center"/>
            <w:hideMark/>
          </w:tcPr>
          <w:p w14:paraId="72B2BBD9"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4DDD6EDD"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42F2F804"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1 500 000</w:t>
            </w:r>
          </w:p>
        </w:tc>
      </w:tr>
      <w:tr w:rsidR="004316BB" w:rsidRPr="00240B0F" w14:paraId="64769CFD" w14:textId="77777777" w:rsidTr="004F29BC">
        <w:trPr>
          <w:trHeight w:val="340"/>
        </w:trPr>
        <w:tc>
          <w:tcPr>
            <w:tcW w:w="3510" w:type="dxa"/>
            <w:shd w:val="clear" w:color="auto" w:fill="auto"/>
            <w:vAlign w:val="center"/>
            <w:hideMark/>
          </w:tcPr>
          <w:p w14:paraId="668DBD90" w14:textId="77777777" w:rsidR="004316BB" w:rsidRPr="004F29BC" w:rsidRDefault="004316BB" w:rsidP="004F29BC">
            <w:pPr>
              <w:jc w:val="both"/>
              <w:rPr>
                <w:rFonts w:ascii="Calibri" w:hAnsi="Calibri"/>
                <w:color w:val="000000"/>
                <w:sz w:val="16"/>
                <w:szCs w:val="16"/>
                <w:lang w:val="fr-SN"/>
              </w:rPr>
            </w:pPr>
            <w:r w:rsidRPr="004F29BC">
              <w:rPr>
                <w:rFonts w:ascii="Calibri" w:hAnsi="Calibri"/>
                <w:color w:val="000000"/>
                <w:sz w:val="16"/>
                <w:szCs w:val="16"/>
                <w:lang w:val="fr-SN"/>
              </w:rPr>
              <w:t xml:space="preserve">Compara de </w:t>
            </w:r>
            <w:proofErr w:type="spellStart"/>
            <w:r w:rsidRPr="004F29BC">
              <w:rPr>
                <w:rFonts w:ascii="Calibri" w:hAnsi="Calibri"/>
                <w:color w:val="000000"/>
                <w:sz w:val="16"/>
                <w:szCs w:val="16"/>
                <w:lang w:val="fr-SN"/>
              </w:rPr>
              <w:t>retroprojetor</w:t>
            </w:r>
            <w:proofErr w:type="spellEnd"/>
            <w:r w:rsidR="00F846E8">
              <w:rPr>
                <w:rFonts w:ascii="Calibri" w:hAnsi="Calibri"/>
                <w:color w:val="000000"/>
                <w:sz w:val="16"/>
                <w:szCs w:val="16"/>
                <w:lang w:val="fr-SN"/>
              </w:rPr>
              <w:t xml:space="preserve"> </w:t>
            </w:r>
            <w:r w:rsidRPr="004F29BC">
              <w:rPr>
                <w:rFonts w:ascii="Calibri" w:hAnsi="Calibri"/>
                <w:color w:val="000000"/>
                <w:sz w:val="16"/>
                <w:szCs w:val="16"/>
                <w:lang w:val="fr-SN"/>
              </w:rPr>
              <w:t xml:space="preserve">: 3 </w:t>
            </w:r>
            <w:proofErr w:type="spellStart"/>
            <w:r w:rsidRPr="004F29BC">
              <w:rPr>
                <w:rFonts w:ascii="Calibri" w:hAnsi="Calibri"/>
                <w:color w:val="000000"/>
                <w:sz w:val="16"/>
                <w:szCs w:val="16"/>
                <w:lang w:val="fr-SN"/>
              </w:rPr>
              <w:t>unidade</w:t>
            </w:r>
            <w:proofErr w:type="spellEnd"/>
          </w:p>
        </w:tc>
        <w:tc>
          <w:tcPr>
            <w:tcW w:w="1260" w:type="dxa"/>
            <w:shd w:val="clear" w:color="auto" w:fill="auto"/>
            <w:noWrap/>
            <w:vAlign w:val="center"/>
            <w:hideMark/>
          </w:tcPr>
          <w:p w14:paraId="66AE3D10"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750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45698367"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750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7BE2D22B"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47A5ADF6"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3A0F9766"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03300684"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1 500 000</w:t>
            </w:r>
          </w:p>
        </w:tc>
      </w:tr>
      <w:tr w:rsidR="004316BB" w:rsidRPr="00240B0F" w14:paraId="42838F95" w14:textId="77777777" w:rsidTr="004F29BC">
        <w:trPr>
          <w:trHeight w:val="340"/>
        </w:trPr>
        <w:tc>
          <w:tcPr>
            <w:tcW w:w="3510" w:type="dxa"/>
            <w:shd w:val="clear" w:color="auto" w:fill="auto"/>
            <w:vAlign w:val="center"/>
            <w:hideMark/>
          </w:tcPr>
          <w:p w14:paraId="3571881B"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Compra de discos externos: 10 unidade</w:t>
            </w:r>
          </w:p>
        </w:tc>
        <w:tc>
          <w:tcPr>
            <w:tcW w:w="1260" w:type="dxa"/>
            <w:shd w:val="clear" w:color="auto" w:fill="auto"/>
            <w:noWrap/>
            <w:vAlign w:val="center"/>
            <w:hideMark/>
          </w:tcPr>
          <w:p w14:paraId="5F7F3764"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500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2E7CF163"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0A4538B0"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1C9C63A0"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36A6A0A1" w14:textId="77777777" w:rsidR="004316BB" w:rsidRPr="004F29BC" w:rsidRDefault="004316BB" w:rsidP="006D2E6C">
            <w:pPr>
              <w:jc w:val="center"/>
              <w:rPr>
                <w:rFonts w:ascii="Calibri" w:hAnsi="Calibri"/>
                <w:color w:val="000000"/>
                <w:sz w:val="16"/>
                <w:szCs w:val="16"/>
                <w:lang w:val="fr-SN"/>
              </w:rPr>
            </w:pPr>
          </w:p>
        </w:tc>
        <w:tc>
          <w:tcPr>
            <w:tcW w:w="1611" w:type="dxa"/>
            <w:shd w:val="clear" w:color="000000" w:fill="CCFFFF"/>
            <w:noWrap/>
            <w:vAlign w:val="center"/>
            <w:hideMark/>
          </w:tcPr>
          <w:p w14:paraId="316D2079"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500 000</w:t>
            </w:r>
          </w:p>
        </w:tc>
      </w:tr>
      <w:tr w:rsidR="004316BB" w:rsidRPr="00240B0F" w14:paraId="29098EAD" w14:textId="77777777" w:rsidTr="004F29BC">
        <w:trPr>
          <w:trHeight w:val="340"/>
        </w:trPr>
        <w:tc>
          <w:tcPr>
            <w:tcW w:w="3510" w:type="dxa"/>
            <w:shd w:val="clear" w:color="auto" w:fill="auto"/>
            <w:vAlign w:val="center"/>
            <w:hideMark/>
          </w:tcPr>
          <w:p w14:paraId="4C2827DC"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Compra de câmara fotográfica: 5 unidade</w:t>
            </w:r>
          </w:p>
        </w:tc>
        <w:tc>
          <w:tcPr>
            <w:tcW w:w="1260" w:type="dxa"/>
            <w:shd w:val="clear" w:color="auto" w:fill="auto"/>
            <w:noWrap/>
            <w:vAlign w:val="center"/>
            <w:hideMark/>
          </w:tcPr>
          <w:p w14:paraId="3B8E0FDE"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187</w:t>
            </w:r>
            <w:r w:rsidR="00F846E8">
              <w:rPr>
                <w:rFonts w:ascii="Calibri" w:hAnsi="Calibri"/>
                <w:color w:val="000000"/>
                <w:sz w:val="16"/>
                <w:szCs w:val="16"/>
                <w:lang w:val="fr-SN"/>
              </w:rPr>
              <w:t xml:space="preserve"> </w:t>
            </w:r>
            <w:r w:rsidRPr="004F29BC">
              <w:rPr>
                <w:rFonts w:ascii="Calibri" w:hAnsi="Calibri"/>
                <w:color w:val="000000"/>
                <w:sz w:val="16"/>
                <w:szCs w:val="16"/>
                <w:lang w:val="fr-SN"/>
              </w:rPr>
              <w:t>500</w:t>
            </w:r>
          </w:p>
        </w:tc>
        <w:tc>
          <w:tcPr>
            <w:tcW w:w="1260" w:type="dxa"/>
            <w:shd w:val="clear" w:color="auto" w:fill="auto"/>
            <w:noWrap/>
            <w:vAlign w:val="center"/>
            <w:hideMark/>
          </w:tcPr>
          <w:p w14:paraId="54039588"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187</w:t>
            </w:r>
            <w:r w:rsidR="00F846E8">
              <w:rPr>
                <w:rFonts w:ascii="Calibri" w:hAnsi="Calibri"/>
                <w:color w:val="000000"/>
                <w:sz w:val="16"/>
                <w:szCs w:val="16"/>
                <w:lang w:val="fr-SN"/>
              </w:rPr>
              <w:t xml:space="preserve"> </w:t>
            </w:r>
            <w:r w:rsidRPr="004F29BC">
              <w:rPr>
                <w:rFonts w:ascii="Calibri" w:hAnsi="Calibri"/>
                <w:color w:val="000000"/>
                <w:sz w:val="16"/>
                <w:szCs w:val="16"/>
                <w:lang w:val="fr-SN"/>
              </w:rPr>
              <w:t>500</w:t>
            </w:r>
          </w:p>
        </w:tc>
        <w:tc>
          <w:tcPr>
            <w:tcW w:w="1260" w:type="dxa"/>
            <w:shd w:val="clear" w:color="auto" w:fill="auto"/>
            <w:noWrap/>
            <w:vAlign w:val="center"/>
            <w:hideMark/>
          </w:tcPr>
          <w:p w14:paraId="288C731A"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187</w:t>
            </w:r>
            <w:r w:rsidR="00F846E8">
              <w:rPr>
                <w:rFonts w:ascii="Calibri" w:hAnsi="Calibri"/>
                <w:color w:val="000000"/>
                <w:sz w:val="16"/>
                <w:szCs w:val="16"/>
                <w:lang w:val="fr-SN"/>
              </w:rPr>
              <w:t xml:space="preserve"> </w:t>
            </w:r>
            <w:r w:rsidRPr="004F29BC">
              <w:rPr>
                <w:rFonts w:ascii="Calibri" w:hAnsi="Calibri"/>
                <w:color w:val="000000"/>
                <w:sz w:val="16"/>
                <w:szCs w:val="16"/>
                <w:lang w:val="fr-SN"/>
              </w:rPr>
              <w:t>500</w:t>
            </w:r>
          </w:p>
        </w:tc>
        <w:tc>
          <w:tcPr>
            <w:tcW w:w="996" w:type="dxa"/>
            <w:shd w:val="clear" w:color="auto" w:fill="auto"/>
            <w:noWrap/>
            <w:vAlign w:val="center"/>
            <w:hideMark/>
          </w:tcPr>
          <w:p w14:paraId="2F28671E"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187</w:t>
            </w:r>
            <w:r w:rsidR="00F846E8">
              <w:rPr>
                <w:rFonts w:ascii="Calibri" w:hAnsi="Calibri"/>
                <w:color w:val="000000"/>
                <w:sz w:val="16"/>
                <w:szCs w:val="16"/>
                <w:lang w:val="fr-SN"/>
              </w:rPr>
              <w:t xml:space="preserve"> </w:t>
            </w:r>
            <w:r w:rsidRPr="004F29BC">
              <w:rPr>
                <w:rFonts w:ascii="Calibri" w:hAnsi="Calibri"/>
                <w:color w:val="000000"/>
                <w:sz w:val="16"/>
                <w:szCs w:val="16"/>
                <w:lang w:val="fr-SN"/>
              </w:rPr>
              <w:t>500</w:t>
            </w:r>
          </w:p>
        </w:tc>
        <w:tc>
          <w:tcPr>
            <w:tcW w:w="993" w:type="dxa"/>
            <w:shd w:val="clear" w:color="auto" w:fill="auto"/>
            <w:noWrap/>
            <w:vAlign w:val="center"/>
            <w:hideMark/>
          </w:tcPr>
          <w:p w14:paraId="3C08A5FE"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32D4CEAD"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750 000</w:t>
            </w:r>
          </w:p>
        </w:tc>
      </w:tr>
      <w:tr w:rsidR="004316BB" w:rsidRPr="00240B0F" w14:paraId="6E0C5019" w14:textId="77777777" w:rsidTr="004F29BC">
        <w:trPr>
          <w:trHeight w:val="340"/>
        </w:trPr>
        <w:tc>
          <w:tcPr>
            <w:tcW w:w="3510" w:type="dxa"/>
            <w:shd w:val="clear" w:color="auto" w:fill="auto"/>
            <w:vAlign w:val="center"/>
            <w:hideMark/>
          </w:tcPr>
          <w:p w14:paraId="6EB355CA"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Compra de Antivírus: 12 unidade</w:t>
            </w:r>
          </w:p>
        </w:tc>
        <w:tc>
          <w:tcPr>
            <w:tcW w:w="1260" w:type="dxa"/>
            <w:shd w:val="clear" w:color="auto" w:fill="auto"/>
            <w:noWrap/>
            <w:vAlign w:val="center"/>
            <w:hideMark/>
          </w:tcPr>
          <w:p w14:paraId="70EF2981"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175</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22183546"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175</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15C07834"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175</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996" w:type="dxa"/>
            <w:shd w:val="clear" w:color="auto" w:fill="auto"/>
            <w:noWrap/>
            <w:vAlign w:val="center"/>
            <w:hideMark/>
          </w:tcPr>
          <w:p w14:paraId="13D01818"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175</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993" w:type="dxa"/>
            <w:shd w:val="clear" w:color="auto" w:fill="auto"/>
            <w:noWrap/>
            <w:vAlign w:val="center"/>
            <w:hideMark/>
          </w:tcPr>
          <w:p w14:paraId="313902D9"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175</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611" w:type="dxa"/>
            <w:shd w:val="clear" w:color="000000" w:fill="CCFFFF"/>
            <w:noWrap/>
            <w:vAlign w:val="center"/>
            <w:hideMark/>
          </w:tcPr>
          <w:p w14:paraId="732F0629"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875 000</w:t>
            </w:r>
          </w:p>
        </w:tc>
      </w:tr>
      <w:tr w:rsidR="004316BB" w:rsidRPr="00240B0F" w14:paraId="6C39A44F" w14:textId="77777777" w:rsidTr="004F29BC">
        <w:trPr>
          <w:trHeight w:val="340"/>
        </w:trPr>
        <w:tc>
          <w:tcPr>
            <w:tcW w:w="3510" w:type="dxa"/>
            <w:shd w:val="clear" w:color="auto" w:fill="auto"/>
            <w:vAlign w:val="center"/>
            <w:hideMark/>
          </w:tcPr>
          <w:p w14:paraId="6969BD00"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Compra de extensões elétricas: 10 unidades</w:t>
            </w:r>
          </w:p>
        </w:tc>
        <w:tc>
          <w:tcPr>
            <w:tcW w:w="1260" w:type="dxa"/>
            <w:shd w:val="clear" w:color="auto" w:fill="auto"/>
            <w:noWrap/>
            <w:vAlign w:val="center"/>
            <w:hideMark/>
          </w:tcPr>
          <w:p w14:paraId="188494D3"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314E24BE"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1DE44872"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996" w:type="dxa"/>
            <w:shd w:val="clear" w:color="auto" w:fill="auto"/>
            <w:noWrap/>
            <w:vAlign w:val="center"/>
            <w:hideMark/>
          </w:tcPr>
          <w:p w14:paraId="59BBF276"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993" w:type="dxa"/>
            <w:shd w:val="clear" w:color="auto" w:fill="auto"/>
            <w:noWrap/>
            <w:vAlign w:val="center"/>
            <w:hideMark/>
          </w:tcPr>
          <w:p w14:paraId="1A5189C9"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10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611" w:type="dxa"/>
            <w:shd w:val="clear" w:color="000000" w:fill="CCFFFF"/>
            <w:noWrap/>
            <w:vAlign w:val="center"/>
            <w:hideMark/>
          </w:tcPr>
          <w:p w14:paraId="451FB398"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50 000</w:t>
            </w:r>
          </w:p>
        </w:tc>
      </w:tr>
      <w:tr w:rsidR="004316BB" w:rsidRPr="00240B0F" w14:paraId="68927EDF" w14:textId="77777777" w:rsidTr="004F29BC">
        <w:trPr>
          <w:trHeight w:val="340"/>
        </w:trPr>
        <w:tc>
          <w:tcPr>
            <w:tcW w:w="3510" w:type="dxa"/>
            <w:shd w:val="clear" w:color="auto" w:fill="auto"/>
            <w:vAlign w:val="center"/>
            <w:hideMark/>
          </w:tcPr>
          <w:p w14:paraId="7A615F96"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Compra de telas de projeção: 8 unidades</w:t>
            </w:r>
          </w:p>
        </w:tc>
        <w:tc>
          <w:tcPr>
            <w:tcW w:w="1260" w:type="dxa"/>
            <w:shd w:val="clear" w:color="auto" w:fill="auto"/>
            <w:noWrap/>
            <w:vAlign w:val="center"/>
            <w:hideMark/>
          </w:tcPr>
          <w:p w14:paraId="049CE51F"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93</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120E91D5"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53FD5B5D"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93</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996" w:type="dxa"/>
            <w:shd w:val="clear" w:color="auto" w:fill="auto"/>
            <w:noWrap/>
            <w:vAlign w:val="center"/>
            <w:hideMark/>
          </w:tcPr>
          <w:p w14:paraId="39A6E776"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530A6A31"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93</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611" w:type="dxa"/>
            <w:shd w:val="clear" w:color="000000" w:fill="CCFFFF"/>
            <w:noWrap/>
            <w:vAlign w:val="center"/>
            <w:hideMark/>
          </w:tcPr>
          <w:p w14:paraId="5198A8D9"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279 000</w:t>
            </w:r>
          </w:p>
        </w:tc>
      </w:tr>
      <w:tr w:rsidR="004316BB" w:rsidRPr="00240B0F" w14:paraId="7BC0674B" w14:textId="77777777" w:rsidTr="004F29BC">
        <w:trPr>
          <w:trHeight w:val="340"/>
        </w:trPr>
        <w:tc>
          <w:tcPr>
            <w:tcW w:w="3510" w:type="dxa"/>
            <w:shd w:val="clear" w:color="auto" w:fill="auto"/>
            <w:vAlign w:val="center"/>
            <w:hideMark/>
          </w:tcPr>
          <w:p w14:paraId="571A1C62"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Compra de frigobar: 7 unidades</w:t>
            </w:r>
          </w:p>
        </w:tc>
        <w:tc>
          <w:tcPr>
            <w:tcW w:w="1260" w:type="dxa"/>
            <w:shd w:val="clear" w:color="auto" w:fill="auto"/>
            <w:noWrap/>
            <w:vAlign w:val="center"/>
            <w:hideMark/>
          </w:tcPr>
          <w:p w14:paraId="1FBFC09B"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250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260" w:type="dxa"/>
            <w:shd w:val="clear" w:color="auto" w:fill="auto"/>
            <w:noWrap/>
            <w:vAlign w:val="center"/>
            <w:hideMark/>
          </w:tcPr>
          <w:p w14:paraId="1A4CCE75" w14:textId="77777777" w:rsidR="004316BB" w:rsidRPr="004F29BC" w:rsidRDefault="004316BB" w:rsidP="0029323A">
            <w:pPr>
              <w:jc w:val="center"/>
              <w:rPr>
                <w:rFonts w:ascii="Calibri" w:hAnsi="Calibri"/>
                <w:color w:val="000000"/>
                <w:sz w:val="16"/>
                <w:szCs w:val="16"/>
                <w:lang w:val="fr-SN"/>
              </w:rPr>
            </w:pPr>
          </w:p>
        </w:tc>
        <w:tc>
          <w:tcPr>
            <w:tcW w:w="1260" w:type="dxa"/>
            <w:shd w:val="clear" w:color="auto" w:fill="auto"/>
            <w:noWrap/>
            <w:vAlign w:val="center"/>
            <w:hideMark/>
          </w:tcPr>
          <w:p w14:paraId="0F99114F" w14:textId="77777777" w:rsidR="004316BB" w:rsidRPr="004F29BC" w:rsidRDefault="004316BB" w:rsidP="0029323A">
            <w:pPr>
              <w:jc w:val="center"/>
              <w:rPr>
                <w:rFonts w:ascii="Calibri" w:hAnsi="Calibri"/>
                <w:color w:val="000000"/>
                <w:sz w:val="16"/>
                <w:szCs w:val="16"/>
                <w:lang w:val="fr-SN"/>
              </w:rPr>
            </w:pPr>
          </w:p>
        </w:tc>
        <w:tc>
          <w:tcPr>
            <w:tcW w:w="996" w:type="dxa"/>
            <w:shd w:val="clear" w:color="auto" w:fill="auto"/>
            <w:noWrap/>
            <w:vAlign w:val="center"/>
            <w:hideMark/>
          </w:tcPr>
          <w:p w14:paraId="7E39BD04"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081540F0"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250</w:t>
            </w:r>
            <w:r w:rsidR="00F846E8">
              <w:rPr>
                <w:rFonts w:ascii="Calibri" w:hAnsi="Calibri"/>
                <w:color w:val="000000"/>
                <w:sz w:val="16"/>
                <w:szCs w:val="16"/>
                <w:lang w:val="fr-SN"/>
              </w:rPr>
              <w:t xml:space="preserve"> </w:t>
            </w:r>
            <w:r w:rsidRPr="004F29BC">
              <w:rPr>
                <w:rFonts w:ascii="Calibri" w:hAnsi="Calibri"/>
                <w:color w:val="000000"/>
                <w:sz w:val="16"/>
                <w:szCs w:val="16"/>
                <w:lang w:val="fr-SN"/>
              </w:rPr>
              <w:t>000</w:t>
            </w:r>
          </w:p>
        </w:tc>
        <w:tc>
          <w:tcPr>
            <w:tcW w:w="1611" w:type="dxa"/>
            <w:shd w:val="clear" w:color="000000" w:fill="CCFFFF"/>
            <w:noWrap/>
            <w:vAlign w:val="center"/>
            <w:hideMark/>
          </w:tcPr>
          <w:p w14:paraId="3268DBAE"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500 000</w:t>
            </w:r>
          </w:p>
        </w:tc>
      </w:tr>
      <w:tr w:rsidR="004316BB" w:rsidRPr="00240B0F" w14:paraId="00252AF7" w14:textId="77777777" w:rsidTr="004F29BC">
        <w:trPr>
          <w:trHeight w:val="980"/>
        </w:trPr>
        <w:tc>
          <w:tcPr>
            <w:tcW w:w="3510" w:type="dxa"/>
            <w:shd w:val="clear" w:color="auto" w:fill="auto"/>
            <w:vAlign w:val="center"/>
            <w:hideMark/>
          </w:tcPr>
          <w:p w14:paraId="1F479438"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 xml:space="preserve">Compra de consumíveis: resmas, canetas, lápis, envelopes, corretores, postite, agravadores, agrafos, perfuradoras, pastas de arquivos, marcadores, </w:t>
            </w:r>
            <w:proofErr w:type="spellStart"/>
            <w:r w:rsidRPr="004F29BC">
              <w:rPr>
                <w:rFonts w:ascii="Calibri" w:hAnsi="Calibri"/>
                <w:color w:val="000000"/>
                <w:sz w:val="16"/>
                <w:szCs w:val="16"/>
              </w:rPr>
              <w:t>sublinhadores</w:t>
            </w:r>
            <w:proofErr w:type="spellEnd"/>
            <w:r w:rsidRPr="004F29BC">
              <w:rPr>
                <w:rFonts w:ascii="Calibri" w:hAnsi="Calibri"/>
                <w:color w:val="000000"/>
                <w:sz w:val="16"/>
                <w:szCs w:val="16"/>
              </w:rPr>
              <w:t xml:space="preserve"> florescentes, micas, clips etc.</w:t>
            </w:r>
          </w:p>
        </w:tc>
        <w:tc>
          <w:tcPr>
            <w:tcW w:w="1260" w:type="dxa"/>
            <w:shd w:val="clear" w:color="auto" w:fill="auto"/>
            <w:noWrap/>
            <w:vAlign w:val="center"/>
            <w:hideMark/>
          </w:tcPr>
          <w:p w14:paraId="180DF872"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3</w:t>
            </w:r>
            <w:r w:rsidR="00F846E8">
              <w:rPr>
                <w:rFonts w:ascii="Calibri" w:hAnsi="Calibri"/>
                <w:color w:val="000000"/>
                <w:sz w:val="16"/>
                <w:szCs w:val="16"/>
                <w:lang w:val="fr-SN"/>
              </w:rPr>
              <w:t xml:space="preserve"> </w:t>
            </w:r>
            <w:r w:rsidRPr="004F29BC">
              <w:rPr>
                <w:rFonts w:ascii="Calibri" w:hAnsi="Calibri"/>
                <w:color w:val="000000"/>
                <w:sz w:val="16"/>
                <w:szCs w:val="16"/>
                <w:lang w:val="fr-SN"/>
              </w:rPr>
              <w:t>082</w:t>
            </w:r>
            <w:r w:rsidR="00F846E8">
              <w:rPr>
                <w:rFonts w:ascii="Calibri" w:hAnsi="Calibri"/>
                <w:color w:val="000000"/>
                <w:sz w:val="16"/>
                <w:szCs w:val="16"/>
                <w:lang w:val="fr-SN"/>
              </w:rPr>
              <w:t xml:space="preserve"> </w:t>
            </w:r>
            <w:r w:rsidRPr="004F29BC">
              <w:rPr>
                <w:rFonts w:ascii="Calibri" w:hAnsi="Calibri"/>
                <w:color w:val="000000"/>
                <w:sz w:val="16"/>
                <w:szCs w:val="16"/>
                <w:lang w:val="fr-SN"/>
              </w:rPr>
              <w:t>450</w:t>
            </w:r>
          </w:p>
        </w:tc>
        <w:tc>
          <w:tcPr>
            <w:tcW w:w="1260" w:type="dxa"/>
            <w:shd w:val="clear" w:color="auto" w:fill="auto"/>
            <w:noWrap/>
            <w:vAlign w:val="center"/>
            <w:hideMark/>
          </w:tcPr>
          <w:p w14:paraId="6B00E78E"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3</w:t>
            </w:r>
            <w:r w:rsidR="00F846E8">
              <w:rPr>
                <w:rFonts w:ascii="Calibri" w:hAnsi="Calibri"/>
                <w:color w:val="000000"/>
                <w:sz w:val="16"/>
                <w:szCs w:val="16"/>
                <w:lang w:val="fr-SN"/>
              </w:rPr>
              <w:t> </w:t>
            </w:r>
            <w:r w:rsidRPr="004F29BC">
              <w:rPr>
                <w:rFonts w:ascii="Calibri" w:hAnsi="Calibri"/>
                <w:color w:val="000000"/>
                <w:sz w:val="16"/>
                <w:szCs w:val="16"/>
                <w:lang w:val="fr-SN"/>
              </w:rPr>
              <w:t>082</w:t>
            </w:r>
            <w:r w:rsidR="00F846E8">
              <w:rPr>
                <w:rFonts w:ascii="Calibri" w:hAnsi="Calibri"/>
                <w:color w:val="000000"/>
                <w:sz w:val="16"/>
                <w:szCs w:val="16"/>
                <w:lang w:val="fr-SN"/>
              </w:rPr>
              <w:t xml:space="preserve"> </w:t>
            </w:r>
            <w:r w:rsidRPr="004F29BC">
              <w:rPr>
                <w:rFonts w:ascii="Calibri" w:hAnsi="Calibri"/>
                <w:color w:val="000000"/>
                <w:sz w:val="16"/>
                <w:szCs w:val="16"/>
                <w:lang w:val="fr-SN"/>
              </w:rPr>
              <w:t>450</w:t>
            </w:r>
          </w:p>
        </w:tc>
        <w:tc>
          <w:tcPr>
            <w:tcW w:w="1260" w:type="dxa"/>
            <w:shd w:val="clear" w:color="auto" w:fill="auto"/>
            <w:noWrap/>
            <w:vAlign w:val="center"/>
            <w:hideMark/>
          </w:tcPr>
          <w:p w14:paraId="1CC030FE"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3</w:t>
            </w:r>
            <w:r w:rsidR="00F846E8">
              <w:rPr>
                <w:rFonts w:ascii="Calibri" w:hAnsi="Calibri"/>
                <w:color w:val="000000"/>
                <w:sz w:val="16"/>
                <w:szCs w:val="16"/>
                <w:lang w:val="fr-SN"/>
              </w:rPr>
              <w:t> </w:t>
            </w:r>
            <w:r w:rsidRPr="004F29BC">
              <w:rPr>
                <w:rFonts w:ascii="Calibri" w:hAnsi="Calibri"/>
                <w:color w:val="000000"/>
                <w:sz w:val="16"/>
                <w:szCs w:val="16"/>
                <w:lang w:val="fr-SN"/>
              </w:rPr>
              <w:t>082</w:t>
            </w:r>
            <w:r w:rsidR="00F846E8">
              <w:rPr>
                <w:rFonts w:ascii="Calibri" w:hAnsi="Calibri"/>
                <w:color w:val="000000"/>
                <w:sz w:val="16"/>
                <w:szCs w:val="16"/>
                <w:lang w:val="fr-SN"/>
              </w:rPr>
              <w:t xml:space="preserve"> </w:t>
            </w:r>
            <w:r w:rsidRPr="004F29BC">
              <w:rPr>
                <w:rFonts w:ascii="Calibri" w:hAnsi="Calibri"/>
                <w:color w:val="000000"/>
                <w:sz w:val="16"/>
                <w:szCs w:val="16"/>
                <w:lang w:val="fr-SN"/>
              </w:rPr>
              <w:t>450</w:t>
            </w:r>
          </w:p>
        </w:tc>
        <w:tc>
          <w:tcPr>
            <w:tcW w:w="996" w:type="dxa"/>
            <w:shd w:val="clear" w:color="auto" w:fill="auto"/>
            <w:noWrap/>
            <w:vAlign w:val="center"/>
            <w:hideMark/>
          </w:tcPr>
          <w:p w14:paraId="1424443D"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3</w:t>
            </w:r>
            <w:r w:rsidR="00F846E8">
              <w:rPr>
                <w:rFonts w:ascii="Calibri" w:hAnsi="Calibri"/>
                <w:color w:val="000000"/>
                <w:sz w:val="16"/>
                <w:szCs w:val="16"/>
                <w:lang w:val="fr-SN"/>
              </w:rPr>
              <w:t> </w:t>
            </w:r>
            <w:r w:rsidRPr="004F29BC">
              <w:rPr>
                <w:rFonts w:ascii="Calibri" w:hAnsi="Calibri"/>
                <w:color w:val="000000"/>
                <w:sz w:val="16"/>
                <w:szCs w:val="16"/>
                <w:lang w:val="fr-SN"/>
              </w:rPr>
              <w:t>082</w:t>
            </w:r>
            <w:r w:rsidR="00F846E8">
              <w:rPr>
                <w:rFonts w:ascii="Calibri" w:hAnsi="Calibri"/>
                <w:color w:val="000000"/>
                <w:sz w:val="16"/>
                <w:szCs w:val="16"/>
                <w:lang w:val="fr-SN"/>
              </w:rPr>
              <w:t xml:space="preserve"> </w:t>
            </w:r>
            <w:r w:rsidRPr="004F29BC">
              <w:rPr>
                <w:rFonts w:ascii="Calibri" w:hAnsi="Calibri"/>
                <w:color w:val="000000"/>
                <w:sz w:val="16"/>
                <w:szCs w:val="16"/>
                <w:lang w:val="fr-SN"/>
              </w:rPr>
              <w:t>450</w:t>
            </w:r>
          </w:p>
        </w:tc>
        <w:tc>
          <w:tcPr>
            <w:tcW w:w="993" w:type="dxa"/>
            <w:shd w:val="clear" w:color="auto" w:fill="auto"/>
            <w:noWrap/>
            <w:vAlign w:val="center"/>
            <w:hideMark/>
          </w:tcPr>
          <w:p w14:paraId="4E5A81F8"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3</w:t>
            </w:r>
            <w:r w:rsidR="00F846E8">
              <w:rPr>
                <w:rFonts w:ascii="Calibri" w:hAnsi="Calibri"/>
                <w:color w:val="000000"/>
                <w:sz w:val="16"/>
                <w:szCs w:val="16"/>
                <w:lang w:val="fr-SN"/>
              </w:rPr>
              <w:t> </w:t>
            </w:r>
            <w:r w:rsidRPr="004F29BC">
              <w:rPr>
                <w:rFonts w:ascii="Calibri" w:hAnsi="Calibri"/>
                <w:color w:val="000000"/>
                <w:sz w:val="16"/>
                <w:szCs w:val="16"/>
                <w:lang w:val="fr-SN"/>
              </w:rPr>
              <w:t>082</w:t>
            </w:r>
            <w:r w:rsidR="00F846E8">
              <w:rPr>
                <w:rFonts w:ascii="Calibri" w:hAnsi="Calibri"/>
                <w:color w:val="000000"/>
                <w:sz w:val="16"/>
                <w:szCs w:val="16"/>
                <w:lang w:val="fr-SN"/>
              </w:rPr>
              <w:t xml:space="preserve"> </w:t>
            </w:r>
            <w:r w:rsidRPr="004F29BC">
              <w:rPr>
                <w:rFonts w:ascii="Calibri" w:hAnsi="Calibri"/>
                <w:color w:val="000000"/>
                <w:sz w:val="16"/>
                <w:szCs w:val="16"/>
                <w:lang w:val="fr-SN"/>
              </w:rPr>
              <w:t>450</w:t>
            </w:r>
          </w:p>
        </w:tc>
        <w:tc>
          <w:tcPr>
            <w:tcW w:w="1611" w:type="dxa"/>
            <w:shd w:val="clear" w:color="000000" w:fill="CCFFFF"/>
            <w:noWrap/>
            <w:vAlign w:val="center"/>
            <w:hideMark/>
          </w:tcPr>
          <w:p w14:paraId="0138EE93"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15 412 250</w:t>
            </w:r>
          </w:p>
        </w:tc>
      </w:tr>
      <w:tr w:rsidR="004316BB" w:rsidRPr="002E73ED" w14:paraId="3D4268AC" w14:textId="77777777" w:rsidTr="004F29BC">
        <w:trPr>
          <w:trHeight w:val="320"/>
        </w:trPr>
        <w:tc>
          <w:tcPr>
            <w:tcW w:w="10890" w:type="dxa"/>
            <w:gridSpan w:val="7"/>
            <w:shd w:val="clear" w:color="000000" w:fill="F2F2F2"/>
            <w:noWrap/>
            <w:vAlign w:val="center"/>
            <w:hideMark/>
          </w:tcPr>
          <w:p w14:paraId="2CEDE3A1" w14:textId="77777777" w:rsidR="004316BB" w:rsidRPr="002E73ED" w:rsidRDefault="004316BB" w:rsidP="007B4441">
            <w:pPr>
              <w:rPr>
                <w:rFonts w:ascii="Calibri" w:hAnsi="Calibri"/>
                <w:b/>
                <w:bCs/>
                <w:i/>
                <w:iCs/>
                <w:color w:val="000000"/>
                <w:sz w:val="18"/>
                <w:szCs w:val="18"/>
              </w:rPr>
            </w:pPr>
            <w:r w:rsidRPr="002E73ED">
              <w:rPr>
                <w:rFonts w:ascii="Calibri" w:hAnsi="Calibri"/>
                <w:b/>
                <w:bCs/>
                <w:i/>
                <w:iCs/>
                <w:color w:val="000000"/>
                <w:sz w:val="18"/>
                <w:szCs w:val="18"/>
              </w:rPr>
              <w:t>Recursos humanos de apoio de luta contra o paludismo  </w:t>
            </w:r>
          </w:p>
        </w:tc>
      </w:tr>
      <w:tr w:rsidR="004316BB" w:rsidRPr="00240B0F" w14:paraId="1ECC5EE7" w14:textId="77777777" w:rsidTr="004F29BC">
        <w:trPr>
          <w:trHeight w:val="340"/>
        </w:trPr>
        <w:tc>
          <w:tcPr>
            <w:tcW w:w="3510" w:type="dxa"/>
            <w:shd w:val="clear" w:color="000000" w:fill="FFFFFF"/>
            <w:vAlign w:val="center"/>
            <w:hideMark/>
          </w:tcPr>
          <w:p w14:paraId="37B66002"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Reforçar a capacidade dos técnicos do PNLP em entomologia</w:t>
            </w:r>
          </w:p>
        </w:tc>
        <w:tc>
          <w:tcPr>
            <w:tcW w:w="1260" w:type="dxa"/>
            <w:shd w:val="clear" w:color="auto" w:fill="auto"/>
            <w:noWrap/>
            <w:vAlign w:val="center"/>
            <w:hideMark/>
          </w:tcPr>
          <w:p w14:paraId="6A8DF82D"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4</w:t>
            </w:r>
            <w:r w:rsidR="00F846E8">
              <w:rPr>
                <w:rFonts w:ascii="Calibri" w:hAnsi="Calibri"/>
                <w:color w:val="000000"/>
                <w:sz w:val="16"/>
                <w:szCs w:val="18"/>
                <w:lang w:val="fr-SN"/>
              </w:rPr>
              <w:t xml:space="preserve"> </w:t>
            </w:r>
            <w:r w:rsidRPr="004F29BC">
              <w:rPr>
                <w:rFonts w:ascii="Calibri" w:hAnsi="Calibri"/>
                <w:color w:val="000000"/>
                <w:sz w:val="16"/>
                <w:szCs w:val="18"/>
                <w:lang w:val="fr-SN"/>
              </w:rPr>
              <w:t>596</w:t>
            </w:r>
            <w:r w:rsidR="00F846E8">
              <w:rPr>
                <w:rFonts w:ascii="Calibri" w:hAnsi="Calibri"/>
                <w:color w:val="000000"/>
                <w:sz w:val="16"/>
                <w:szCs w:val="18"/>
                <w:lang w:val="fr-SN"/>
              </w:rPr>
              <w:t xml:space="preserve"> </w:t>
            </w:r>
            <w:r w:rsidRPr="004F29BC">
              <w:rPr>
                <w:rFonts w:ascii="Calibri" w:hAnsi="Calibri"/>
                <w:color w:val="000000"/>
                <w:sz w:val="16"/>
                <w:szCs w:val="18"/>
                <w:lang w:val="fr-SN"/>
              </w:rPr>
              <w:t>818,4</w:t>
            </w:r>
          </w:p>
        </w:tc>
        <w:tc>
          <w:tcPr>
            <w:tcW w:w="1260" w:type="dxa"/>
            <w:shd w:val="clear" w:color="auto" w:fill="auto"/>
            <w:noWrap/>
            <w:vAlign w:val="center"/>
            <w:hideMark/>
          </w:tcPr>
          <w:p w14:paraId="6376D32D"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 </w:t>
            </w:r>
          </w:p>
        </w:tc>
        <w:tc>
          <w:tcPr>
            <w:tcW w:w="1260" w:type="dxa"/>
            <w:shd w:val="clear" w:color="auto" w:fill="auto"/>
            <w:noWrap/>
            <w:vAlign w:val="center"/>
            <w:hideMark/>
          </w:tcPr>
          <w:p w14:paraId="609056B6"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4</w:t>
            </w:r>
            <w:r w:rsidR="00F846E8">
              <w:rPr>
                <w:rFonts w:ascii="Calibri" w:hAnsi="Calibri"/>
                <w:color w:val="000000"/>
                <w:sz w:val="16"/>
                <w:szCs w:val="18"/>
                <w:lang w:val="fr-SN"/>
              </w:rPr>
              <w:t xml:space="preserve"> </w:t>
            </w:r>
            <w:r w:rsidRPr="004F29BC">
              <w:rPr>
                <w:rFonts w:ascii="Calibri" w:hAnsi="Calibri"/>
                <w:color w:val="000000"/>
                <w:sz w:val="16"/>
                <w:szCs w:val="18"/>
                <w:lang w:val="fr-SN"/>
              </w:rPr>
              <w:t>596</w:t>
            </w:r>
            <w:r w:rsidR="00F846E8">
              <w:rPr>
                <w:rFonts w:ascii="Calibri" w:hAnsi="Calibri"/>
                <w:color w:val="000000"/>
                <w:sz w:val="16"/>
                <w:szCs w:val="18"/>
                <w:lang w:val="fr-SN"/>
              </w:rPr>
              <w:t xml:space="preserve"> </w:t>
            </w:r>
            <w:r w:rsidRPr="004F29BC">
              <w:rPr>
                <w:rFonts w:ascii="Calibri" w:hAnsi="Calibri"/>
                <w:color w:val="000000"/>
                <w:sz w:val="16"/>
                <w:szCs w:val="18"/>
                <w:lang w:val="fr-SN"/>
              </w:rPr>
              <w:t>818,4</w:t>
            </w:r>
          </w:p>
        </w:tc>
        <w:tc>
          <w:tcPr>
            <w:tcW w:w="996" w:type="dxa"/>
            <w:shd w:val="clear" w:color="auto" w:fill="auto"/>
            <w:noWrap/>
            <w:vAlign w:val="center"/>
            <w:hideMark/>
          </w:tcPr>
          <w:p w14:paraId="1C5B7D81"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 </w:t>
            </w:r>
          </w:p>
        </w:tc>
        <w:tc>
          <w:tcPr>
            <w:tcW w:w="993" w:type="dxa"/>
            <w:shd w:val="clear" w:color="auto" w:fill="auto"/>
            <w:noWrap/>
            <w:vAlign w:val="center"/>
            <w:hideMark/>
          </w:tcPr>
          <w:p w14:paraId="7CEA7B3A"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4</w:t>
            </w:r>
            <w:r w:rsidR="00F846E8">
              <w:rPr>
                <w:rFonts w:ascii="Calibri" w:hAnsi="Calibri"/>
                <w:color w:val="000000"/>
                <w:sz w:val="16"/>
                <w:szCs w:val="18"/>
                <w:lang w:val="fr-SN"/>
              </w:rPr>
              <w:t xml:space="preserve"> </w:t>
            </w:r>
            <w:r w:rsidRPr="004F29BC">
              <w:rPr>
                <w:rFonts w:ascii="Calibri" w:hAnsi="Calibri"/>
                <w:color w:val="000000"/>
                <w:sz w:val="16"/>
                <w:szCs w:val="18"/>
                <w:lang w:val="fr-SN"/>
              </w:rPr>
              <w:t>596</w:t>
            </w:r>
            <w:r w:rsidR="00F846E8">
              <w:rPr>
                <w:rFonts w:ascii="Calibri" w:hAnsi="Calibri"/>
                <w:color w:val="000000"/>
                <w:sz w:val="16"/>
                <w:szCs w:val="18"/>
                <w:lang w:val="fr-SN"/>
              </w:rPr>
              <w:t xml:space="preserve"> </w:t>
            </w:r>
            <w:r w:rsidRPr="004F29BC">
              <w:rPr>
                <w:rFonts w:ascii="Calibri" w:hAnsi="Calibri"/>
                <w:color w:val="000000"/>
                <w:sz w:val="16"/>
                <w:szCs w:val="18"/>
                <w:lang w:val="fr-SN"/>
              </w:rPr>
              <w:t>818,4</w:t>
            </w:r>
          </w:p>
        </w:tc>
        <w:tc>
          <w:tcPr>
            <w:tcW w:w="1611" w:type="dxa"/>
            <w:shd w:val="clear" w:color="000000" w:fill="CCFFFF"/>
            <w:noWrap/>
            <w:vAlign w:val="center"/>
            <w:hideMark/>
          </w:tcPr>
          <w:p w14:paraId="4A865735" w14:textId="77777777" w:rsidR="004316BB" w:rsidRPr="004F29BC" w:rsidRDefault="004316BB" w:rsidP="00BB0173">
            <w:pPr>
              <w:jc w:val="center"/>
              <w:rPr>
                <w:rFonts w:ascii="Calibri" w:hAnsi="Calibri"/>
                <w:b/>
                <w:bCs/>
                <w:color w:val="000000"/>
                <w:sz w:val="16"/>
                <w:szCs w:val="18"/>
                <w:lang w:val="fr-SN"/>
              </w:rPr>
            </w:pPr>
            <w:r w:rsidRPr="004F29BC">
              <w:rPr>
                <w:rFonts w:ascii="Calibri" w:hAnsi="Calibri"/>
                <w:b/>
                <w:bCs/>
                <w:color w:val="000000"/>
                <w:sz w:val="16"/>
                <w:szCs w:val="18"/>
                <w:lang w:val="fr-SN"/>
              </w:rPr>
              <w:t>13 790 455</w:t>
            </w:r>
          </w:p>
        </w:tc>
      </w:tr>
      <w:tr w:rsidR="004316BB" w:rsidRPr="00240B0F" w14:paraId="063D0CEE" w14:textId="77777777" w:rsidTr="004F29BC">
        <w:trPr>
          <w:trHeight w:val="340"/>
        </w:trPr>
        <w:tc>
          <w:tcPr>
            <w:tcW w:w="3510" w:type="dxa"/>
            <w:shd w:val="clear" w:color="000000" w:fill="FFFFFF"/>
            <w:vAlign w:val="center"/>
            <w:hideMark/>
          </w:tcPr>
          <w:p w14:paraId="216184CF"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Reforçar a capacidade dos técnicos do PNLP em Paludologia</w:t>
            </w:r>
          </w:p>
        </w:tc>
        <w:tc>
          <w:tcPr>
            <w:tcW w:w="1260" w:type="dxa"/>
            <w:shd w:val="clear" w:color="auto" w:fill="auto"/>
            <w:noWrap/>
            <w:vAlign w:val="center"/>
            <w:hideMark/>
          </w:tcPr>
          <w:p w14:paraId="3530B837"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21</w:t>
            </w:r>
            <w:r w:rsidR="00F846E8">
              <w:rPr>
                <w:rFonts w:ascii="Calibri" w:hAnsi="Calibri"/>
                <w:color w:val="000000"/>
                <w:sz w:val="16"/>
                <w:szCs w:val="18"/>
                <w:lang w:val="fr-SN"/>
              </w:rPr>
              <w:t xml:space="preserve"> </w:t>
            </w:r>
            <w:r w:rsidRPr="004F29BC">
              <w:rPr>
                <w:rFonts w:ascii="Calibri" w:hAnsi="Calibri"/>
                <w:color w:val="000000"/>
                <w:sz w:val="16"/>
                <w:szCs w:val="18"/>
                <w:lang w:val="fr-SN"/>
              </w:rPr>
              <w:t>364</w:t>
            </w:r>
            <w:r w:rsidR="00F846E8">
              <w:rPr>
                <w:rFonts w:ascii="Calibri" w:hAnsi="Calibri"/>
                <w:color w:val="000000"/>
                <w:sz w:val="16"/>
                <w:szCs w:val="18"/>
                <w:lang w:val="fr-SN"/>
              </w:rPr>
              <w:t xml:space="preserve"> </w:t>
            </w:r>
            <w:r w:rsidRPr="004F29BC">
              <w:rPr>
                <w:rFonts w:ascii="Calibri" w:hAnsi="Calibri"/>
                <w:color w:val="000000"/>
                <w:sz w:val="16"/>
                <w:szCs w:val="18"/>
                <w:lang w:val="fr-SN"/>
              </w:rPr>
              <w:t>364</w:t>
            </w:r>
          </w:p>
        </w:tc>
        <w:tc>
          <w:tcPr>
            <w:tcW w:w="1260" w:type="dxa"/>
            <w:shd w:val="clear" w:color="auto" w:fill="auto"/>
            <w:noWrap/>
            <w:vAlign w:val="center"/>
            <w:hideMark/>
          </w:tcPr>
          <w:p w14:paraId="2917E69B"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21</w:t>
            </w:r>
            <w:r w:rsidR="00F846E8">
              <w:rPr>
                <w:rFonts w:ascii="Calibri" w:hAnsi="Calibri"/>
                <w:color w:val="000000"/>
                <w:sz w:val="16"/>
                <w:szCs w:val="18"/>
                <w:lang w:val="fr-SN"/>
              </w:rPr>
              <w:t xml:space="preserve"> </w:t>
            </w:r>
            <w:r w:rsidRPr="004F29BC">
              <w:rPr>
                <w:rFonts w:ascii="Calibri" w:hAnsi="Calibri"/>
                <w:color w:val="000000"/>
                <w:sz w:val="16"/>
                <w:szCs w:val="18"/>
                <w:lang w:val="fr-SN"/>
              </w:rPr>
              <w:t>364</w:t>
            </w:r>
            <w:r w:rsidR="00F846E8">
              <w:rPr>
                <w:rFonts w:ascii="Calibri" w:hAnsi="Calibri"/>
                <w:color w:val="000000"/>
                <w:sz w:val="16"/>
                <w:szCs w:val="18"/>
                <w:lang w:val="fr-SN"/>
              </w:rPr>
              <w:t xml:space="preserve"> </w:t>
            </w:r>
            <w:r w:rsidRPr="004F29BC">
              <w:rPr>
                <w:rFonts w:ascii="Calibri" w:hAnsi="Calibri"/>
                <w:color w:val="000000"/>
                <w:sz w:val="16"/>
                <w:szCs w:val="18"/>
                <w:lang w:val="fr-SN"/>
              </w:rPr>
              <w:t>364</w:t>
            </w:r>
          </w:p>
        </w:tc>
        <w:tc>
          <w:tcPr>
            <w:tcW w:w="1260" w:type="dxa"/>
            <w:shd w:val="clear" w:color="auto" w:fill="auto"/>
            <w:noWrap/>
            <w:vAlign w:val="center"/>
            <w:hideMark/>
          </w:tcPr>
          <w:p w14:paraId="14F68CDF"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21</w:t>
            </w:r>
            <w:r w:rsidR="00F846E8">
              <w:rPr>
                <w:rFonts w:ascii="Calibri" w:hAnsi="Calibri"/>
                <w:color w:val="000000"/>
                <w:sz w:val="16"/>
                <w:szCs w:val="18"/>
                <w:lang w:val="fr-SN"/>
              </w:rPr>
              <w:t xml:space="preserve"> </w:t>
            </w:r>
            <w:r w:rsidRPr="004F29BC">
              <w:rPr>
                <w:rFonts w:ascii="Calibri" w:hAnsi="Calibri"/>
                <w:color w:val="000000"/>
                <w:sz w:val="16"/>
                <w:szCs w:val="18"/>
                <w:lang w:val="fr-SN"/>
              </w:rPr>
              <w:t>364</w:t>
            </w:r>
            <w:r w:rsidR="00F846E8">
              <w:rPr>
                <w:rFonts w:ascii="Calibri" w:hAnsi="Calibri"/>
                <w:color w:val="000000"/>
                <w:sz w:val="16"/>
                <w:szCs w:val="18"/>
                <w:lang w:val="fr-SN"/>
              </w:rPr>
              <w:t xml:space="preserve"> </w:t>
            </w:r>
            <w:r w:rsidRPr="004F29BC">
              <w:rPr>
                <w:rFonts w:ascii="Calibri" w:hAnsi="Calibri"/>
                <w:color w:val="000000"/>
                <w:sz w:val="16"/>
                <w:szCs w:val="18"/>
                <w:lang w:val="fr-SN"/>
              </w:rPr>
              <w:t>364</w:t>
            </w:r>
          </w:p>
        </w:tc>
        <w:tc>
          <w:tcPr>
            <w:tcW w:w="996" w:type="dxa"/>
            <w:shd w:val="clear" w:color="auto" w:fill="auto"/>
            <w:noWrap/>
            <w:vAlign w:val="center"/>
            <w:hideMark/>
          </w:tcPr>
          <w:p w14:paraId="51870234"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21</w:t>
            </w:r>
            <w:r w:rsidR="00F846E8">
              <w:rPr>
                <w:rFonts w:ascii="Calibri" w:hAnsi="Calibri"/>
                <w:color w:val="000000"/>
                <w:sz w:val="16"/>
                <w:szCs w:val="18"/>
                <w:lang w:val="fr-SN"/>
              </w:rPr>
              <w:t xml:space="preserve"> </w:t>
            </w:r>
            <w:r w:rsidRPr="004F29BC">
              <w:rPr>
                <w:rFonts w:ascii="Calibri" w:hAnsi="Calibri"/>
                <w:color w:val="000000"/>
                <w:sz w:val="16"/>
                <w:szCs w:val="18"/>
                <w:lang w:val="fr-SN"/>
              </w:rPr>
              <w:t>364</w:t>
            </w:r>
            <w:r w:rsidR="00F846E8">
              <w:rPr>
                <w:rFonts w:ascii="Calibri" w:hAnsi="Calibri"/>
                <w:color w:val="000000"/>
                <w:sz w:val="16"/>
                <w:szCs w:val="18"/>
                <w:lang w:val="fr-SN"/>
              </w:rPr>
              <w:t xml:space="preserve"> </w:t>
            </w:r>
            <w:r w:rsidRPr="004F29BC">
              <w:rPr>
                <w:rFonts w:ascii="Calibri" w:hAnsi="Calibri"/>
                <w:color w:val="000000"/>
                <w:sz w:val="16"/>
                <w:szCs w:val="18"/>
                <w:lang w:val="fr-SN"/>
              </w:rPr>
              <w:t>364</w:t>
            </w:r>
          </w:p>
        </w:tc>
        <w:tc>
          <w:tcPr>
            <w:tcW w:w="993" w:type="dxa"/>
            <w:shd w:val="clear" w:color="auto" w:fill="auto"/>
            <w:noWrap/>
            <w:vAlign w:val="center"/>
            <w:hideMark/>
          </w:tcPr>
          <w:p w14:paraId="436C71C3"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21</w:t>
            </w:r>
            <w:r w:rsidR="00F846E8">
              <w:rPr>
                <w:rFonts w:ascii="Calibri" w:hAnsi="Calibri"/>
                <w:color w:val="000000"/>
                <w:sz w:val="16"/>
                <w:szCs w:val="18"/>
                <w:lang w:val="fr-SN"/>
              </w:rPr>
              <w:t xml:space="preserve"> </w:t>
            </w:r>
            <w:r w:rsidRPr="004F29BC">
              <w:rPr>
                <w:rFonts w:ascii="Calibri" w:hAnsi="Calibri"/>
                <w:color w:val="000000"/>
                <w:sz w:val="16"/>
                <w:szCs w:val="18"/>
                <w:lang w:val="fr-SN"/>
              </w:rPr>
              <w:t>364</w:t>
            </w:r>
            <w:r w:rsidR="00F846E8">
              <w:rPr>
                <w:rFonts w:ascii="Calibri" w:hAnsi="Calibri"/>
                <w:color w:val="000000"/>
                <w:sz w:val="16"/>
                <w:szCs w:val="18"/>
                <w:lang w:val="fr-SN"/>
              </w:rPr>
              <w:t xml:space="preserve"> </w:t>
            </w:r>
            <w:r w:rsidRPr="004F29BC">
              <w:rPr>
                <w:rFonts w:ascii="Calibri" w:hAnsi="Calibri"/>
                <w:color w:val="000000"/>
                <w:sz w:val="16"/>
                <w:szCs w:val="18"/>
                <w:lang w:val="fr-SN"/>
              </w:rPr>
              <w:t>364</w:t>
            </w:r>
          </w:p>
        </w:tc>
        <w:tc>
          <w:tcPr>
            <w:tcW w:w="1611" w:type="dxa"/>
            <w:shd w:val="clear" w:color="000000" w:fill="CCFFFF"/>
            <w:noWrap/>
            <w:vAlign w:val="center"/>
            <w:hideMark/>
          </w:tcPr>
          <w:p w14:paraId="32551CC2" w14:textId="77777777" w:rsidR="004316BB" w:rsidRPr="004F29BC" w:rsidRDefault="004316BB" w:rsidP="00BB0173">
            <w:pPr>
              <w:jc w:val="center"/>
              <w:rPr>
                <w:rFonts w:ascii="Calibri" w:hAnsi="Calibri"/>
                <w:b/>
                <w:bCs/>
                <w:color w:val="000000"/>
                <w:sz w:val="16"/>
                <w:szCs w:val="18"/>
                <w:lang w:val="fr-SN"/>
              </w:rPr>
            </w:pPr>
            <w:r w:rsidRPr="004F29BC">
              <w:rPr>
                <w:rFonts w:ascii="Calibri" w:hAnsi="Calibri"/>
                <w:b/>
                <w:bCs/>
                <w:color w:val="000000"/>
                <w:sz w:val="16"/>
                <w:szCs w:val="18"/>
                <w:lang w:val="fr-SN"/>
              </w:rPr>
              <w:t>106 821 820</w:t>
            </w:r>
          </w:p>
        </w:tc>
      </w:tr>
      <w:tr w:rsidR="004316BB" w:rsidRPr="00240B0F" w14:paraId="7B623900" w14:textId="77777777" w:rsidTr="004F29BC">
        <w:trPr>
          <w:trHeight w:val="421"/>
        </w:trPr>
        <w:tc>
          <w:tcPr>
            <w:tcW w:w="3510" w:type="dxa"/>
            <w:shd w:val="clear" w:color="000000" w:fill="FFFFFF"/>
            <w:vAlign w:val="center"/>
            <w:hideMark/>
          </w:tcPr>
          <w:p w14:paraId="6F25C0C1"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Reforçar a capacidade dos técnicos do PNLP em Seguimento e validação</w:t>
            </w:r>
          </w:p>
        </w:tc>
        <w:tc>
          <w:tcPr>
            <w:tcW w:w="1260" w:type="dxa"/>
            <w:shd w:val="clear" w:color="auto" w:fill="auto"/>
            <w:noWrap/>
            <w:vAlign w:val="center"/>
            <w:hideMark/>
          </w:tcPr>
          <w:p w14:paraId="16609218"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11</w:t>
            </w:r>
            <w:r w:rsidR="00F846E8">
              <w:rPr>
                <w:rFonts w:ascii="Calibri" w:hAnsi="Calibri"/>
                <w:color w:val="000000"/>
                <w:sz w:val="16"/>
                <w:szCs w:val="18"/>
                <w:lang w:val="fr-SN"/>
              </w:rPr>
              <w:t xml:space="preserve"> </w:t>
            </w:r>
            <w:r w:rsidRPr="004F29BC">
              <w:rPr>
                <w:rFonts w:ascii="Calibri" w:hAnsi="Calibri"/>
                <w:color w:val="000000"/>
                <w:sz w:val="16"/>
                <w:szCs w:val="18"/>
                <w:lang w:val="fr-SN"/>
              </w:rPr>
              <w:t>846</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11D15E71"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 </w:t>
            </w:r>
          </w:p>
        </w:tc>
        <w:tc>
          <w:tcPr>
            <w:tcW w:w="1260" w:type="dxa"/>
            <w:shd w:val="clear" w:color="auto" w:fill="auto"/>
            <w:noWrap/>
            <w:vAlign w:val="center"/>
            <w:hideMark/>
          </w:tcPr>
          <w:p w14:paraId="2820BF9D"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11</w:t>
            </w:r>
            <w:r w:rsidR="00F846E8">
              <w:rPr>
                <w:rFonts w:ascii="Calibri" w:hAnsi="Calibri"/>
                <w:color w:val="000000"/>
                <w:sz w:val="16"/>
                <w:szCs w:val="18"/>
                <w:lang w:val="fr-SN"/>
              </w:rPr>
              <w:t xml:space="preserve"> </w:t>
            </w:r>
            <w:r w:rsidRPr="004F29BC">
              <w:rPr>
                <w:rFonts w:ascii="Calibri" w:hAnsi="Calibri"/>
                <w:color w:val="000000"/>
                <w:sz w:val="16"/>
                <w:szCs w:val="18"/>
                <w:lang w:val="fr-SN"/>
              </w:rPr>
              <w:t>846</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6" w:type="dxa"/>
            <w:shd w:val="clear" w:color="auto" w:fill="auto"/>
            <w:noWrap/>
            <w:vAlign w:val="center"/>
            <w:hideMark/>
          </w:tcPr>
          <w:p w14:paraId="0B63A41C"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 </w:t>
            </w:r>
          </w:p>
        </w:tc>
        <w:tc>
          <w:tcPr>
            <w:tcW w:w="993" w:type="dxa"/>
            <w:shd w:val="clear" w:color="auto" w:fill="auto"/>
            <w:noWrap/>
            <w:vAlign w:val="center"/>
            <w:hideMark/>
          </w:tcPr>
          <w:p w14:paraId="089B70E2"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11</w:t>
            </w:r>
            <w:r w:rsidR="00F846E8">
              <w:rPr>
                <w:rFonts w:ascii="Calibri" w:hAnsi="Calibri"/>
                <w:color w:val="000000"/>
                <w:sz w:val="16"/>
                <w:szCs w:val="18"/>
                <w:lang w:val="fr-SN"/>
              </w:rPr>
              <w:t xml:space="preserve"> </w:t>
            </w:r>
            <w:r w:rsidRPr="004F29BC">
              <w:rPr>
                <w:rFonts w:ascii="Calibri" w:hAnsi="Calibri"/>
                <w:color w:val="000000"/>
                <w:sz w:val="16"/>
                <w:szCs w:val="18"/>
                <w:lang w:val="fr-SN"/>
              </w:rPr>
              <w:t>846</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611" w:type="dxa"/>
            <w:shd w:val="clear" w:color="000000" w:fill="CCFFFF"/>
            <w:noWrap/>
            <w:vAlign w:val="center"/>
            <w:hideMark/>
          </w:tcPr>
          <w:p w14:paraId="4E46561B" w14:textId="77777777" w:rsidR="004316BB" w:rsidRPr="004F29BC" w:rsidRDefault="004316BB" w:rsidP="00BB0173">
            <w:pPr>
              <w:jc w:val="center"/>
              <w:rPr>
                <w:rFonts w:ascii="Calibri" w:hAnsi="Calibri"/>
                <w:b/>
                <w:bCs/>
                <w:color w:val="000000"/>
                <w:sz w:val="16"/>
                <w:szCs w:val="18"/>
                <w:lang w:val="fr-SN"/>
              </w:rPr>
            </w:pPr>
            <w:r w:rsidRPr="004F29BC">
              <w:rPr>
                <w:rFonts w:ascii="Calibri" w:hAnsi="Calibri"/>
                <w:b/>
                <w:bCs/>
                <w:color w:val="000000"/>
                <w:sz w:val="16"/>
                <w:szCs w:val="18"/>
                <w:lang w:val="fr-SN"/>
              </w:rPr>
              <w:t>35 538 000</w:t>
            </w:r>
          </w:p>
        </w:tc>
      </w:tr>
      <w:tr w:rsidR="004316BB" w:rsidRPr="00240B0F" w14:paraId="4F368488" w14:textId="77777777" w:rsidTr="004F29BC">
        <w:trPr>
          <w:trHeight w:val="459"/>
        </w:trPr>
        <w:tc>
          <w:tcPr>
            <w:tcW w:w="3510" w:type="dxa"/>
            <w:shd w:val="clear" w:color="000000" w:fill="FFFFFF"/>
            <w:vAlign w:val="center"/>
            <w:hideMark/>
          </w:tcPr>
          <w:p w14:paraId="0231A41F"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Reforçar a capacidade dos técnicos do PNLP em Gestão Baseadas nos Resultados</w:t>
            </w:r>
          </w:p>
        </w:tc>
        <w:tc>
          <w:tcPr>
            <w:tcW w:w="1260" w:type="dxa"/>
            <w:shd w:val="clear" w:color="auto" w:fill="auto"/>
            <w:noWrap/>
            <w:vAlign w:val="center"/>
            <w:hideMark/>
          </w:tcPr>
          <w:p w14:paraId="4571FB20"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9</w:t>
            </w:r>
            <w:r w:rsidR="00F846E8">
              <w:rPr>
                <w:rFonts w:ascii="Calibri" w:hAnsi="Calibri"/>
                <w:color w:val="000000"/>
                <w:sz w:val="16"/>
                <w:szCs w:val="18"/>
                <w:lang w:val="fr-SN"/>
              </w:rPr>
              <w:t xml:space="preserve"> </w:t>
            </w:r>
            <w:r w:rsidRPr="004F29BC">
              <w:rPr>
                <w:rFonts w:ascii="Calibri" w:hAnsi="Calibri"/>
                <w:color w:val="000000"/>
                <w:sz w:val="16"/>
                <w:szCs w:val="18"/>
                <w:lang w:val="fr-SN"/>
              </w:rPr>
              <w:t>564</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40BBC781"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 </w:t>
            </w:r>
          </w:p>
        </w:tc>
        <w:tc>
          <w:tcPr>
            <w:tcW w:w="1260" w:type="dxa"/>
            <w:shd w:val="clear" w:color="auto" w:fill="auto"/>
            <w:noWrap/>
            <w:vAlign w:val="center"/>
            <w:hideMark/>
          </w:tcPr>
          <w:p w14:paraId="7EE17846"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9</w:t>
            </w:r>
            <w:r w:rsidR="00F846E8">
              <w:rPr>
                <w:rFonts w:ascii="Calibri" w:hAnsi="Calibri"/>
                <w:color w:val="000000"/>
                <w:sz w:val="16"/>
                <w:szCs w:val="18"/>
                <w:lang w:val="fr-SN"/>
              </w:rPr>
              <w:t xml:space="preserve"> </w:t>
            </w:r>
            <w:r w:rsidRPr="004F29BC">
              <w:rPr>
                <w:rFonts w:ascii="Calibri" w:hAnsi="Calibri"/>
                <w:color w:val="000000"/>
                <w:sz w:val="16"/>
                <w:szCs w:val="18"/>
                <w:lang w:val="fr-SN"/>
              </w:rPr>
              <w:t>564</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6" w:type="dxa"/>
            <w:shd w:val="clear" w:color="auto" w:fill="auto"/>
            <w:noWrap/>
            <w:vAlign w:val="center"/>
            <w:hideMark/>
          </w:tcPr>
          <w:p w14:paraId="2AD02285"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 </w:t>
            </w:r>
          </w:p>
        </w:tc>
        <w:tc>
          <w:tcPr>
            <w:tcW w:w="993" w:type="dxa"/>
            <w:shd w:val="clear" w:color="auto" w:fill="auto"/>
            <w:noWrap/>
            <w:vAlign w:val="center"/>
            <w:hideMark/>
          </w:tcPr>
          <w:p w14:paraId="0DC9235C"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9</w:t>
            </w:r>
            <w:r w:rsidR="00F846E8">
              <w:rPr>
                <w:rFonts w:ascii="Calibri" w:hAnsi="Calibri"/>
                <w:color w:val="000000"/>
                <w:sz w:val="16"/>
                <w:szCs w:val="18"/>
                <w:lang w:val="fr-SN"/>
              </w:rPr>
              <w:t xml:space="preserve"> </w:t>
            </w:r>
            <w:r w:rsidRPr="004F29BC">
              <w:rPr>
                <w:rFonts w:ascii="Calibri" w:hAnsi="Calibri"/>
                <w:color w:val="000000"/>
                <w:sz w:val="16"/>
                <w:szCs w:val="18"/>
                <w:lang w:val="fr-SN"/>
              </w:rPr>
              <w:t>564</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611" w:type="dxa"/>
            <w:shd w:val="clear" w:color="000000" w:fill="CCFFFF"/>
            <w:noWrap/>
            <w:vAlign w:val="center"/>
            <w:hideMark/>
          </w:tcPr>
          <w:p w14:paraId="785E2821" w14:textId="77777777" w:rsidR="004316BB" w:rsidRPr="004F29BC" w:rsidRDefault="004316BB" w:rsidP="00BB0173">
            <w:pPr>
              <w:jc w:val="center"/>
              <w:rPr>
                <w:rFonts w:ascii="Calibri" w:hAnsi="Calibri"/>
                <w:b/>
                <w:bCs/>
                <w:color w:val="000000"/>
                <w:sz w:val="16"/>
                <w:szCs w:val="18"/>
                <w:lang w:val="fr-SN"/>
              </w:rPr>
            </w:pPr>
            <w:r w:rsidRPr="004F29BC">
              <w:rPr>
                <w:rFonts w:ascii="Calibri" w:hAnsi="Calibri"/>
                <w:b/>
                <w:bCs/>
                <w:color w:val="000000"/>
                <w:sz w:val="16"/>
                <w:szCs w:val="18"/>
                <w:lang w:val="fr-SN"/>
              </w:rPr>
              <w:t>28 692 000</w:t>
            </w:r>
          </w:p>
        </w:tc>
      </w:tr>
      <w:tr w:rsidR="004316BB" w:rsidRPr="00240B0F" w14:paraId="0D938244" w14:textId="77777777" w:rsidTr="004F29BC">
        <w:trPr>
          <w:trHeight w:val="354"/>
        </w:trPr>
        <w:tc>
          <w:tcPr>
            <w:tcW w:w="3510" w:type="dxa"/>
            <w:shd w:val="clear" w:color="000000" w:fill="FFFFFF"/>
            <w:vAlign w:val="center"/>
            <w:hideMark/>
          </w:tcPr>
          <w:p w14:paraId="798729B3"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Reforçar a capacidade dos técnicos do PNLP em gestão administrativa e finanças</w:t>
            </w:r>
          </w:p>
        </w:tc>
        <w:tc>
          <w:tcPr>
            <w:tcW w:w="1260" w:type="dxa"/>
            <w:shd w:val="clear" w:color="auto" w:fill="auto"/>
            <w:noWrap/>
            <w:vAlign w:val="center"/>
            <w:hideMark/>
          </w:tcPr>
          <w:p w14:paraId="51579F21"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9</w:t>
            </w:r>
            <w:r w:rsidR="00F846E8">
              <w:rPr>
                <w:rFonts w:ascii="Calibri" w:hAnsi="Calibri"/>
                <w:color w:val="000000"/>
                <w:sz w:val="16"/>
                <w:szCs w:val="18"/>
                <w:lang w:val="fr-SN"/>
              </w:rPr>
              <w:t xml:space="preserve"> </w:t>
            </w:r>
            <w:r w:rsidRPr="004F29BC">
              <w:rPr>
                <w:rFonts w:ascii="Calibri" w:hAnsi="Calibri"/>
                <w:color w:val="000000"/>
                <w:sz w:val="16"/>
                <w:szCs w:val="18"/>
                <w:lang w:val="fr-SN"/>
              </w:rPr>
              <w:t>564</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29808C6E"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 </w:t>
            </w:r>
          </w:p>
        </w:tc>
        <w:tc>
          <w:tcPr>
            <w:tcW w:w="1260" w:type="dxa"/>
            <w:shd w:val="clear" w:color="auto" w:fill="auto"/>
            <w:noWrap/>
            <w:vAlign w:val="center"/>
            <w:hideMark/>
          </w:tcPr>
          <w:p w14:paraId="439830D3"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9</w:t>
            </w:r>
            <w:r w:rsidR="00F846E8">
              <w:rPr>
                <w:rFonts w:ascii="Calibri" w:hAnsi="Calibri"/>
                <w:color w:val="000000"/>
                <w:sz w:val="16"/>
                <w:szCs w:val="18"/>
                <w:lang w:val="fr-SN"/>
              </w:rPr>
              <w:t xml:space="preserve"> </w:t>
            </w:r>
            <w:r w:rsidRPr="004F29BC">
              <w:rPr>
                <w:rFonts w:ascii="Calibri" w:hAnsi="Calibri"/>
                <w:color w:val="000000"/>
                <w:sz w:val="16"/>
                <w:szCs w:val="18"/>
                <w:lang w:val="fr-SN"/>
              </w:rPr>
              <w:t>564</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6" w:type="dxa"/>
            <w:shd w:val="clear" w:color="auto" w:fill="auto"/>
            <w:noWrap/>
            <w:vAlign w:val="center"/>
            <w:hideMark/>
          </w:tcPr>
          <w:p w14:paraId="4095F8D3"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 </w:t>
            </w:r>
          </w:p>
        </w:tc>
        <w:tc>
          <w:tcPr>
            <w:tcW w:w="993" w:type="dxa"/>
            <w:shd w:val="clear" w:color="auto" w:fill="auto"/>
            <w:noWrap/>
            <w:vAlign w:val="center"/>
            <w:hideMark/>
          </w:tcPr>
          <w:p w14:paraId="54779F40"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9</w:t>
            </w:r>
            <w:r w:rsidR="00F846E8">
              <w:rPr>
                <w:rFonts w:ascii="Calibri" w:hAnsi="Calibri"/>
                <w:color w:val="000000"/>
                <w:sz w:val="16"/>
                <w:szCs w:val="18"/>
                <w:lang w:val="fr-SN"/>
              </w:rPr>
              <w:t xml:space="preserve"> </w:t>
            </w:r>
            <w:r w:rsidRPr="004F29BC">
              <w:rPr>
                <w:rFonts w:ascii="Calibri" w:hAnsi="Calibri"/>
                <w:color w:val="000000"/>
                <w:sz w:val="16"/>
                <w:szCs w:val="18"/>
                <w:lang w:val="fr-SN"/>
              </w:rPr>
              <w:t>564</w:t>
            </w:r>
            <w:r w:rsidR="00F846E8">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611" w:type="dxa"/>
            <w:shd w:val="clear" w:color="000000" w:fill="CCFFFF"/>
            <w:noWrap/>
            <w:vAlign w:val="center"/>
            <w:hideMark/>
          </w:tcPr>
          <w:p w14:paraId="0C2549F9" w14:textId="77777777" w:rsidR="004316BB" w:rsidRPr="004F29BC" w:rsidRDefault="004316BB" w:rsidP="00BB0173">
            <w:pPr>
              <w:jc w:val="center"/>
              <w:rPr>
                <w:rFonts w:ascii="Calibri" w:hAnsi="Calibri"/>
                <w:b/>
                <w:bCs/>
                <w:color w:val="000000"/>
                <w:sz w:val="16"/>
                <w:szCs w:val="18"/>
                <w:lang w:val="fr-SN"/>
              </w:rPr>
            </w:pPr>
            <w:r w:rsidRPr="004F29BC">
              <w:rPr>
                <w:rFonts w:ascii="Calibri" w:hAnsi="Calibri"/>
                <w:b/>
                <w:bCs/>
                <w:color w:val="000000"/>
                <w:sz w:val="16"/>
                <w:szCs w:val="18"/>
                <w:lang w:val="fr-SN"/>
              </w:rPr>
              <w:t>28 692 000</w:t>
            </w:r>
          </w:p>
        </w:tc>
      </w:tr>
      <w:tr w:rsidR="004316BB" w:rsidRPr="00240B0F" w14:paraId="0728A6BB" w14:textId="77777777" w:rsidTr="004F29BC">
        <w:trPr>
          <w:trHeight w:val="340"/>
        </w:trPr>
        <w:tc>
          <w:tcPr>
            <w:tcW w:w="3510" w:type="dxa"/>
            <w:shd w:val="clear" w:color="auto" w:fill="auto"/>
            <w:vAlign w:val="center"/>
            <w:hideMark/>
          </w:tcPr>
          <w:p w14:paraId="6EF93601"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Participação em conferências a nível internacional</w:t>
            </w:r>
          </w:p>
        </w:tc>
        <w:tc>
          <w:tcPr>
            <w:tcW w:w="1260" w:type="dxa"/>
            <w:shd w:val="clear" w:color="auto" w:fill="auto"/>
            <w:noWrap/>
            <w:vAlign w:val="center"/>
            <w:hideMark/>
          </w:tcPr>
          <w:p w14:paraId="6999B341"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19</w:t>
            </w:r>
            <w:r w:rsidR="00F846E8">
              <w:rPr>
                <w:rFonts w:ascii="Calibri" w:hAnsi="Calibri"/>
                <w:color w:val="000000"/>
                <w:sz w:val="16"/>
                <w:szCs w:val="18"/>
                <w:lang w:val="fr-SN"/>
              </w:rPr>
              <w:t xml:space="preserve"> </w:t>
            </w:r>
            <w:r w:rsidRPr="004F29BC">
              <w:rPr>
                <w:rFonts w:ascii="Calibri" w:hAnsi="Calibri"/>
                <w:color w:val="000000"/>
                <w:sz w:val="16"/>
                <w:szCs w:val="18"/>
                <w:lang w:val="fr-SN"/>
              </w:rPr>
              <w:t>678</w:t>
            </w:r>
            <w:r w:rsidR="00F846E8">
              <w:rPr>
                <w:rFonts w:ascii="Calibri" w:hAnsi="Calibri"/>
                <w:color w:val="000000"/>
                <w:sz w:val="16"/>
                <w:szCs w:val="18"/>
                <w:lang w:val="fr-SN"/>
              </w:rPr>
              <w:t xml:space="preserve"> </w:t>
            </w:r>
            <w:r w:rsidRPr="004F29BC">
              <w:rPr>
                <w:rFonts w:ascii="Calibri" w:hAnsi="Calibri"/>
                <w:color w:val="000000"/>
                <w:sz w:val="16"/>
                <w:szCs w:val="18"/>
                <w:lang w:val="fr-SN"/>
              </w:rPr>
              <w:t>710</w:t>
            </w:r>
          </w:p>
        </w:tc>
        <w:tc>
          <w:tcPr>
            <w:tcW w:w="1260" w:type="dxa"/>
            <w:shd w:val="clear" w:color="auto" w:fill="auto"/>
            <w:noWrap/>
            <w:vAlign w:val="center"/>
            <w:hideMark/>
          </w:tcPr>
          <w:p w14:paraId="487EBE39"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19</w:t>
            </w:r>
            <w:r w:rsidR="00F846E8">
              <w:rPr>
                <w:rFonts w:ascii="Calibri" w:hAnsi="Calibri"/>
                <w:color w:val="000000"/>
                <w:sz w:val="16"/>
                <w:szCs w:val="18"/>
                <w:lang w:val="fr-SN"/>
              </w:rPr>
              <w:t xml:space="preserve"> </w:t>
            </w:r>
            <w:r w:rsidRPr="004F29BC">
              <w:rPr>
                <w:rFonts w:ascii="Calibri" w:hAnsi="Calibri"/>
                <w:color w:val="000000"/>
                <w:sz w:val="16"/>
                <w:szCs w:val="18"/>
                <w:lang w:val="fr-SN"/>
              </w:rPr>
              <w:t>678</w:t>
            </w:r>
            <w:r w:rsidR="00F846E8">
              <w:rPr>
                <w:rFonts w:ascii="Calibri" w:hAnsi="Calibri"/>
                <w:color w:val="000000"/>
                <w:sz w:val="16"/>
                <w:szCs w:val="18"/>
                <w:lang w:val="fr-SN"/>
              </w:rPr>
              <w:t xml:space="preserve"> </w:t>
            </w:r>
            <w:r w:rsidRPr="004F29BC">
              <w:rPr>
                <w:rFonts w:ascii="Calibri" w:hAnsi="Calibri"/>
                <w:color w:val="000000"/>
                <w:sz w:val="16"/>
                <w:szCs w:val="18"/>
                <w:lang w:val="fr-SN"/>
              </w:rPr>
              <w:t>710</w:t>
            </w:r>
          </w:p>
        </w:tc>
        <w:tc>
          <w:tcPr>
            <w:tcW w:w="1260" w:type="dxa"/>
            <w:shd w:val="clear" w:color="auto" w:fill="auto"/>
            <w:noWrap/>
            <w:vAlign w:val="center"/>
            <w:hideMark/>
          </w:tcPr>
          <w:p w14:paraId="415462FB"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19</w:t>
            </w:r>
            <w:r w:rsidR="00F846E8">
              <w:rPr>
                <w:rFonts w:ascii="Calibri" w:hAnsi="Calibri"/>
                <w:color w:val="000000"/>
                <w:sz w:val="16"/>
                <w:szCs w:val="18"/>
                <w:lang w:val="fr-SN"/>
              </w:rPr>
              <w:t xml:space="preserve"> </w:t>
            </w:r>
            <w:r w:rsidRPr="004F29BC">
              <w:rPr>
                <w:rFonts w:ascii="Calibri" w:hAnsi="Calibri"/>
                <w:color w:val="000000"/>
                <w:sz w:val="16"/>
                <w:szCs w:val="18"/>
                <w:lang w:val="fr-SN"/>
              </w:rPr>
              <w:t>678</w:t>
            </w:r>
            <w:r w:rsidR="00F846E8">
              <w:rPr>
                <w:rFonts w:ascii="Calibri" w:hAnsi="Calibri"/>
                <w:color w:val="000000"/>
                <w:sz w:val="16"/>
                <w:szCs w:val="18"/>
                <w:lang w:val="fr-SN"/>
              </w:rPr>
              <w:t xml:space="preserve"> </w:t>
            </w:r>
            <w:r w:rsidRPr="004F29BC">
              <w:rPr>
                <w:rFonts w:ascii="Calibri" w:hAnsi="Calibri"/>
                <w:color w:val="000000"/>
                <w:sz w:val="16"/>
                <w:szCs w:val="18"/>
                <w:lang w:val="fr-SN"/>
              </w:rPr>
              <w:t>710</w:t>
            </w:r>
          </w:p>
        </w:tc>
        <w:tc>
          <w:tcPr>
            <w:tcW w:w="996" w:type="dxa"/>
            <w:shd w:val="clear" w:color="auto" w:fill="auto"/>
            <w:noWrap/>
            <w:vAlign w:val="center"/>
            <w:hideMark/>
          </w:tcPr>
          <w:p w14:paraId="5D65FB97"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19</w:t>
            </w:r>
            <w:r w:rsidR="00F846E8">
              <w:rPr>
                <w:rFonts w:ascii="Calibri" w:hAnsi="Calibri"/>
                <w:color w:val="000000"/>
                <w:sz w:val="16"/>
                <w:szCs w:val="18"/>
                <w:lang w:val="fr-SN"/>
              </w:rPr>
              <w:t xml:space="preserve"> </w:t>
            </w:r>
            <w:r w:rsidRPr="004F29BC">
              <w:rPr>
                <w:rFonts w:ascii="Calibri" w:hAnsi="Calibri"/>
                <w:color w:val="000000"/>
                <w:sz w:val="16"/>
                <w:szCs w:val="18"/>
                <w:lang w:val="fr-SN"/>
              </w:rPr>
              <w:t>678</w:t>
            </w:r>
            <w:r w:rsidR="00F846E8">
              <w:rPr>
                <w:rFonts w:ascii="Calibri" w:hAnsi="Calibri"/>
                <w:color w:val="000000"/>
                <w:sz w:val="16"/>
                <w:szCs w:val="18"/>
                <w:lang w:val="fr-SN"/>
              </w:rPr>
              <w:t xml:space="preserve"> </w:t>
            </w:r>
            <w:r w:rsidRPr="004F29BC">
              <w:rPr>
                <w:rFonts w:ascii="Calibri" w:hAnsi="Calibri"/>
                <w:color w:val="000000"/>
                <w:sz w:val="16"/>
                <w:szCs w:val="18"/>
                <w:lang w:val="fr-SN"/>
              </w:rPr>
              <w:t>710</w:t>
            </w:r>
          </w:p>
        </w:tc>
        <w:tc>
          <w:tcPr>
            <w:tcW w:w="993" w:type="dxa"/>
            <w:shd w:val="clear" w:color="auto" w:fill="auto"/>
            <w:noWrap/>
            <w:vAlign w:val="center"/>
            <w:hideMark/>
          </w:tcPr>
          <w:p w14:paraId="2C71C9D7"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19</w:t>
            </w:r>
            <w:r w:rsidR="00F846E8">
              <w:rPr>
                <w:rFonts w:ascii="Calibri" w:hAnsi="Calibri"/>
                <w:color w:val="000000"/>
                <w:sz w:val="16"/>
                <w:szCs w:val="18"/>
                <w:lang w:val="fr-SN"/>
              </w:rPr>
              <w:t xml:space="preserve"> </w:t>
            </w:r>
            <w:r w:rsidRPr="004F29BC">
              <w:rPr>
                <w:rFonts w:ascii="Calibri" w:hAnsi="Calibri"/>
                <w:color w:val="000000"/>
                <w:sz w:val="16"/>
                <w:szCs w:val="18"/>
                <w:lang w:val="fr-SN"/>
              </w:rPr>
              <w:t>678</w:t>
            </w:r>
            <w:r w:rsidR="00F846E8">
              <w:rPr>
                <w:rFonts w:ascii="Calibri" w:hAnsi="Calibri"/>
                <w:color w:val="000000"/>
                <w:sz w:val="16"/>
                <w:szCs w:val="18"/>
                <w:lang w:val="fr-SN"/>
              </w:rPr>
              <w:t xml:space="preserve"> </w:t>
            </w:r>
            <w:r w:rsidRPr="004F29BC">
              <w:rPr>
                <w:rFonts w:ascii="Calibri" w:hAnsi="Calibri"/>
                <w:color w:val="000000"/>
                <w:sz w:val="16"/>
                <w:szCs w:val="18"/>
                <w:lang w:val="fr-SN"/>
              </w:rPr>
              <w:t>710</w:t>
            </w:r>
          </w:p>
        </w:tc>
        <w:tc>
          <w:tcPr>
            <w:tcW w:w="1611" w:type="dxa"/>
            <w:shd w:val="clear" w:color="000000" w:fill="CCFFFF"/>
            <w:noWrap/>
            <w:vAlign w:val="center"/>
            <w:hideMark/>
          </w:tcPr>
          <w:p w14:paraId="24590BDB" w14:textId="77777777" w:rsidR="004316BB" w:rsidRPr="004F29BC" w:rsidRDefault="004316BB" w:rsidP="00BB0173">
            <w:pPr>
              <w:jc w:val="center"/>
              <w:rPr>
                <w:rFonts w:ascii="Calibri" w:hAnsi="Calibri"/>
                <w:b/>
                <w:bCs/>
                <w:color w:val="000000"/>
                <w:sz w:val="16"/>
                <w:szCs w:val="18"/>
                <w:lang w:val="fr-SN"/>
              </w:rPr>
            </w:pPr>
            <w:r w:rsidRPr="004F29BC">
              <w:rPr>
                <w:rFonts w:ascii="Calibri" w:hAnsi="Calibri"/>
                <w:b/>
                <w:bCs/>
                <w:color w:val="000000"/>
                <w:sz w:val="16"/>
                <w:szCs w:val="18"/>
                <w:lang w:val="fr-SN"/>
              </w:rPr>
              <w:t>98 393 550</w:t>
            </w:r>
          </w:p>
        </w:tc>
      </w:tr>
      <w:tr w:rsidR="004316BB" w:rsidRPr="002627AA" w14:paraId="7F2F6050" w14:textId="77777777" w:rsidTr="004F29BC">
        <w:trPr>
          <w:trHeight w:val="340"/>
        </w:trPr>
        <w:tc>
          <w:tcPr>
            <w:tcW w:w="10890" w:type="dxa"/>
            <w:gridSpan w:val="7"/>
            <w:shd w:val="clear" w:color="000000" w:fill="F2F2F2"/>
            <w:noWrap/>
            <w:vAlign w:val="center"/>
            <w:hideMark/>
          </w:tcPr>
          <w:p w14:paraId="3D910310" w14:textId="77777777" w:rsidR="004316BB" w:rsidRPr="00DC78CA" w:rsidRDefault="004316BB" w:rsidP="007B4441">
            <w:pPr>
              <w:rPr>
                <w:rFonts w:ascii="Calibri" w:hAnsi="Calibri"/>
                <w:b/>
                <w:bCs/>
                <w:i/>
                <w:iCs/>
                <w:color w:val="000000"/>
                <w:sz w:val="18"/>
                <w:szCs w:val="18"/>
              </w:rPr>
            </w:pPr>
            <w:r w:rsidRPr="00DC78CA">
              <w:rPr>
                <w:rFonts w:ascii="Calibri" w:hAnsi="Calibri"/>
                <w:b/>
                <w:bCs/>
                <w:i/>
                <w:iCs/>
                <w:color w:val="000000"/>
                <w:sz w:val="18"/>
                <w:szCs w:val="18"/>
              </w:rPr>
              <w:t>Planificação e implementação das intervenções</w:t>
            </w:r>
          </w:p>
        </w:tc>
      </w:tr>
      <w:tr w:rsidR="004316BB" w:rsidRPr="00240B0F" w14:paraId="76E0B786" w14:textId="77777777" w:rsidTr="004F29BC">
        <w:trPr>
          <w:trHeight w:val="490"/>
        </w:trPr>
        <w:tc>
          <w:tcPr>
            <w:tcW w:w="3510" w:type="dxa"/>
            <w:shd w:val="clear" w:color="000000" w:fill="FFFFFF"/>
            <w:vAlign w:val="center"/>
            <w:hideMark/>
          </w:tcPr>
          <w:p w14:paraId="578EE5A8" w14:textId="77777777" w:rsidR="004316BB" w:rsidRPr="004F29BC" w:rsidRDefault="004316BB" w:rsidP="004F29BC">
            <w:pPr>
              <w:jc w:val="both"/>
              <w:rPr>
                <w:rFonts w:ascii="Arial" w:hAnsi="Arial" w:cs="Arial"/>
                <w:color w:val="000000"/>
                <w:sz w:val="16"/>
                <w:szCs w:val="18"/>
              </w:rPr>
            </w:pPr>
            <w:r w:rsidRPr="004F29BC">
              <w:rPr>
                <w:rFonts w:ascii="Calibri" w:hAnsi="Calibri"/>
                <w:color w:val="000000"/>
                <w:sz w:val="16"/>
                <w:szCs w:val="18"/>
              </w:rPr>
              <w:lastRenderedPageBreak/>
              <w:t>Elaborar e implementar anualmente o plano operacional das atividades do programa</w:t>
            </w:r>
          </w:p>
        </w:tc>
        <w:tc>
          <w:tcPr>
            <w:tcW w:w="1260" w:type="dxa"/>
            <w:shd w:val="clear" w:color="auto" w:fill="auto"/>
            <w:noWrap/>
            <w:vAlign w:val="center"/>
            <w:hideMark/>
          </w:tcPr>
          <w:p w14:paraId="200D3CF8"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385</w:t>
            </w:r>
            <w:r w:rsidR="007B1C2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36E8AEE4"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385</w:t>
            </w:r>
            <w:r w:rsidR="007B1C2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178A2E88"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385</w:t>
            </w:r>
            <w:r w:rsidR="007B1C2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6" w:type="dxa"/>
            <w:shd w:val="clear" w:color="auto" w:fill="auto"/>
            <w:noWrap/>
            <w:vAlign w:val="center"/>
            <w:hideMark/>
          </w:tcPr>
          <w:p w14:paraId="2B27D8BF"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385</w:t>
            </w:r>
            <w:r w:rsidR="007B1C2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3" w:type="dxa"/>
            <w:shd w:val="clear" w:color="auto" w:fill="auto"/>
            <w:noWrap/>
            <w:vAlign w:val="center"/>
            <w:hideMark/>
          </w:tcPr>
          <w:p w14:paraId="32B2D9D9" w14:textId="77777777" w:rsidR="004316BB" w:rsidRPr="004F29BC" w:rsidRDefault="004316BB" w:rsidP="00BB0173">
            <w:pPr>
              <w:jc w:val="center"/>
              <w:rPr>
                <w:rFonts w:ascii="Calibri" w:hAnsi="Calibri"/>
                <w:color w:val="000000"/>
                <w:sz w:val="16"/>
                <w:szCs w:val="18"/>
                <w:lang w:val="fr-SN"/>
              </w:rPr>
            </w:pPr>
            <w:r w:rsidRPr="004F29BC">
              <w:rPr>
                <w:rFonts w:ascii="Calibri" w:hAnsi="Calibri"/>
                <w:color w:val="000000"/>
                <w:sz w:val="16"/>
                <w:szCs w:val="18"/>
                <w:lang w:val="fr-SN"/>
              </w:rPr>
              <w:t>385</w:t>
            </w:r>
            <w:r w:rsidR="007B1C2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611" w:type="dxa"/>
            <w:shd w:val="clear" w:color="000000" w:fill="CCFFFF"/>
            <w:noWrap/>
            <w:vAlign w:val="center"/>
            <w:hideMark/>
          </w:tcPr>
          <w:p w14:paraId="125C3818" w14:textId="77777777" w:rsidR="004316BB" w:rsidRPr="004F29BC" w:rsidRDefault="004316BB" w:rsidP="00BB0173">
            <w:pPr>
              <w:jc w:val="center"/>
              <w:rPr>
                <w:rFonts w:ascii="Calibri" w:hAnsi="Calibri"/>
                <w:b/>
                <w:bCs/>
                <w:color w:val="000000"/>
                <w:sz w:val="16"/>
                <w:szCs w:val="18"/>
                <w:lang w:val="fr-SN"/>
              </w:rPr>
            </w:pPr>
            <w:r w:rsidRPr="004F29BC">
              <w:rPr>
                <w:rFonts w:ascii="Calibri" w:hAnsi="Calibri"/>
                <w:b/>
                <w:bCs/>
                <w:color w:val="000000"/>
                <w:sz w:val="16"/>
                <w:szCs w:val="18"/>
                <w:lang w:val="fr-SN"/>
              </w:rPr>
              <w:t>1 925 000</w:t>
            </w:r>
          </w:p>
        </w:tc>
      </w:tr>
      <w:tr w:rsidR="004316BB" w:rsidRPr="002E73ED" w14:paraId="23B319ED" w14:textId="77777777" w:rsidTr="004F29BC">
        <w:trPr>
          <w:trHeight w:val="320"/>
        </w:trPr>
        <w:tc>
          <w:tcPr>
            <w:tcW w:w="10890" w:type="dxa"/>
            <w:gridSpan w:val="7"/>
            <w:shd w:val="clear" w:color="000000" w:fill="F2F2F2"/>
            <w:noWrap/>
            <w:vAlign w:val="center"/>
            <w:hideMark/>
          </w:tcPr>
          <w:p w14:paraId="25ED8279" w14:textId="77777777" w:rsidR="004316BB" w:rsidRPr="002E73ED" w:rsidRDefault="004316BB" w:rsidP="0029323A">
            <w:pPr>
              <w:rPr>
                <w:rFonts w:ascii="Calibri" w:hAnsi="Calibri"/>
                <w:b/>
                <w:bCs/>
                <w:i/>
                <w:iCs/>
                <w:color w:val="000000"/>
                <w:sz w:val="18"/>
                <w:szCs w:val="18"/>
              </w:rPr>
            </w:pPr>
            <w:r w:rsidRPr="002E73ED">
              <w:rPr>
                <w:rFonts w:ascii="Calibri" w:hAnsi="Calibri"/>
                <w:b/>
                <w:bCs/>
                <w:i/>
                <w:iCs/>
                <w:color w:val="000000"/>
                <w:sz w:val="18"/>
                <w:szCs w:val="18"/>
              </w:rPr>
              <w:t>Parceria: Cartografia dos parceiros, Assistência técnica, Mobilização de recurso, Ações transfronteiriças</w:t>
            </w:r>
          </w:p>
        </w:tc>
      </w:tr>
      <w:tr w:rsidR="004316BB" w:rsidRPr="00240B0F" w14:paraId="749EA0DB" w14:textId="77777777" w:rsidTr="004F29BC">
        <w:trPr>
          <w:trHeight w:val="660"/>
        </w:trPr>
        <w:tc>
          <w:tcPr>
            <w:tcW w:w="3510" w:type="dxa"/>
            <w:shd w:val="clear" w:color="000000" w:fill="FFFFFF"/>
            <w:vAlign w:val="center"/>
            <w:hideMark/>
          </w:tcPr>
          <w:p w14:paraId="28F654E4"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Realizar atividades de prevenção transfronteiriços de luta contra o paludismo com os países vizinhos (Senegal).</w:t>
            </w:r>
          </w:p>
        </w:tc>
        <w:tc>
          <w:tcPr>
            <w:tcW w:w="1260" w:type="dxa"/>
            <w:shd w:val="clear" w:color="auto" w:fill="auto"/>
            <w:noWrap/>
            <w:vAlign w:val="center"/>
            <w:hideMark/>
          </w:tcPr>
          <w:p w14:paraId="0D2386B9"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16</w:t>
            </w:r>
            <w:r w:rsidR="007B1C21">
              <w:rPr>
                <w:rFonts w:ascii="Calibri" w:hAnsi="Calibri"/>
                <w:color w:val="000000"/>
                <w:sz w:val="16"/>
                <w:szCs w:val="18"/>
                <w:lang w:val="fr-SN"/>
              </w:rPr>
              <w:t xml:space="preserve"> </w:t>
            </w:r>
            <w:r w:rsidRPr="004F29BC">
              <w:rPr>
                <w:rFonts w:ascii="Calibri" w:hAnsi="Calibri"/>
                <w:color w:val="000000"/>
                <w:sz w:val="16"/>
                <w:szCs w:val="18"/>
                <w:lang w:val="fr-SN"/>
              </w:rPr>
              <w:t>931</w:t>
            </w:r>
            <w:r w:rsidR="007B1C21">
              <w:rPr>
                <w:rFonts w:ascii="Calibri" w:hAnsi="Calibri"/>
                <w:color w:val="000000"/>
                <w:sz w:val="16"/>
                <w:szCs w:val="18"/>
                <w:lang w:val="fr-SN"/>
              </w:rPr>
              <w:t xml:space="preserve"> </w:t>
            </w:r>
            <w:r w:rsidRPr="004F29BC">
              <w:rPr>
                <w:rFonts w:ascii="Calibri" w:hAnsi="Calibri"/>
                <w:color w:val="000000"/>
                <w:sz w:val="16"/>
                <w:szCs w:val="18"/>
                <w:lang w:val="fr-SN"/>
              </w:rPr>
              <w:t>800</w:t>
            </w:r>
          </w:p>
        </w:tc>
        <w:tc>
          <w:tcPr>
            <w:tcW w:w="1260" w:type="dxa"/>
            <w:shd w:val="clear" w:color="auto" w:fill="auto"/>
            <w:noWrap/>
            <w:vAlign w:val="center"/>
            <w:hideMark/>
          </w:tcPr>
          <w:p w14:paraId="26F41D28"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15</w:t>
            </w:r>
            <w:r w:rsidR="007B1C21">
              <w:rPr>
                <w:rFonts w:ascii="Calibri" w:hAnsi="Calibri"/>
                <w:color w:val="000000"/>
                <w:sz w:val="16"/>
                <w:szCs w:val="18"/>
                <w:lang w:val="fr-SN"/>
              </w:rPr>
              <w:t xml:space="preserve"> </w:t>
            </w:r>
            <w:r w:rsidRPr="004F29BC">
              <w:rPr>
                <w:rFonts w:ascii="Calibri" w:hAnsi="Calibri"/>
                <w:color w:val="000000"/>
                <w:sz w:val="16"/>
                <w:szCs w:val="18"/>
                <w:lang w:val="fr-SN"/>
              </w:rPr>
              <w:t>213</w:t>
            </w:r>
            <w:r w:rsidR="007B1C21">
              <w:rPr>
                <w:rFonts w:ascii="Calibri" w:hAnsi="Calibri"/>
                <w:color w:val="000000"/>
                <w:sz w:val="16"/>
                <w:szCs w:val="18"/>
                <w:lang w:val="fr-SN"/>
              </w:rPr>
              <w:t xml:space="preserve"> </w:t>
            </w:r>
            <w:r w:rsidRPr="004F29BC">
              <w:rPr>
                <w:rFonts w:ascii="Calibri" w:hAnsi="Calibri"/>
                <w:color w:val="000000"/>
                <w:sz w:val="16"/>
                <w:szCs w:val="18"/>
                <w:lang w:val="fr-SN"/>
              </w:rPr>
              <w:t>600</w:t>
            </w:r>
          </w:p>
        </w:tc>
        <w:tc>
          <w:tcPr>
            <w:tcW w:w="1260" w:type="dxa"/>
            <w:shd w:val="clear" w:color="auto" w:fill="auto"/>
            <w:noWrap/>
            <w:vAlign w:val="center"/>
            <w:hideMark/>
          </w:tcPr>
          <w:p w14:paraId="7E0F58FA"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15</w:t>
            </w:r>
            <w:r w:rsidR="007B1C21">
              <w:rPr>
                <w:rFonts w:ascii="Calibri" w:hAnsi="Calibri"/>
                <w:color w:val="000000"/>
                <w:sz w:val="16"/>
                <w:szCs w:val="18"/>
                <w:lang w:val="fr-SN"/>
              </w:rPr>
              <w:t xml:space="preserve"> </w:t>
            </w:r>
            <w:r w:rsidRPr="004F29BC">
              <w:rPr>
                <w:rFonts w:ascii="Calibri" w:hAnsi="Calibri"/>
                <w:color w:val="000000"/>
                <w:sz w:val="16"/>
                <w:szCs w:val="18"/>
                <w:lang w:val="fr-SN"/>
              </w:rPr>
              <w:t>213</w:t>
            </w:r>
            <w:r w:rsidR="007B1C21">
              <w:rPr>
                <w:rFonts w:ascii="Calibri" w:hAnsi="Calibri"/>
                <w:color w:val="000000"/>
                <w:sz w:val="16"/>
                <w:szCs w:val="18"/>
                <w:lang w:val="fr-SN"/>
              </w:rPr>
              <w:t xml:space="preserve"> </w:t>
            </w:r>
            <w:r w:rsidRPr="004F29BC">
              <w:rPr>
                <w:rFonts w:ascii="Calibri" w:hAnsi="Calibri"/>
                <w:color w:val="000000"/>
                <w:sz w:val="16"/>
                <w:szCs w:val="18"/>
                <w:lang w:val="fr-SN"/>
              </w:rPr>
              <w:t>600</w:t>
            </w:r>
          </w:p>
        </w:tc>
        <w:tc>
          <w:tcPr>
            <w:tcW w:w="996" w:type="dxa"/>
            <w:shd w:val="clear" w:color="auto" w:fill="auto"/>
            <w:noWrap/>
            <w:vAlign w:val="center"/>
            <w:hideMark/>
          </w:tcPr>
          <w:p w14:paraId="2DD559AB"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15</w:t>
            </w:r>
            <w:r w:rsidR="007B1C21">
              <w:rPr>
                <w:rFonts w:ascii="Calibri" w:hAnsi="Calibri"/>
                <w:color w:val="000000"/>
                <w:sz w:val="16"/>
                <w:szCs w:val="18"/>
                <w:lang w:val="fr-SN"/>
              </w:rPr>
              <w:t xml:space="preserve"> </w:t>
            </w:r>
            <w:r w:rsidRPr="004F29BC">
              <w:rPr>
                <w:rFonts w:ascii="Calibri" w:hAnsi="Calibri"/>
                <w:color w:val="000000"/>
                <w:sz w:val="16"/>
                <w:szCs w:val="18"/>
                <w:lang w:val="fr-SN"/>
              </w:rPr>
              <w:t>213</w:t>
            </w:r>
            <w:r w:rsidR="007B1C21">
              <w:rPr>
                <w:rFonts w:ascii="Calibri" w:hAnsi="Calibri"/>
                <w:color w:val="000000"/>
                <w:sz w:val="16"/>
                <w:szCs w:val="18"/>
                <w:lang w:val="fr-SN"/>
              </w:rPr>
              <w:t xml:space="preserve"> </w:t>
            </w:r>
            <w:r w:rsidRPr="004F29BC">
              <w:rPr>
                <w:rFonts w:ascii="Calibri" w:hAnsi="Calibri"/>
                <w:color w:val="000000"/>
                <w:sz w:val="16"/>
                <w:szCs w:val="18"/>
                <w:lang w:val="fr-SN"/>
              </w:rPr>
              <w:t>600</w:t>
            </w:r>
          </w:p>
        </w:tc>
        <w:tc>
          <w:tcPr>
            <w:tcW w:w="993" w:type="dxa"/>
            <w:shd w:val="clear" w:color="auto" w:fill="auto"/>
            <w:noWrap/>
            <w:vAlign w:val="center"/>
            <w:hideMark/>
          </w:tcPr>
          <w:p w14:paraId="6CDDCFDB"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15</w:t>
            </w:r>
            <w:r w:rsidR="007B1C21">
              <w:rPr>
                <w:rFonts w:ascii="Calibri" w:hAnsi="Calibri"/>
                <w:color w:val="000000"/>
                <w:sz w:val="16"/>
                <w:szCs w:val="18"/>
                <w:lang w:val="fr-SN"/>
              </w:rPr>
              <w:t xml:space="preserve"> </w:t>
            </w:r>
            <w:r w:rsidRPr="004F29BC">
              <w:rPr>
                <w:rFonts w:ascii="Calibri" w:hAnsi="Calibri"/>
                <w:color w:val="000000"/>
                <w:sz w:val="16"/>
                <w:szCs w:val="18"/>
                <w:lang w:val="fr-SN"/>
              </w:rPr>
              <w:t>213</w:t>
            </w:r>
            <w:r w:rsidR="007B1C21">
              <w:rPr>
                <w:rFonts w:ascii="Calibri" w:hAnsi="Calibri"/>
                <w:color w:val="000000"/>
                <w:sz w:val="16"/>
                <w:szCs w:val="18"/>
                <w:lang w:val="fr-SN"/>
              </w:rPr>
              <w:t xml:space="preserve"> </w:t>
            </w:r>
            <w:r w:rsidRPr="004F29BC">
              <w:rPr>
                <w:rFonts w:ascii="Calibri" w:hAnsi="Calibri"/>
                <w:color w:val="000000"/>
                <w:sz w:val="16"/>
                <w:szCs w:val="18"/>
                <w:lang w:val="fr-SN"/>
              </w:rPr>
              <w:t>600</w:t>
            </w:r>
          </w:p>
        </w:tc>
        <w:tc>
          <w:tcPr>
            <w:tcW w:w="1611" w:type="dxa"/>
            <w:shd w:val="clear" w:color="000000" w:fill="CCFFFF"/>
            <w:noWrap/>
            <w:vAlign w:val="center"/>
            <w:hideMark/>
          </w:tcPr>
          <w:p w14:paraId="147C037D"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77 786 200</w:t>
            </w:r>
          </w:p>
        </w:tc>
      </w:tr>
      <w:tr w:rsidR="004316BB" w:rsidRPr="00240B0F" w14:paraId="486C27DD" w14:textId="77777777" w:rsidTr="004F29BC">
        <w:trPr>
          <w:trHeight w:val="660"/>
        </w:trPr>
        <w:tc>
          <w:tcPr>
            <w:tcW w:w="3510" w:type="dxa"/>
            <w:shd w:val="clear" w:color="000000" w:fill="FFFFFF"/>
            <w:vAlign w:val="center"/>
            <w:hideMark/>
          </w:tcPr>
          <w:p w14:paraId="048DF895"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Realizar atividades de prevenção transfronteiriços de luta contra o paludismo com os países vizinhos (Guiné).</w:t>
            </w:r>
          </w:p>
        </w:tc>
        <w:tc>
          <w:tcPr>
            <w:tcW w:w="1260" w:type="dxa"/>
            <w:shd w:val="clear" w:color="auto" w:fill="auto"/>
            <w:noWrap/>
            <w:vAlign w:val="center"/>
            <w:hideMark/>
          </w:tcPr>
          <w:p w14:paraId="55862BE4"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4</w:t>
            </w:r>
            <w:r w:rsidR="007B1C21">
              <w:rPr>
                <w:rFonts w:ascii="Calibri" w:hAnsi="Calibri"/>
                <w:color w:val="000000"/>
                <w:sz w:val="16"/>
                <w:szCs w:val="18"/>
                <w:lang w:val="fr-SN"/>
              </w:rPr>
              <w:t xml:space="preserve"> </w:t>
            </w:r>
            <w:r w:rsidRPr="004F29BC">
              <w:rPr>
                <w:rFonts w:ascii="Calibri" w:hAnsi="Calibri"/>
                <w:color w:val="000000"/>
                <w:sz w:val="16"/>
                <w:szCs w:val="18"/>
                <w:lang w:val="fr-SN"/>
              </w:rPr>
              <w:t>253</w:t>
            </w:r>
            <w:r w:rsidR="007B1C21">
              <w:rPr>
                <w:rFonts w:ascii="Calibri" w:hAnsi="Calibri"/>
                <w:color w:val="000000"/>
                <w:sz w:val="16"/>
                <w:szCs w:val="18"/>
                <w:lang w:val="fr-SN"/>
              </w:rPr>
              <w:t xml:space="preserve"> </w:t>
            </w:r>
            <w:r w:rsidRPr="004F29BC">
              <w:rPr>
                <w:rFonts w:ascii="Calibri" w:hAnsi="Calibri"/>
                <w:color w:val="000000"/>
                <w:sz w:val="16"/>
                <w:szCs w:val="18"/>
                <w:lang w:val="fr-SN"/>
              </w:rPr>
              <w:t>800</w:t>
            </w:r>
          </w:p>
        </w:tc>
        <w:tc>
          <w:tcPr>
            <w:tcW w:w="1260" w:type="dxa"/>
            <w:shd w:val="clear" w:color="auto" w:fill="auto"/>
            <w:noWrap/>
            <w:vAlign w:val="center"/>
            <w:hideMark/>
          </w:tcPr>
          <w:p w14:paraId="174EB9C6"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4</w:t>
            </w:r>
            <w:r w:rsidR="007B1C21">
              <w:rPr>
                <w:rFonts w:ascii="Calibri" w:hAnsi="Calibri"/>
                <w:color w:val="000000"/>
                <w:sz w:val="16"/>
                <w:szCs w:val="18"/>
                <w:lang w:val="fr-SN"/>
              </w:rPr>
              <w:t xml:space="preserve"> </w:t>
            </w:r>
            <w:r w:rsidRPr="004F29BC">
              <w:rPr>
                <w:rFonts w:ascii="Calibri" w:hAnsi="Calibri"/>
                <w:color w:val="000000"/>
                <w:sz w:val="16"/>
                <w:szCs w:val="18"/>
                <w:lang w:val="fr-SN"/>
              </w:rPr>
              <w:t>253</w:t>
            </w:r>
            <w:r w:rsidR="007B1C21">
              <w:rPr>
                <w:rFonts w:ascii="Calibri" w:hAnsi="Calibri"/>
                <w:color w:val="000000"/>
                <w:sz w:val="16"/>
                <w:szCs w:val="18"/>
                <w:lang w:val="fr-SN"/>
              </w:rPr>
              <w:t xml:space="preserve"> </w:t>
            </w:r>
            <w:r w:rsidRPr="004F29BC">
              <w:rPr>
                <w:rFonts w:ascii="Calibri" w:hAnsi="Calibri"/>
                <w:color w:val="000000"/>
                <w:sz w:val="16"/>
                <w:szCs w:val="18"/>
                <w:lang w:val="fr-SN"/>
              </w:rPr>
              <w:t>800</w:t>
            </w:r>
          </w:p>
        </w:tc>
        <w:tc>
          <w:tcPr>
            <w:tcW w:w="1260" w:type="dxa"/>
            <w:shd w:val="clear" w:color="auto" w:fill="auto"/>
            <w:noWrap/>
            <w:vAlign w:val="center"/>
            <w:hideMark/>
          </w:tcPr>
          <w:p w14:paraId="4239A2A4"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4</w:t>
            </w:r>
            <w:r w:rsidR="007B1C21">
              <w:rPr>
                <w:rFonts w:ascii="Calibri" w:hAnsi="Calibri"/>
                <w:color w:val="000000"/>
                <w:sz w:val="16"/>
                <w:szCs w:val="18"/>
                <w:lang w:val="fr-SN"/>
              </w:rPr>
              <w:t xml:space="preserve"> </w:t>
            </w:r>
            <w:r w:rsidRPr="004F29BC">
              <w:rPr>
                <w:rFonts w:ascii="Calibri" w:hAnsi="Calibri"/>
                <w:color w:val="000000"/>
                <w:sz w:val="16"/>
                <w:szCs w:val="18"/>
                <w:lang w:val="fr-SN"/>
              </w:rPr>
              <w:t>253</w:t>
            </w:r>
            <w:r w:rsidR="007B1C21">
              <w:rPr>
                <w:rFonts w:ascii="Calibri" w:hAnsi="Calibri"/>
                <w:color w:val="000000"/>
                <w:sz w:val="16"/>
                <w:szCs w:val="18"/>
                <w:lang w:val="fr-SN"/>
              </w:rPr>
              <w:t xml:space="preserve"> </w:t>
            </w:r>
            <w:r w:rsidRPr="004F29BC">
              <w:rPr>
                <w:rFonts w:ascii="Calibri" w:hAnsi="Calibri"/>
                <w:color w:val="000000"/>
                <w:sz w:val="16"/>
                <w:szCs w:val="18"/>
                <w:lang w:val="fr-SN"/>
              </w:rPr>
              <w:t>800</w:t>
            </w:r>
          </w:p>
        </w:tc>
        <w:tc>
          <w:tcPr>
            <w:tcW w:w="996" w:type="dxa"/>
            <w:shd w:val="clear" w:color="auto" w:fill="auto"/>
            <w:noWrap/>
            <w:vAlign w:val="center"/>
            <w:hideMark/>
          </w:tcPr>
          <w:p w14:paraId="382152E2"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4</w:t>
            </w:r>
            <w:r w:rsidR="007B1C21">
              <w:rPr>
                <w:rFonts w:ascii="Calibri" w:hAnsi="Calibri"/>
                <w:color w:val="000000"/>
                <w:sz w:val="16"/>
                <w:szCs w:val="18"/>
                <w:lang w:val="fr-SN"/>
              </w:rPr>
              <w:t xml:space="preserve"> </w:t>
            </w:r>
            <w:r w:rsidRPr="004F29BC">
              <w:rPr>
                <w:rFonts w:ascii="Calibri" w:hAnsi="Calibri"/>
                <w:color w:val="000000"/>
                <w:sz w:val="16"/>
                <w:szCs w:val="18"/>
                <w:lang w:val="fr-SN"/>
              </w:rPr>
              <w:t>253</w:t>
            </w:r>
            <w:r w:rsidR="007B1C21">
              <w:rPr>
                <w:rFonts w:ascii="Calibri" w:hAnsi="Calibri"/>
                <w:color w:val="000000"/>
                <w:sz w:val="16"/>
                <w:szCs w:val="18"/>
                <w:lang w:val="fr-SN"/>
              </w:rPr>
              <w:t xml:space="preserve"> </w:t>
            </w:r>
            <w:r w:rsidRPr="004F29BC">
              <w:rPr>
                <w:rFonts w:ascii="Calibri" w:hAnsi="Calibri"/>
                <w:color w:val="000000"/>
                <w:sz w:val="16"/>
                <w:szCs w:val="18"/>
                <w:lang w:val="fr-SN"/>
              </w:rPr>
              <w:t>800</w:t>
            </w:r>
          </w:p>
        </w:tc>
        <w:tc>
          <w:tcPr>
            <w:tcW w:w="993" w:type="dxa"/>
            <w:shd w:val="clear" w:color="auto" w:fill="auto"/>
            <w:noWrap/>
            <w:vAlign w:val="center"/>
            <w:hideMark/>
          </w:tcPr>
          <w:p w14:paraId="717571C1" w14:textId="77777777" w:rsidR="004316BB" w:rsidRPr="004F29BC" w:rsidRDefault="004316BB" w:rsidP="0047398F">
            <w:pPr>
              <w:jc w:val="center"/>
              <w:rPr>
                <w:rFonts w:ascii="Calibri" w:hAnsi="Calibri"/>
                <w:color w:val="000000"/>
                <w:sz w:val="16"/>
                <w:szCs w:val="18"/>
                <w:lang w:val="fr-SN"/>
              </w:rPr>
            </w:pPr>
            <w:r w:rsidRPr="004F29BC">
              <w:rPr>
                <w:rFonts w:ascii="Calibri" w:hAnsi="Calibri"/>
                <w:color w:val="000000"/>
                <w:sz w:val="16"/>
                <w:szCs w:val="18"/>
                <w:lang w:val="fr-SN"/>
              </w:rPr>
              <w:t>4</w:t>
            </w:r>
            <w:r w:rsidR="007B1C21">
              <w:rPr>
                <w:rFonts w:ascii="Calibri" w:hAnsi="Calibri"/>
                <w:color w:val="000000"/>
                <w:sz w:val="16"/>
                <w:szCs w:val="18"/>
                <w:lang w:val="fr-SN"/>
              </w:rPr>
              <w:t xml:space="preserve"> </w:t>
            </w:r>
            <w:r w:rsidRPr="004F29BC">
              <w:rPr>
                <w:rFonts w:ascii="Calibri" w:hAnsi="Calibri"/>
                <w:color w:val="000000"/>
                <w:sz w:val="16"/>
                <w:szCs w:val="18"/>
                <w:lang w:val="fr-SN"/>
              </w:rPr>
              <w:t>253</w:t>
            </w:r>
            <w:r w:rsidR="007B1C21">
              <w:rPr>
                <w:rFonts w:ascii="Calibri" w:hAnsi="Calibri"/>
                <w:color w:val="000000"/>
                <w:sz w:val="16"/>
                <w:szCs w:val="18"/>
                <w:lang w:val="fr-SN"/>
              </w:rPr>
              <w:t xml:space="preserve"> </w:t>
            </w:r>
            <w:r w:rsidRPr="004F29BC">
              <w:rPr>
                <w:rFonts w:ascii="Calibri" w:hAnsi="Calibri"/>
                <w:color w:val="000000"/>
                <w:sz w:val="16"/>
                <w:szCs w:val="18"/>
                <w:lang w:val="fr-SN"/>
              </w:rPr>
              <w:t>800</w:t>
            </w:r>
          </w:p>
        </w:tc>
        <w:tc>
          <w:tcPr>
            <w:tcW w:w="1611" w:type="dxa"/>
            <w:shd w:val="clear" w:color="000000" w:fill="CCFFFF"/>
            <w:noWrap/>
            <w:vAlign w:val="center"/>
            <w:hideMark/>
          </w:tcPr>
          <w:p w14:paraId="4199E828" w14:textId="77777777" w:rsidR="004316BB" w:rsidRPr="004F29BC" w:rsidRDefault="004316BB" w:rsidP="0029323A">
            <w:pPr>
              <w:jc w:val="center"/>
              <w:rPr>
                <w:rFonts w:ascii="Calibri" w:hAnsi="Calibri"/>
                <w:b/>
                <w:bCs/>
                <w:color w:val="000000"/>
                <w:sz w:val="16"/>
                <w:szCs w:val="18"/>
                <w:lang w:val="fr-SN"/>
              </w:rPr>
            </w:pPr>
            <w:r w:rsidRPr="004F29BC">
              <w:rPr>
                <w:rFonts w:ascii="Calibri" w:hAnsi="Calibri"/>
                <w:b/>
                <w:bCs/>
                <w:color w:val="000000"/>
                <w:sz w:val="16"/>
                <w:szCs w:val="18"/>
                <w:lang w:val="fr-SN"/>
              </w:rPr>
              <w:t>21 269 000</w:t>
            </w:r>
          </w:p>
        </w:tc>
      </w:tr>
      <w:tr w:rsidR="004316BB" w:rsidRPr="00240B0F" w14:paraId="3258B8C0" w14:textId="77777777" w:rsidTr="004F29BC">
        <w:trPr>
          <w:trHeight w:val="340"/>
        </w:trPr>
        <w:tc>
          <w:tcPr>
            <w:tcW w:w="3510" w:type="dxa"/>
            <w:shd w:val="clear" w:color="auto" w:fill="auto"/>
            <w:vAlign w:val="center"/>
            <w:hideMark/>
          </w:tcPr>
          <w:p w14:paraId="7842213F" w14:textId="77777777" w:rsidR="004316BB" w:rsidRPr="004F29BC" w:rsidRDefault="004316BB" w:rsidP="004F29BC">
            <w:pPr>
              <w:jc w:val="both"/>
              <w:rPr>
                <w:rFonts w:ascii="Arial" w:hAnsi="Arial" w:cs="Arial"/>
                <w:i/>
                <w:iCs/>
                <w:sz w:val="16"/>
                <w:szCs w:val="18"/>
              </w:rPr>
            </w:pPr>
            <w:r w:rsidRPr="004F29BC">
              <w:rPr>
                <w:rFonts w:ascii="Calibri" w:hAnsi="Calibri"/>
                <w:color w:val="000000"/>
                <w:sz w:val="16"/>
                <w:szCs w:val="18"/>
              </w:rPr>
              <w:t>Reforço de capacidade do PNLP no domínio da informática</w:t>
            </w:r>
          </w:p>
        </w:tc>
        <w:tc>
          <w:tcPr>
            <w:tcW w:w="1260" w:type="dxa"/>
            <w:shd w:val="clear" w:color="auto" w:fill="auto"/>
            <w:noWrap/>
            <w:vAlign w:val="center"/>
            <w:hideMark/>
          </w:tcPr>
          <w:p w14:paraId="1C027788"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450</w:t>
            </w:r>
            <w:r w:rsidR="007B1C2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1260" w:type="dxa"/>
            <w:shd w:val="clear" w:color="auto" w:fill="auto"/>
            <w:noWrap/>
            <w:vAlign w:val="center"/>
            <w:hideMark/>
          </w:tcPr>
          <w:p w14:paraId="25B069CF" w14:textId="77777777" w:rsidR="004316BB" w:rsidRPr="004F29BC" w:rsidRDefault="004316BB" w:rsidP="0029323A">
            <w:pPr>
              <w:jc w:val="center"/>
              <w:rPr>
                <w:rFonts w:ascii="Calibri" w:hAnsi="Calibri"/>
                <w:color w:val="000000"/>
                <w:sz w:val="16"/>
                <w:szCs w:val="18"/>
                <w:lang w:val="fr-SN"/>
              </w:rPr>
            </w:pPr>
          </w:p>
        </w:tc>
        <w:tc>
          <w:tcPr>
            <w:tcW w:w="1260" w:type="dxa"/>
            <w:shd w:val="clear" w:color="auto" w:fill="auto"/>
            <w:noWrap/>
            <w:vAlign w:val="center"/>
            <w:hideMark/>
          </w:tcPr>
          <w:p w14:paraId="7BD7F606"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450</w:t>
            </w:r>
            <w:r w:rsidR="007B1C21">
              <w:rPr>
                <w:rFonts w:ascii="Calibri" w:hAnsi="Calibri"/>
                <w:color w:val="000000"/>
                <w:sz w:val="16"/>
                <w:szCs w:val="18"/>
                <w:lang w:val="fr-SN"/>
              </w:rPr>
              <w:t xml:space="preserve"> </w:t>
            </w:r>
            <w:r w:rsidRPr="004F29BC">
              <w:rPr>
                <w:rFonts w:ascii="Calibri" w:hAnsi="Calibri"/>
                <w:color w:val="000000"/>
                <w:sz w:val="16"/>
                <w:szCs w:val="18"/>
                <w:lang w:val="fr-SN"/>
              </w:rPr>
              <w:t>000</w:t>
            </w:r>
          </w:p>
        </w:tc>
        <w:tc>
          <w:tcPr>
            <w:tcW w:w="996" w:type="dxa"/>
            <w:shd w:val="clear" w:color="auto" w:fill="auto"/>
            <w:noWrap/>
            <w:vAlign w:val="center"/>
            <w:hideMark/>
          </w:tcPr>
          <w:p w14:paraId="27063D7E" w14:textId="77777777" w:rsidR="004316BB" w:rsidRPr="004F29BC" w:rsidRDefault="004316BB" w:rsidP="0029323A">
            <w:pPr>
              <w:jc w:val="center"/>
              <w:rPr>
                <w:rFonts w:ascii="Calibri" w:hAnsi="Calibri"/>
                <w:color w:val="000000"/>
                <w:sz w:val="16"/>
                <w:szCs w:val="18"/>
                <w:lang w:val="fr-SN"/>
              </w:rPr>
            </w:pPr>
          </w:p>
        </w:tc>
        <w:tc>
          <w:tcPr>
            <w:tcW w:w="993" w:type="dxa"/>
            <w:shd w:val="clear" w:color="auto" w:fill="auto"/>
            <w:noWrap/>
            <w:vAlign w:val="center"/>
            <w:hideMark/>
          </w:tcPr>
          <w:p w14:paraId="3571C13F" w14:textId="77777777" w:rsidR="004316BB" w:rsidRPr="004F29BC" w:rsidRDefault="004316BB" w:rsidP="0029323A">
            <w:pPr>
              <w:jc w:val="center"/>
              <w:rPr>
                <w:rFonts w:ascii="Calibri" w:hAnsi="Calibri"/>
                <w:color w:val="000000"/>
                <w:sz w:val="16"/>
                <w:szCs w:val="18"/>
                <w:lang w:val="fr-SN"/>
              </w:rPr>
            </w:pPr>
          </w:p>
        </w:tc>
        <w:tc>
          <w:tcPr>
            <w:tcW w:w="1611" w:type="dxa"/>
            <w:shd w:val="clear" w:color="000000" w:fill="CCFFFF"/>
            <w:noWrap/>
            <w:vAlign w:val="center"/>
            <w:hideMark/>
          </w:tcPr>
          <w:p w14:paraId="680F69BF" w14:textId="77777777" w:rsidR="004316BB" w:rsidRPr="004F29BC" w:rsidRDefault="004316BB" w:rsidP="006D2E6C">
            <w:pPr>
              <w:jc w:val="center"/>
              <w:rPr>
                <w:rFonts w:ascii="Calibri" w:hAnsi="Calibri"/>
                <w:b/>
                <w:bCs/>
                <w:color w:val="000000"/>
                <w:sz w:val="16"/>
                <w:szCs w:val="18"/>
                <w:lang w:val="fr-SN"/>
              </w:rPr>
            </w:pPr>
            <w:r w:rsidRPr="004F29BC">
              <w:rPr>
                <w:rFonts w:ascii="Calibri" w:hAnsi="Calibri"/>
                <w:b/>
                <w:bCs/>
                <w:color w:val="000000"/>
                <w:sz w:val="16"/>
                <w:szCs w:val="18"/>
                <w:lang w:val="fr-SN"/>
              </w:rPr>
              <w:t>900 000</w:t>
            </w:r>
          </w:p>
        </w:tc>
      </w:tr>
      <w:tr w:rsidR="004316BB" w:rsidRPr="00240B0F" w14:paraId="76DE07B4" w14:textId="77777777" w:rsidTr="004F29BC">
        <w:trPr>
          <w:trHeight w:val="320"/>
        </w:trPr>
        <w:tc>
          <w:tcPr>
            <w:tcW w:w="10890" w:type="dxa"/>
            <w:gridSpan w:val="7"/>
            <w:shd w:val="clear" w:color="000000" w:fill="C5D9F1"/>
            <w:noWrap/>
            <w:vAlign w:val="center"/>
            <w:hideMark/>
          </w:tcPr>
          <w:p w14:paraId="10B47AF7" w14:textId="77777777" w:rsidR="004316BB" w:rsidRPr="00240B0F" w:rsidRDefault="004316BB" w:rsidP="007B1C21">
            <w:pPr>
              <w:jc w:val="center"/>
              <w:rPr>
                <w:rFonts w:ascii="Calibri" w:hAnsi="Calibri"/>
                <w:b/>
                <w:bCs/>
                <w:color w:val="000000"/>
                <w:sz w:val="18"/>
                <w:szCs w:val="18"/>
                <w:lang w:val="fr-SN"/>
              </w:rPr>
            </w:pPr>
            <w:r w:rsidRPr="004F29BC">
              <w:rPr>
                <w:rFonts w:ascii="Calibri" w:hAnsi="Calibri"/>
                <w:b/>
                <w:bCs/>
                <w:color w:val="000000"/>
                <w:sz w:val="20"/>
                <w:szCs w:val="18"/>
                <w:lang w:val="fr-SN"/>
              </w:rPr>
              <w:t>Promoção de saúde</w:t>
            </w:r>
            <w:r w:rsidR="007B1C21">
              <w:rPr>
                <w:rFonts w:ascii="Calibri" w:hAnsi="Calibri"/>
                <w:b/>
                <w:bCs/>
                <w:color w:val="000000"/>
                <w:sz w:val="20"/>
                <w:szCs w:val="18"/>
                <w:lang w:val="fr-SN"/>
              </w:rPr>
              <w:t xml:space="preserve"> </w:t>
            </w:r>
            <w:r w:rsidRPr="004F29BC">
              <w:rPr>
                <w:rFonts w:ascii="Calibri" w:hAnsi="Calibri"/>
                <w:b/>
                <w:bCs/>
                <w:color w:val="000000"/>
                <w:sz w:val="20"/>
                <w:szCs w:val="18"/>
                <w:lang w:val="fr-SN"/>
              </w:rPr>
              <w:t>:</w:t>
            </w:r>
          </w:p>
        </w:tc>
      </w:tr>
      <w:tr w:rsidR="004316BB" w:rsidRPr="00240B0F" w14:paraId="38142350" w14:textId="77777777" w:rsidTr="004F29BC">
        <w:trPr>
          <w:trHeight w:val="391"/>
        </w:trPr>
        <w:tc>
          <w:tcPr>
            <w:tcW w:w="3510" w:type="dxa"/>
            <w:shd w:val="clear" w:color="auto" w:fill="auto"/>
            <w:vAlign w:val="center"/>
            <w:hideMark/>
          </w:tcPr>
          <w:p w14:paraId="3EDA8A83" w14:textId="77777777" w:rsidR="004316BB" w:rsidRPr="004F29BC" w:rsidRDefault="004316BB" w:rsidP="004F29BC">
            <w:pPr>
              <w:jc w:val="both"/>
              <w:rPr>
                <w:rFonts w:ascii="Calibri" w:hAnsi="Calibri"/>
                <w:bCs/>
                <w:color w:val="000000"/>
                <w:sz w:val="16"/>
                <w:szCs w:val="16"/>
              </w:rPr>
            </w:pPr>
            <w:r w:rsidRPr="004F29BC">
              <w:rPr>
                <w:rFonts w:ascii="Calibri" w:hAnsi="Calibri"/>
                <w:bCs/>
                <w:color w:val="000000"/>
                <w:sz w:val="16"/>
                <w:szCs w:val="16"/>
              </w:rPr>
              <w:t>Elaborar as mensagens: Rádios, Televisão e Mass</w:t>
            </w:r>
            <w:r w:rsidR="007B1C21">
              <w:rPr>
                <w:rFonts w:ascii="Calibri" w:hAnsi="Calibri"/>
                <w:bCs/>
                <w:color w:val="000000"/>
                <w:sz w:val="16"/>
                <w:szCs w:val="16"/>
              </w:rPr>
              <w:t>a</w:t>
            </w:r>
            <w:r w:rsidRPr="004F29BC">
              <w:rPr>
                <w:rFonts w:ascii="Calibri" w:hAnsi="Calibri"/>
                <w:bCs/>
                <w:color w:val="000000"/>
                <w:sz w:val="16"/>
                <w:szCs w:val="16"/>
              </w:rPr>
              <w:t xml:space="preserve"> média sobre a prevenção do paludismo</w:t>
            </w:r>
          </w:p>
        </w:tc>
        <w:tc>
          <w:tcPr>
            <w:tcW w:w="1260" w:type="dxa"/>
            <w:shd w:val="clear" w:color="auto" w:fill="auto"/>
            <w:noWrap/>
            <w:vAlign w:val="center"/>
            <w:hideMark/>
          </w:tcPr>
          <w:p w14:paraId="6100A2D2"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1 974 720,00</w:t>
            </w:r>
          </w:p>
        </w:tc>
        <w:tc>
          <w:tcPr>
            <w:tcW w:w="1260" w:type="dxa"/>
            <w:shd w:val="clear" w:color="auto" w:fill="auto"/>
            <w:noWrap/>
            <w:vAlign w:val="center"/>
            <w:hideMark/>
          </w:tcPr>
          <w:p w14:paraId="70734D52"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2 172 192,00</w:t>
            </w:r>
          </w:p>
        </w:tc>
        <w:tc>
          <w:tcPr>
            <w:tcW w:w="1260" w:type="dxa"/>
            <w:shd w:val="clear" w:color="auto" w:fill="auto"/>
            <w:noWrap/>
            <w:vAlign w:val="center"/>
            <w:hideMark/>
          </w:tcPr>
          <w:p w14:paraId="126A265F"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2 389 411,20</w:t>
            </w:r>
          </w:p>
        </w:tc>
        <w:tc>
          <w:tcPr>
            <w:tcW w:w="996" w:type="dxa"/>
            <w:shd w:val="clear" w:color="auto" w:fill="auto"/>
            <w:noWrap/>
            <w:vAlign w:val="center"/>
            <w:hideMark/>
          </w:tcPr>
          <w:p w14:paraId="0D4ECD6D"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2 628 352,32</w:t>
            </w:r>
          </w:p>
        </w:tc>
        <w:tc>
          <w:tcPr>
            <w:tcW w:w="993" w:type="dxa"/>
            <w:shd w:val="clear" w:color="auto" w:fill="auto"/>
            <w:noWrap/>
            <w:vAlign w:val="center"/>
            <w:hideMark/>
          </w:tcPr>
          <w:p w14:paraId="232B89F1"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2 891 187,55</w:t>
            </w:r>
          </w:p>
        </w:tc>
        <w:tc>
          <w:tcPr>
            <w:tcW w:w="1611" w:type="dxa"/>
            <w:shd w:val="clear" w:color="000000" w:fill="CCFFFF"/>
            <w:noWrap/>
            <w:vAlign w:val="center"/>
            <w:hideMark/>
          </w:tcPr>
          <w:p w14:paraId="5857B6FE"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12 055 863</w:t>
            </w:r>
          </w:p>
        </w:tc>
      </w:tr>
      <w:tr w:rsidR="004316BB" w:rsidRPr="00240B0F" w14:paraId="7A4B2F45" w14:textId="77777777" w:rsidTr="004F29BC">
        <w:trPr>
          <w:trHeight w:val="499"/>
        </w:trPr>
        <w:tc>
          <w:tcPr>
            <w:tcW w:w="3510" w:type="dxa"/>
            <w:shd w:val="clear" w:color="auto" w:fill="auto"/>
            <w:vAlign w:val="center"/>
            <w:hideMark/>
          </w:tcPr>
          <w:p w14:paraId="779B8342" w14:textId="77777777" w:rsidR="004316BB" w:rsidRPr="004F29BC" w:rsidRDefault="004316BB" w:rsidP="004F29BC">
            <w:pPr>
              <w:jc w:val="both"/>
              <w:rPr>
                <w:rFonts w:ascii="Calibri" w:hAnsi="Calibri"/>
                <w:bCs/>
                <w:color w:val="000000"/>
                <w:sz w:val="16"/>
                <w:szCs w:val="16"/>
              </w:rPr>
            </w:pPr>
            <w:r w:rsidRPr="004F29BC">
              <w:rPr>
                <w:rFonts w:ascii="Calibri" w:hAnsi="Calibri"/>
                <w:bCs/>
                <w:color w:val="000000"/>
                <w:sz w:val="16"/>
                <w:szCs w:val="16"/>
              </w:rPr>
              <w:t>Difundir as mensagens de IEC/CCM a través das rádios, televisão e mass</w:t>
            </w:r>
            <w:r w:rsidR="007B1C21">
              <w:rPr>
                <w:rFonts w:ascii="Calibri" w:hAnsi="Calibri"/>
                <w:bCs/>
                <w:color w:val="000000"/>
                <w:sz w:val="16"/>
                <w:szCs w:val="16"/>
              </w:rPr>
              <w:t>a</w:t>
            </w:r>
            <w:r w:rsidRPr="004F29BC">
              <w:rPr>
                <w:rFonts w:ascii="Calibri" w:hAnsi="Calibri"/>
                <w:bCs/>
                <w:color w:val="000000"/>
                <w:sz w:val="16"/>
                <w:szCs w:val="16"/>
              </w:rPr>
              <w:t xml:space="preserve"> média - todos os meses</w:t>
            </w:r>
          </w:p>
        </w:tc>
        <w:tc>
          <w:tcPr>
            <w:tcW w:w="1260" w:type="dxa"/>
            <w:shd w:val="clear" w:color="auto" w:fill="auto"/>
            <w:noWrap/>
            <w:vAlign w:val="center"/>
            <w:hideMark/>
          </w:tcPr>
          <w:p w14:paraId="24077AF5"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7 380 000,00</w:t>
            </w:r>
          </w:p>
        </w:tc>
        <w:tc>
          <w:tcPr>
            <w:tcW w:w="1260" w:type="dxa"/>
            <w:shd w:val="clear" w:color="auto" w:fill="auto"/>
            <w:noWrap/>
            <w:vAlign w:val="center"/>
            <w:hideMark/>
          </w:tcPr>
          <w:p w14:paraId="4E04C5C5"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8 118 000,00</w:t>
            </w:r>
          </w:p>
        </w:tc>
        <w:tc>
          <w:tcPr>
            <w:tcW w:w="1260" w:type="dxa"/>
            <w:shd w:val="clear" w:color="auto" w:fill="auto"/>
            <w:noWrap/>
            <w:vAlign w:val="center"/>
            <w:hideMark/>
          </w:tcPr>
          <w:p w14:paraId="2823FC52"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8 929 800,00</w:t>
            </w:r>
          </w:p>
        </w:tc>
        <w:tc>
          <w:tcPr>
            <w:tcW w:w="996" w:type="dxa"/>
            <w:shd w:val="clear" w:color="auto" w:fill="auto"/>
            <w:noWrap/>
            <w:vAlign w:val="center"/>
            <w:hideMark/>
          </w:tcPr>
          <w:p w14:paraId="0793A2E5"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9 822 780,00</w:t>
            </w:r>
          </w:p>
        </w:tc>
        <w:tc>
          <w:tcPr>
            <w:tcW w:w="993" w:type="dxa"/>
            <w:shd w:val="clear" w:color="auto" w:fill="auto"/>
            <w:noWrap/>
            <w:vAlign w:val="center"/>
            <w:hideMark/>
          </w:tcPr>
          <w:p w14:paraId="45DCDB25"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10 805 058,00</w:t>
            </w:r>
          </w:p>
        </w:tc>
        <w:tc>
          <w:tcPr>
            <w:tcW w:w="1611" w:type="dxa"/>
            <w:shd w:val="clear" w:color="000000" w:fill="CCFFFF"/>
            <w:noWrap/>
            <w:vAlign w:val="center"/>
            <w:hideMark/>
          </w:tcPr>
          <w:p w14:paraId="44CFFDDF"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45 055 638</w:t>
            </w:r>
          </w:p>
        </w:tc>
      </w:tr>
      <w:tr w:rsidR="004316BB" w:rsidRPr="00240B0F" w14:paraId="5B4A8716" w14:textId="77777777" w:rsidTr="004F29BC">
        <w:trPr>
          <w:trHeight w:val="340"/>
        </w:trPr>
        <w:tc>
          <w:tcPr>
            <w:tcW w:w="3510" w:type="dxa"/>
            <w:shd w:val="clear" w:color="auto" w:fill="auto"/>
            <w:vAlign w:val="center"/>
            <w:hideMark/>
          </w:tcPr>
          <w:p w14:paraId="31617369" w14:textId="77777777" w:rsidR="004316BB" w:rsidRPr="004F29BC" w:rsidRDefault="004316BB" w:rsidP="004F29BC">
            <w:pPr>
              <w:jc w:val="both"/>
              <w:rPr>
                <w:rFonts w:ascii="Calibri" w:hAnsi="Calibri"/>
                <w:bCs/>
                <w:sz w:val="16"/>
                <w:szCs w:val="16"/>
              </w:rPr>
            </w:pPr>
            <w:r w:rsidRPr="004F29BC">
              <w:rPr>
                <w:rFonts w:ascii="Calibri" w:hAnsi="Calibri"/>
                <w:bCs/>
                <w:sz w:val="16"/>
                <w:szCs w:val="16"/>
              </w:rPr>
              <w:t>Produzir cartazes A3 (3500), sobre a sensibilização</w:t>
            </w:r>
          </w:p>
        </w:tc>
        <w:tc>
          <w:tcPr>
            <w:tcW w:w="1260" w:type="dxa"/>
            <w:shd w:val="clear" w:color="auto" w:fill="auto"/>
            <w:noWrap/>
            <w:vAlign w:val="center"/>
            <w:hideMark/>
          </w:tcPr>
          <w:p w14:paraId="02955B0A"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5 250 000,00</w:t>
            </w:r>
          </w:p>
        </w:tc>
        <w:tc>
          <w:tcPr>
            <w:tcW w:w="1260" w:type="dxa"/>
            <w:shd w:val="clear" w:color="auto" w:fill="auto"/>
            <w:noWrap/>
            <w:vAlign w:val="center"/>
            <w:hideMark/>
          </w:tcPr>
          <w:p w14:paraId="36D24495" w14:textId="77777777" w:rsidR="004316BB" w:rsidRPr="004F29BC" w:rsidRDefault="004316BB" w:rsidP="007B1C21">
            <w:pPr>
              <w:jc w:val="center"/>
              <w:rPr>
                <w:rFonts w:ascii="Calibri" w:hAnsi="Calibri"/>
                <w:color w:val="000000"/>
                <w:sz w:val="16"/>
                <w:szCs w:val="16"/>
                <w:lang w:val="fr-SN"/>
              </w:rPr>
            </w:pPr>
          </w:p>
        </w:tc>
        <w:tc>
          <w:tcPr>
            <w:tcW w:w="1260" w:type="dxa"/>
            <w:shd w:val="clear" w:color="auto" w:fill="auto"/>
            <w:noWrap/>
            <w:vAlign w:val="center"/>
            <w:hideMark/>
          </w:tcPr>
          <w:p w14:paraId="3B9DD994"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5 775 000,00</w:t>
            </w:r>
          </w:p>
        </w:tc>
        <w:tc>
          <w:tcPr>
            <w:tcW w:w="996" w:type="dxa"/>
            <w:shd w:val="clear" w:color="auto" w:fill="auto"/>
            <w:noWrap/>
            <w:vAlign w:val="center"/>
            <w:hideMark/>
          </w:tcPr>
          <w:p w14:paraId="31B0DE41"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694B3522"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05424B2C"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11 025 000</w:t>
            </w:r>
          </w:p>
        </w:tc>
      </w:tr>
      <w:tr w:rsidR="004316BB" w:rsidRPr="00240B0F" w14:paraId="680F63F4" w14:textId="77777777" w:rsidTr="004F29BC">
        <w:trPr>
          <w:trHeight w:val="340"/>
        </w:trPr>
        <w:tc>
          <w:tcPr>
            <w:tcW w:w="3510" w:type="dxa"/>
            <w:shd w:val="clear" w:color="000000" w:fill="F2F2F2"/>
            <w:vAlign w:val="center"/>
            <w:hideMark/>
          </w:tcPr>
          <w:p w14:paraId="552D485C" w14:textId="77777777" w:rsidR="004316BB" w:rsidRPr="004F29BC" w:rsidRDefault="004316BB" w:rsidP="004F29BC">
            <w:pPr>
              <w:jc w:val="both"/>
              <w:rPr>
                <w:rFonts w:ascii="Calibri" w:hAnsi="Calibri"/>
                <w:bCs/>
                <w:sz w:val="16"/>
                <w:szCs w:val="16"/>
              </w:rPr>
            </w:pPr>
            <w:r w:rsidRPr="004F29BC">
              <w:rPr>
                <w:rFonts w:ascii="Calibri" w:hAnsi="Calibri"/>
                <w:bCs/>
                <w:sz w:val="16"/>
                <w:szCs w:val="16"/>
              </w:rPr>
              <w:t>Produzir álbum seriado A3 (4000), sobre a sensibilização</w:t>
            </w:r>
          </w:p>
        </w:tc>
        <w:tc>
          <w:tcPr>
            <w:tcW w:w="1260" w:type="dxa"/>
            <w:shd w:val="clear" w:color="auto" w:fill="auto"/>
            <w:noWrap/>
            <w:vAlign w:val="center"/>
            <w:hideMark/>
          </w:tcPr>
          <w:p w14:paraId="453DC471"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7 000 000,00</w:t>
            </w:r>
          </w:p>
        </w:tc>
        <w:tc>
          <w:tcPr>
            <w:tcW w:w="1260" w:type="dxa"/>
            <w:shd w:val="clear" w:color="auto" w:fill="auto"/>
            <w:noWrap/>
            <w:vAlign w:val="center"/>
            <w:hideMark/>
          </w:tcPr>
          <w:p w14:paraId="6DA606C7" w14:textId="77777777" w:rsidR="004316BB" w:rsidRPr="004F29BC" w:rsidRDefault="004316BB" w:rsidP="007B1C21">
            <w:pPr>
              <w:jc w:val="center"/>
              <w:rPr>
                <w:rFonts w:ascii="Calibri" w:hAnsi="Calibri"/>
                <w:color w:val="000000"/>
                <w:sz w:val="16"/>
                <w:szCs w:val="16"/>
                <w:lang w:val="fr-SN"/>
              </w:rPr>
            </w:pPr>
          </w:p>
        </w:tc>
        <w:tc>
          <w:tcPr>
            <w:tcW w:w="1260" w:type="dxa"/>
            <w:shd w:val="clear" w:color="auto" w:fill="auto"/>
            <w:noWrap/>
            <w:vAlign w:val="center"/>
            <w:hideMark/>
          </w:tcPr>
          <w:p w14:paraId="155EF76F"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7 700 000,00</w:t>
            </w:r>
          </w:p>
        </w:tc>
        <w:tc>
          <w:tcPr>
            <w:tcW w:w="996" w:type="dxa"/>
            <w:shd w:val="clear" w:color="auto" w:fill="auto"/>
            <w:noWrap/>
            <w:vAlign w:val="center"/>
            <w:hideMark/>
          </w:tcPr>
          <w:p w14:paraId="7747099B"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w:t>
            </w:r>
          </w:p>
        </w:tc>
        <w:tc>
          <w:tcPr>
            <w:tcW w:w="993" w:type="dxa"/>
            <w:shd w:val="clear" w:color="auto" w:fill="auto"/>
            <w:noWrap/>
            <w:vAlign w:val="center"/>
            <w:hideMark/>
          </w:tcPr>
          <w:p w14:paraId="7B48668E"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w:t>
            </w:r>
          </w:p>
        </w:tc>
        <w:tc>
          <w:tcPr>
            <w:tcW w:w="1611" w:type="dxa"/>
            <w:shd w:val="clear" w:color="000000" w:fill="CCFFFF"/>
            <w:noWrap/>
            <w:vAlign w:val="center"/>
            <w:hideMark/>
          </w:tcPr>
          <w:p w14:paraId="2393617B"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14 700 000</w:t>
            </w:r>
          </w:p>
        </w:tc>
      </w:tr>
      <w:tr w:rsidR="004316BB" w:rsidRPr="00240B0F" w14:paraId="7B7AA844" w14:textId="77777777" w:rsidTr="004F29BC">
        <w:trPr>
          <w:trHeight w:val="415"/>
        </w:trPr>
        <w:tc>
          <w:tcPr>
            <w:tcW w:w="3510" w:type="dxa"/>
            <w:shd w:val="clear" w:color="auto" w:fill="auto"/>
            <w:vAlign w:val="center"/>
            <w:hideMark/>
          </w:tcPr>
          <w:p w14:paraId="317A714A" w14:textId="77777777" w:rsidR="004316BB" w:rsidRPr="004F29BC" w:rsidRDefault="004316BB" w:rsidP="004F29BC">
            <w:pPr>
              <w:jc w:val="both"/>
              <w:rPr>
                <w:rFonts w:ascii="Calibri" w:hAnsi="Calibri"/>
                <w:bCs/>
                <w:color w:val="000000"/>
                <w:sz w:val="16"/>
                <w:szCs w:val="16"/>
              </w:rPr>
            </w:pPr>
            <w:r w:rsidRPr="004F29BC">
              <w:rPr>
                <w:rFonts w:ascii="Calibri" w:hAnsi="Calibri"/>
                <w:bCs/>
                <w:color w:val="000000"/>
                <w:sz w:val="16"/>
                <w:szCs w:val="16"/>
              </w:rPr>
              <w:t>Formar durante 02 dias, 22 técnicos de saúde sobre a técnica da comunicação interpessoal e de grupo</w:t>
            </w:r>
          </w:p>
        </w:tc>
        <w:tc>
          <w:tcPr>
            <w:tcW w:w="1260" w:type="dxa"/>
            <w:shd w:val="clear" w:color="auto" w:fill="auto"/>
            <w:noWrap/>
            <w:vAlign w:val="center"/>
            <w:hideMark/>
          </w:tcPr>
          <w:p w14:paraId="41590211"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1 798 050,00</w:t>
            </w:r>
          </w:p>
        </w:tc>
        <w:tc>
          <w:tcPr>
            <w:tcW w:w="1260" w:type="dxa"/>
            <w:shd w:val="clear" w:color="auto" w:fill="auto"/>
            <w:noWrap/>
            <w:vAlign w:val="center"/>
            <w:hideMark/>
          </w:tcPr>
          <w:p w14:paraId="0EB12C62"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1 798 050,00</w:t>
            </w:r>
          </w:p>
        </w:tc>
        <w:tc>
          <w:tcPr>
            <w:tcW w:w="1260" w:type="dxa"/>
            <w:shd w:val="clear" w:color="auto" w:fill="auto"/>
            <w:noWrap/>
            <w:vAlign w:val="center"/>
            <w:hideMark/>
          </w:tcPr>
          <w:p w14:paraId="3E0055C9"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1 798 050,00</w:t>
            </w:r>
          </w:p>
        </w:tc>
        <w:tc>
          <w:tcPr>
            <w:tcW w:w="996" w:type="dxa"/>
            <w:shd w:val="clear" w:color="auto" w:fill="auto"/>
            <w:noWrap/>
            <w:vAlign w:val="center"/>
            <w:hideMark/>
          </w:tcPr>
          <w:p w14:paraId="2DE7E3FA"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1 798 050,00</w:t>
            </w:r>
          </w:p>
        </w:tc>
        <w:tc>
          <w:tcPr>
            <w:tcW w:w="993" w:type="dxa"/>
            <w:shd w:val="clear" w:color="auto" w:fill="auto"/>
            <w:noWrap/>
            <w:vAlign w:val="center"/>
            <w:hideMark/>
          </w:tcPr>
          <w:p w14:paraId="3421AD23"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1 798 050,00</w:t>
            </w:r>
          </w:p>
        </w:tc>
        <w:tc>
          <w:tcPr>
            <w:tcW w:w="1611" w:type="dxa"/>
            <w:shd w:val="clear" w:color="000000" w:fill="CCFFFF"/>
            <w:noWrap/>
            <w:vAlign w:val="center"/>
            <w:hideMark/>
          </w:tcPr>
          <w:p w14:paraId="0AFBDDDA"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8 990 250</w:t>
            </w:r>
          </w:p>
        </w:tc>
      </w:tr>
      <w:tr w:rsidR="004316BB" w:rsidRPr="00240B0F" w14:paraId="6ED05690" w14:textId="77777777" w:rsidTr="004F29BC">
        <w:trPr>
          <w:trHeight w:val="340"/>
        </w:trPr>
        <w:tc>
          <w:tcPr>
            <w:tcW w:w="3510" w:type="dxa"/>
            <w:shd w:val="clear" w:color="auto" w:fill="auto"/>
            <w:vAlign w:val="center"/>
            <w:hideMark/>
          </w:tcPr>
          <w:p w14:paraId="2B964220" w14:textId="77777777" w:rsidR="004316BB" w:rsidRPr="004F29BC" w:rsidRDefault="004316BB" w:rsidP="004F29BC">
            <w:pPr>
              <w:jc w:val="both"/>
              <w:rPr>
                <w:rFonts w:ascii="Calibri" w:hAnsi="Calibri"/>
                <w:bCs/>
                <w:color w:val="000000"/>
                <w:sz w:val="16"/>
                <w:szCs w:val="16"/>
              </w:rPr>
            </w:pPr>
            <w:r w:rsidRPr="004F29BC">
              <w:rPr>
                <w:rFonts w:ascii="Calibri" w:hAnsi="Calibri"/>
                <w:bCs/>
                <w:color w:val="000000"/>
                <w:sz w:val="16"/>
                <w:szCs w:val="16"/>
              </w:rPr>
              <w:t>Elaboração/Revisão dos materiais de IEC</w:t>
            </w:r>
          </w:p>
        </w:tc>
        <w:tc>
          <w:tcPr>
            <w:tcW w:w="1260" w:type="dxa"/>
            <w:shd w:val="clear" w:color="auto" w:fill="auto"/>
            <w:noWrap/>
            <w:vAlign w:val="center"/>
            <w:hideMark/>
          </w:tcPr>
          <w:p w14:paraId="3E737E32"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11 508 080,00</w:t>
            </w:r>
          </w:p>
        </w:tc>
        <w:tc>
          <w:tcPr>
            <w:tcW w:w="1260" w:type="dxa"/>
            <w:shd w:val="clear" w:color="auto" w:fill="auto"/>
            <w:noWrap/>
            <w:vAlign w:val="center"/>
            <w:hideMark/>
          </w:tcPr>
          <w:p w14:paraId="6FBD2352" w14:textId="77777777" w:rsidR="004316BB" w:rsidRPr="004F29BC" w:rsidRDefault="004316BB" w:rsidP="007B1C21">
            <w:pPr>
              <w:jc w:val="center"/>
              <w:rPr>
                <w:rFonts w:ascii="Calibri" w:hAnsi="Calibri"/>
                <w:color w:val="000000"/>
                <w:sz w:val="16"/>
                <w:szCs w:val="16"/>
                <w:lang w:val="fr-SN"/>
              </w:rPr>
            </w:pPr>
          </w:p>
        </w:tc>
        <w:tc>
          <w:tcPr>
            <w:tcW w:w="1260" w:type="dxa"/>
            <w:shd w:val="clear" w:color="auto" w:fill="auto"/>
            <w:noWrap/>
            <w:vAlign w:val="center"/>
            <w:hideMark/>
          </w:tcPr>
          <w:p w14:paraId="4600F4DA"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11 508 080,00</w:t>
            </w:r>
          </w:p>
        </w:tc>
        <w:tc>
          <w:tcPr>
            <w:tcW w:w="996" w:type="dxa"/>
            <w:shd w:val="clear" w:color="auto" w:fill="auto"/>
            <w:noWrap/>
            <w:vAlign w:val="center"/>
            <w:hideMark/>
          </w:tcPr>
          <w:p w14:paraId="2DBE36F9" w14:textId="77777777" w:rsidR="004316BB" w:rsidRPr="004F29BC" w:rsidRDefault="004316BB" w:rsidP="0029323A">
            <w:pPr>
              <w:jc w:val="center"/>
              <w:rPr>
                <w:rFonts w:ascii="Calibri" w:hAnsi="Calibri"/>
                <w:color w:val="000000"/>
                <w:sz w:val="16"/>
                <w:szCs w:val="16"/>
                <w:lang w:val="fr-SN"/>
              </w:rPr>
            </w:pPr>
          </w:p>
        </w:tc>
        <w:tc>
          <w:tcPr>
            <w:tcW w:w="993" w:type="dxa"/>
            <w:shd w:val="clear" w:color="auto" w:fill="auto"/>
            <w:noWrap/>
            <w:vAlign w:val="center"/>
            <w:hideMark/>
          </w:tcPr>
          <w:p w14:paraId="754FB7E2"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0E4E599B"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23 016 160</w:t>
            </w:r>
          </w:p>
        </w:tc>
      </w:tr>
      <w:tr w:rsidR="004316BB" w:rsidRPr="00240B0F" w14:paraId="7C35EEC5" w14:textId="77777777" w:rsidTr="004F29BC">
        <w:trPr>
          <w:trHeight w:val="540"/>
        </w:trPr>
        <w:tc>
          <w:tcPr>
            <w:tcW w:w="3510" w:type="dxa"/>
            <w:shd w:val="clear" w:color="auto" w:fill="auto"/>
            <w:vAlign w:val="center"/>
            <w:hideMark/>
          </w:tcPr>
          <w:p w14:paraId="4995C88D"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Elaborar e Publicar o boletim trimestral de informação e de retro informação de luta contra o paludismo</w:t>
            </w:r>
          </w:p>
        </w:tc>
        <w:tc>
          <w:tcPr>
            <w:tcW w:w="1260" w:type="dxa"/>
            <w:shd w:val="clear" w:color="auto" w:fill="auto"/>
            <w:noWrap/>
            <w:vAlign w:val="center"/>
            <w:hideMark/>
          </w:tcPr>
          <w:p w14:paraId="123B94FA"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720 000,00</w:t>
            </w:r>
          </w:p>
        </w:tc>
        <w:tc>
          <w:tcPr>
            <w:tcW w:w="1260" w:type="dxa"/>
            <w:shd w:val="clear" w:color="auto" w:fill="auto"/>
            <w:noWrap/>
            <w:vAlign w:val="center"/>
            <w:hideMark/>
          </w:tcPr>
          <w:p w14:paraId="12CF06CD"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792 000,00</w:t>
            </w:r>
          </w:p>
        </w:tc>
        <w:tc>
          <w:tcPr>
            <w:tcW w:w="1260" w:type="dxa"/>
            <w:shd w:val="clear" w:color="auto" w:fill="auto"/>
            <w:noWrap/>
            <w:vAlign w:val="center"/>
            <w:hideMark/>
          </w:tcPr>
          <w:p w14:paraId="2B44A0FE"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871 200,00</w:t>
            </w:r>
          </w:p>
        </w:tc>
        <w:tc>
          <w:tcPr>
            <w:tcW w:w="996" w:type="dxa"/>
            <w:shd w:val="clear" w:color="auto" w:fill="auto"/>
            <w:noWrap/>
            <w:vAlign w:val="center"/>
            <w:hideMark/>
          </w:tcPr>
          <w:p w14:paraId="02E104CC"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958 320,00</w:t>
            </w:r>
          </w:p>
        </w:tc>
        <w:tc>
          <w:tcPr>
            <w:tcW w:w="993" w:type="dxa"/>
            <w:shd w:val="clear" w:color="auto" w:fill="auto"/>
            <w:noWrap/>
            <w:vAlign w:val="center"/>
            <w:hideMark/>
          </w:tcPr>
          <w:p w14:paraId="0D81B564"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1 054 152,00</w:t>
            </w:r>
          </w:p>
        </w:tc>
        <w:tc>
          <w:tcPr>
            <w:tcW w:w="1611" w:type="dxa"/>
            <w:shd w:val="clear" w:color="000000" w:fill="CCFFFF"/>
            <w:noWrap/>
            <w:vAlign w:val="center"/>
            <w:hideMark/>
          </w:tcPr>
          <w:p w14:paraId="44188869"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4 395 672</w:t>
            </w:r>
          </w:p>
        </w:tc>
      </w:tr>
      <w:tr w:rsidR="004316BB" w:rsidRPr="00240B0F" w14:paraId="179EF74F" w14:textId="77777777" w:rsidTr="004F29BC">
        <w:trPr>
          <w:trHeight w:val="540"/>
        </w:trPr>
        <w:tc>
          <w:tcPr>
            <w:tcW w:w="3510" w:type="dxa"/>
            <w:shd w:val="clear" w:color="auto" w:fill="auto"/>
            <w:vAlign w:val="center"/>
            <w:hideMark/>
          </w:tcPr>
          <w:p w14:paraId="3C15F879"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Organizar encontro de advocacia junto das autoridades nacionais, locais, líderes de opinião e os parceiros sobre a QPS</w:t>
            </w:r>
          </w:p>
        </w:tc>
        <w:tc>
          <w:tcPr>
            <w:tcW w:w="1260" w:type="dxa"/>
            <w:shd w:val="clear" w:color="auto" w:fill="auto"/>
            <w:noWrap/>
            <w:vAlign w:val="center"/>
            <w:hideMark/>
          </w:tcPr>
          <w:p w14:paraId="31EA0C01"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245 000,00</w:t>
            </w:r>
          </w:p>
        </w:tc>
        <w:tc>
          <w:tcPr>
            <w:tcW w:w="1260" w:type="dxa"/>
            <w:shd w:val="clear" w:color="auto" w:fill="auto"/>
            <w:noWrap/>
            <w:vAlign w:val="center"/>
            <w:hideMark/>
          </w:tcPr>
          <w:p w14:paraId="7ADB583A"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269 500,00</w:t>
            </w:r>
          </w:p>
        </w:tc>
        <w:tc>
          <w:tcPr>
            <w:tcW w:w="1260" w:type="dxa"/>
            <w:shd w:val="clear" w:color="auto" w:fill="auto"/>
            <w:noWrap/>
            <w:vAlign w:val="center"/>
            <w:hideMark/>
          </w:tcPr>
          <w:p w14:paraId="4BD4AF6B"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296 450,00</w:t>
            </w:r>
          </w:p>
        </w:tc>
        <w:tc>
          <w:tcPr>
            <w:tcW w:w="996" w:type="dxa"/>
            <w:shd w:val="clear" w:color="auto" w:fill="auto"/>
            <w:noWrap/>
            <w:vAlign w:val="center"/>
            <w:hideMark/>
          </w:tcPr>
          <w:p w14:paraId="395A6993"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326 095,00</w:t>
            </w:r>
          </w:p>
        </w:tc>
        <w:tc>
          <w:tcPr>
            <w:tcW w:w="993" w:type="dxa"/>
            <w:shd w:val="clear" w:color="auto" w:fill="auto"/>
            <w:noWrap/>
            <w:vAlign w:val="center"/>
            <w:hideMark/>
          </w:tcPr>
          <w:p w14:paraId="5C90EDBD"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358 704,50</w:t>
            </w:r>
          </w:p>
        </w:tc>
        <w:tc>
          <w:tcPr>
            <w:tcW w:w="1611" w:type="dxa"/>
            <w:shd w:val="clear" w:color="000000" w:fill="CCFFFF"/>
            <w:noWrap/>
            <w:vAlign w:val="center"/>
            <w:hideMark/>
          </w:tcPr>
          <w:p w14:paraId="3EFD547C"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1 495 750</w:t>
            </w:r>
          </w:p>
        </w:tc>
      </w:tr>
      <w:tr w:rsidR="004316BB" w:rsidRPr="00240B0F" w14:paraId="5F8B6D26" w14:textId="77777777" w:rsidTr="004F29BC">
        <w:trPr>
          <w:trHeight w:val="540"/>
        </w:trPr>
        <w:tc>
          <w:tcPr>
            <w:tcW w:w="3510" w:type="dxa"/>
            <w:shd w:val="clear" w:color="auto" w:fill="auto"/>
            <w:vAlign w:val="center"/>
            <w:hideMark/>
          </w:tcPr>
          <w:p w14:paraId="48825882"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Conceber, elaborar e difundir as mensagens radiofónicas sobre a QPS nas línguas nacionais através das rádios locais (antes e durante a campanha)</w:t>
            </w:r>
          </w:p>
        </w:tc>
        <w:tc>
          <w:tcPr>
            <w:tcW w:w="1260" w:type="dxa"/>
            <w:shd w:val="clear" w:color="auto" w:fill="auto"/>
            <w:noWrap/>
            <w:vAlign w:val="center"/>
            <w:hideMark/>
          </w:tcPr>
          <w:p w14:paraId="4B8A3FA7"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700 000,00</w:t>
            </w:r>
          </w:p>
        </w:tc>
        <w:tc>
          <w:tcPr>
            <w:tcW w:w="1260" w:type="dxa"/>
            <w:shd w:val="clear" w:color="auto" w:fill="auto"/>
            <w:noWrap/>
            <w:vAlign w:val="center"/>
            <w:hideMark/>
          </w:tcPr>
          <w:p w14:paraId="11B8CE00"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770 000,00</w:t>
            </w:r>
          </w:p>
        </w:tc>
        <w:tc>
          <w:tcPr>
            <w:tcW w:w="1260" w:type="dxa"/>
            <w:shd w:val="clear" w:color="auto" w:fill="auto"/>
            <w:noWrap/>
            <w:vAlign w:val="center"/>
            <w:hideMark/>
          </w:tcPr>
          <w:p w14:paraId="79C391CA"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847 000,00</w:t>
            </w:r>
          </w:p>
        </w:tc>
        <w:tc>
          <w:tcPr>
            <w:tcW w:w="996" w:type="dxa"/>
            <w:shd w:val="clear" w:color="auto" w:fill="auto"/>
            <w:noWrap/>
            <w:vAlign w:val="center"/>
            <w:hideMark/>
          </w:tcPr>
          <w:p w14:paraId="5EBCF0A3"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931 700,00</w:t>
            </w:r>
          </w:p>
        </w:tc>
        <w:tc>
          <w:tcPr>
            <w:tcW w:w="993" w:type="dxa"/>
            <w:shd w:val="clear" w:color="auto" w:fill="auto"/>
            <w:noWrap/>
            <w:vAlign w:val="center"/>
            <w:hideMark/>
          </w:tcPr>
          <w:p w14:paraId="1168799B"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1 024 870,00</w:t>
            </w:r>
          </w:p>
        </w:tc>
        <w:tc>
          <w:tcPr>
            <w:tcW w:w="1611" w:type="dxa"/>
            <w:shd w:val="clear" w:color="000000" w:fill="CCFFFF"/>
            <w:noWrap/>
            <w:vAlign w:val="center"/>
            <w:hideMark/>
          </w:tcPr>
          <w:p w14:paraId="700DE15C"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4 273 570</w:t>
            </w:r>
          </w:p>
        </w:tc>
      </w:tr>
      <w:tr w:rsidR="004316BB" w:rsidRPr="00240B0F" w14:paraId="4E922EFE" w14:textId="77777777" w:rsidTr="004F29BC">
        <w:trPr>
          <w:trHeight w:val="540"/>
        </w:trPr>
        <w:tc>
          <w:tcPr>
            <w:tcW w:w="3510" w:type="dxa"/>
            <w:shd w:val="clear" w:color="auto" w:fill="auto"/>
            <w:vAlign w:val="center"/>
            <w:hideMark/>
          </w:tcPr>
          <w:p w14:paraId="02E725D9"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Reproduzir e distribuir os suportes de comunicação (fichas e folhetos) sobre a QPS</w:t>
            </w:r>
          </w:p>
        </w:tc>
        <w:tc>
          <w:tcPr>
            <w:tcW w:w="1260" w:type="dxa"/>
            <w:shd w:val="clear" w:color="auto" w:fill="auto"/>
            <w:noWrap/>
            <w:vAlign w:val="center"/>
            <w:hideMark/>
          </w:tcPr>
          <w:p w14:paraId="78A39D8A"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312 500,00</w:t>
            </w:r>
          </w:p>
        </w:tc>
        <w:tc>
          <w:tcPr>
            <w:tcW w:w="1260" w:type="dxa"/>
            <w:shd w:val="clear" w:color="auto" w:fill="auto"/>
            <w:noWrap/>
            <w:vAlign w:val="center"/>
            <w:hideMark/>
          </w:tcPr>
          <w:p w14:paraId="37DFC1AE"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343 750,00</w:t>
            </w:r>
          </w:p>
        </w:tc>
        <w:tc>
          <w:tcPr>
            <w:tcW w:w="1260" w:type="dxa"/>
            <w:shd w:val="clear" w:color="auto" w:fill="auto"/>
            <w:noWrap/>
            <w:vAlign w:val="center"/>
            <w:hideMark/>
          </w:tcPr>
          <w:p w14:paraId="1E15F513"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378 125,00</w:t>
            </w:r>
          </w:p>
        </w:tc>
        <w:tc>
          <w:tcPr>
            <w:tcW w:w="996" w:type="dxa"/>
            <w:shd w:val="clear" w:color="auto" w:fill="auto"/>
            <w:noWrap/>
            <w:vAlign w:val="center"/>
            <w:hideMark/>
          </w:tcPr>
          <w:p w14:paraId="4B678A9B"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415 937,50</w:t>
            </w:r>
          </w:p>
        </w:tc>
        <w:tc>
          <w:tcPr>
            <w:tcW w:w="993" w:type="dxa"/>
            <w:shd w:val="clear" w:color="auto" w:fill="auto"/>
            <w:noWrap/>
            <w:vAlign w:val="center"/>
            <w:hideMark/>
          </w:tcPr>
          <w:p w14:paraId="5E3D38B2"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457 531,25</w:t>
            </w:r>
          </w:p>
        </w:tc>
        <w:tc>
          <w:tcPr>
            <w:tcW w:w="1611" w:type="dxa"/>
            <w:shd w:val="clear" w:color="000000" w:fill="CCFFFF"/>
            <w:noWrap/>
            <w:vAlign w:val="center"/>
            <w:hideMark/>
          </w:tcPr>
          <w:p w14:paraId="6DB4DD14"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1 907 844</w:t>
            </w:r>
          </w:p>
        </w:tc>
      </w:tr>
      <w:tr w:rsidR="004316BB" w:rsidRPr="00240B0F" w14:paraId="7536E8EC" w14:textId="77777777" w:rsidTr="004F29BC">
        <w:trPr>
          <w:trHeight w:val="340"/>
        </w:trPr>
        <w:tc>
          <w:tcPr>
            <w:tcW w:w="3510" w:type="dxa"/>
            <w:shd w:val="clear" w:color="auto" w:fill="auto"/>
            <w:vAlign w:val="center"/>
            <w:hideMark/>
          </w:tcPr>
          <w:p w14:paraId="5921A14F"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Organizar jornada científica sobre o paludismo</w:t>
            </w:r>
          </w:p>
        </w:tc>
        <w:tc>
          <w:tcPr>
            <w:tcW w:w="1260" w:type="dxa"/>
            <w:shd w:val="clear" w:color="auto" w:fill="auto"/>
            <w:noWrap/>
            <w:vAlign w:val="center"/>
            <w:hideMark/>
          </w:tcPr>
          <w:p w14:paraId="7A364822"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2 838 653,70</w:t>
            </w:r>
          </w:p>
        </w:tc>
        <w:tc>
          <w:tcPr>
            <w:tcW w:w="1260" w:type="dxa"/>
            <w:shd w:val="clear" w:color="auto" w:fill="auto"/>
            <w:noWrap/>
            <w:vAlign w:val="center"/>
            <w:hideMark/>
          </w:tcPr>
          <w:p w14:paraId="0F7A4AE6"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3 122 519,07</w:t>
            </w:r>
          </w:p>
        </w:tc>
        <w:tc>
          <w:tcPr>
            <w:tcW w:w="1260" w:type="dxa"/>
            <w:shd w:val="clear" w:color="auto" w:fill="auto"/>
            <w:noWrap/>
            <w:vAlign w:val="center"/>
            <w:hideMark/>
          </w:tcPr>
          <w:p w14:paraId="6198077C"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3 434 770,98</w:t>
            </w:r>
          </w:p>
        </w:tc>
        <w:tc>
          <w:tcPr>
            <w:tcW w:w="996" w:type="dxa"/>
            <w:shd w:val="clear" w:color="auto" w:fill="auto"/>
            <w:noWrap/>
            <w:vAlign w:val="center"/>
            <w:hideMark/>
          </w:tcPr>
          <w:p w14:paraId="20640727"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3 778 248,07</w:t>
            </w:r>
          </w:p>
        </w:tc>
        <w:tc>
          <w:tcPr>
            <w:tcW w:w="993" w:type="dxa"/>
            <w:shd w:val="clear" w:color="auto" w:fill="auto"/>
            <w:noWrap/>
            <w:vAlign w:val="center"/>
            <w:hideMark/>
          </w:tcPr>
          <w:p w14:paraId="3873143F"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4 156 072,88</w:t>
            </w:r>
          </w:p>
        </w:tc>
        <w:tc>
          <w:tcPr>
            <w:tcW w:w="1611" w:type="dxa"/>
            <w:shd w:val="clear" w:color="000000" w:fill="CCFFFF"/>
            <w:noWrap/>
            <w:vAlign w:val="center"/>
            <w:hideMark/>
          </w:tcPr>
          <w:p w14:paraId="31DC8DC1"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17 330 265</w:t>
            </w:r>
          </w:p>
        </w:tc>
      </w:tr>
      <w:tr w:rsidR="004316BB" w:rsidRPr="00240B0F" w14:paraId="40E31351" w14:textId="77777777" w:rsidTr="004F29BC">
        <w:trPr>
          <w:trHeight w:val="340"/>
        </w:trPr>
        <w:tc>
          <w:tcPr>
            <w:tcW w:w="3510" w:type="dxa"/>
            <w:shd w:val="clear" w:color="auto" w:fill="auto"/>
            <w:vAlign w:val="center"/>
            <w:hideMark/>
          </w:tcPr>
          <w:p w14:paraId="56928E55"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Organizar jornada mundial sobre o paludismo</w:t>
            </w:r>
          </w:p>
        </w:tc>
        <w:tc>
          <w:tcPr>
            <w:tcW w:w="1260" w:type="dxa"/>
            <w:shd w:val="clear" w:color="auto" w:fill="auto"/>
            <w:noWrap/>
            <w:vAlign w:val="center"/>
            <w:hideMark/>
          </w:tcPr>
          <w:p w14:paraId="4F6B4299"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52 322 000,00</w:t>
            </w:r>
          </w:p>
        </w:tc>
        <w:tc>
          <w:tcPr>
            <w:tcW w:w="1260" w:type="dxa"/>
            <w:shd w:val="clear" w:color="auto" w:fill="auto"/>
            <w:noWrap/>
            <w:vAlign w:val="center"/>
            <w:hideMark/>
          </w:tcPr>
          <w:p w14:paraId="60E6BAC0"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52 322 000,00</w:t>
            </w:r>
          </w:p>
        </w:tc>
        <w:tc>
          <w:tcPr>
            <w:tcW w:w="1260" w:type="dxa"/>
            <w:shd w:val="clear" w:color="auto" w:fill="auto"/>
            <w:noWrap/>
            <w:vAlign w:val="center"/>
            <w:hideMark/>
          </w:tcPr>
          <w:p w14:paraId="0E97496B"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52 322 000,00</w:t>
            </w:r>
          </w:p>
        </w:tc>
        <w:tc>
          <w:tcPr>
            <w:tcW w:w="996" w:type="dxa"/>
            <w:shd w:val="clear" w:color="auto" w:fill="auto"/>
            <w:noWrap/>
            <w:vAlign w:val="center"/>
            <w:hideMark/>
          </w:tcPr>
          <w:p w14:paraId="5CE85666"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52 322 000,00</w:t>
            </w:r>
          </w:p>
        </w:tc>
        <w:tc>
          <w:tcPr>
            <w:tcW w:w="993" w:type="dxa"/>
            <w:shd w:val="clear" w:color="auto" w:fill="auto"/>
            <w:noWrap/>
            <w:vAlign w:val="center"/>
            <w:hideMark/>
          </w:tcPr>
          <w:p w14:paraId="584780AA"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52 322 000,00</w:t>
            </w:r>
          </w:p>
        </w:tc>
        <w:tc>
          <w:tcPr>
            <w:tcW w:w="1611" w:type="dxa"/>
            <w:shd w:val="clear" w:color="000000" w:fill="CCFFFF"/>
            <w:noWrap/>
            <w:vAlign w:val="center"/>
            <w:hideMark/>
          </w:tcPr>
          <w:p w14:paraId="4A1FCC07"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261 610 000</w:t>
            </w:r>
          </w:p>
        </w:tc>
      </w:tr>
      <w:tr w:rsidR="004316BB" w:rsidRPr="00240B0F" w14:paraId="79BB3B32" w14:textId="77777777" w:rsidTr="004F29BC">
        <w:trPr>
          <w:trHeight w:val="387"/>
        </w:trPr>
        <w:tc>
          <w:tcPr>
            <w:tcW w:w="3510" w:type="dxa"/>
            <w:shd w:val="clear" w:color="auto" w:fill="auto"/>
            <w:vAlign w:val="center"/>
            <w:hideMark/>
          </w:tcPr>
          <w:p w14:paraId="6268DE0B"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Formar durante 03 dias, 4.011 ASC na técnica de comunicação interpessoal e de grupo.</w:t>
            </w:r>
          </w:p>
        </w:tc>
        <w:tc>
          <w:tcPr>
            <w:tcW w:w="1260" w:type="dxa"/>
            <w:shd w:val="clear" w:color="auto" w:fill="auto"/>
            <w:noWrap/>
            <w:vAlign w:val="center"/>
            <w:hideMark/>
          </w:tcPr>
          <w:p w14:paraId="6C1B411B"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w:t>
            </w:r>
          </w:p>
        </w:tc>
        <w:tc>
          <w:tcPr>
            <w:tcW w:w="1260" w:type="dxa"/>
            <w:shd w:val="clear" w:color="auto" w:fill="auto"/>
            <w:noWrap/>
            <w:vAlign w:val="center"/>
            <w:hideMark/>
          </w:tcPr>
          <w:p w14:paraId="6C9DA556"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51 361 000,00</w:t>
            </w:r>
          </w:p>
        </w:tc>
        <w:tc>
          <w:tcPr>
            <w:tcW w:w="1260" w:type="dxa"/>
            <w:shd w:val="clear" w:color="auto" w:fill="auto"/>
            <w:noWrap/>
            <w:vAlign w:val="center"/>
            <w:hideMark/>
          </w:tcPr>
          <w:p w14:paraId="76DCD03F"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51 361 000,00</w:t>
            </w:r>
          </w:p>
        </w:tc>
        <w:tc>
          <w:tcPr>
            <w:tcW w:w="996" w:type="dxa"/>
            <w:shd w:val="clear" w:color="auto" w:fill="auto"/>
            <w:noWrap/>
            <w:vAlign w:val="center"/>
            <w:hideMark/>
          </w:tcPr>
          <w:p w14:paraId="102DF268"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w:t>
            </w:r>
          </w:p>
        </w:tc>
        <w:tc>
          <w:tcPr>
            <w:tcW w:w="993" w:type="dxa"/>
            <w:shd w:val="clear" w:color="auto" w:fill="auto"/>
            <w:noWrap/>
            <w:vAlign w:val="center"/>
            <w:hideMark/>
          </w:tcPr>
          <w:p w14:paraId="4DB93A73" w14:textId="77777777" w:rsidR="004316BB" w:rsidRPr="004F29BC" w:rsidRDefault="004316BB" w:rsidP="0047398F">
            <w:pPr>
              <w:jc w:val="center"/>
              <w:rPr>
                <w:rFonts w:ascii="Calibri" w:hAnsi="Calibri"/>
                <w:color w:val="000000"/>
                <w:sz w:val="16"/>
                <w:szCs w:val="16"/>
                <w:lang w:val="fr-SN"/>
              </w:rPr>
            </w:pPr>
            <w:r w:rsidRPr="004F29BC">
              <w:rPr>
                <w:rFonts w:ascii="Calibri" w:hAnsi="Calibri"/>
                <w:color w:val="000000"/>
                <w:sz w:val="16"/>
                <w:szCs w:val="16"/>
                <w:lang w:val="fr-SN"/>
              </w:rPr>
              <w:t>-</w:t>
            </w:r>
          </w:p>
        </w:tc>
        <w:tc>
          <w:tcPr>
            <w:tcW w:w="1611" w:type="dxa"/>
            <w:shd w:val="clear" w:color="000000" w:fill="CCFFFF"/>
            <w:noWrap/>
            <w:vAlign w:val="center"/>
            <w:hideMark/>
          </w:tcPr>
          <w:p w14:paraId="5604303B"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102 722 000</w:t>
            </w:r>
          </w:p>
        </w:tc>
      </w:tr>
      <w:tr w:rsidR="004316BB" w:rsidRPr="00240B0F" w14:paraId="59B2577F" w14:textId="77777777" w:rsidTr="004F29BC">
        <w:trPr>
          <w:trHeight w:val="340"/>
        </w:trPr>
        <w:tc>
          <w:tcPr>
            <w:tcW w:w="3510" w:type="dxa"/>
            <w:shd w:val="clear" w:color="auto" w:fill="auto"/>
            <w:vAlign w:val="center"/>
            <w:hideMark/>
          </w:tcPr>
          <w:p w14:paraId="1EDADF5B"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Supervisão dos ASC em IEC/CMC</w:t>
            </w:r>
          </w:p>
        </w:tc>
        <w:tc>
          <w:tcPr>
            <w:tcW w:w="1260" w:type="dxa"/>
            <w:shd w:val="clear" w:color="auto" w:fill="auto"/>
            <w:noWrap/>
            <w:vAlign w:val="center"/>
            <w:hideMark/>
          </w:tcPr>
          <w:p w14:paraId="4DB77901" w14:textId="77777777" w:rsidR="004316BB" w:rsidRPr="004F29BC" w:rsidRDefault="004316BB" w:rsidP="007B1C21">
            <w:pPr>
              <w:jc w:val="center"/>
              <w:rPr>
                <w:rFonts w:ascii="Calibri" w:hAnsi="Calibri"/>
                <w:color w:val="000000"/>
                <w:sz w:val="16"/>
                <w:szCs w:val="16"/>
              </w:rPr>
            </w:pPr>
          </w:p>
        </w:tc>
        <w:tc>
          <w:tcPr>
            <w:tcW w:w="1260" w:type="dxa"/>
            <w:shd w:val="clear" w:color="auto" w:fill="auto"/>
            <w:noWrap/>
            <w:vAlign w:val="center"/>
            <w:hideMark/>
          </w:tcPr>
          <w:p w14:paraId="12A9F821"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5 740 330,00</w:t>
            </w:r>
          </w:p>
        </w:tc>
        <w:tc>
          <w:tcPr>
            <w:tcW w:w="1260" w:type="dxa"/>
            <w:shd w:val="clear" w:color="auto" w:fill="auto"/>
            <w:noWrap/>
            <w:vAlign w:val="center"/>
            <w:hideMark/>
          </w:tcPr>
          <w:p w14:paraId="1DA0B885" w14:textId="77777777" w:rsidR="004316BB" w:rsidRPr="004F29BC" w:rsidRDefault="004316BB" w:rsidP="007B4441">
            <w:pPr>
              <w:jc w:val="center"/>
              <w:rPr>
                <w:rFonts w:ascii="Calibri" w:hAnsi="Calibri"/>
                <w:color w:val="000000"/>
                <w:sz w:val="16"/>
                <w:szCs w:val="16"/>
                <w:lang w:val="fr-SN"/>
              </w:rPr>
            </w:pPr>
          </w:p>
        </w:tc>
        <w:tc>
          <w:tcPr>
            <w:tcW w:w="996" w:type="dxa"/>
            <w:shd w:val="clear" w:color="auto" w:fill="auto"/>
            <w:noWrap/>
            <w:vAlign w:val="center"/>
            <w:hideMark/>
          </w:tcPr>
          <w:p w14:paraId="39D39870"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6 888 396,00</w:t>
            </w:r>
          </w:p>
        </w:tc>
        <w:tc>
          <w:tcPr>
            <w:tcW w:w="993" w:type="dxa"/>
            <w:shd w:val="clear" w:color="auto" w:fill="auto"/>
            <w:noWrap/>
            <w:vAlign w:val="center"/>
            <w:hideMark/>
          </w:tcPr>
          <w:p w14:paraId="058BDD87"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61BE398A"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12 628 726</w:t>
            </w:r>
          </w:p>
        </w:tc>
      </w:tr>
      <w:tr w:rsidR="004316BB" w:rsidRPr="00240B0F" w14:paraId="449BF974" w14:textId="77777777" w:rsidTr="004F29BC">
        <w:trPr>
          <w:trHeight w:val="540"/>
        </w:trPr>
        <w:tc>
          <w:tcPr>
            <w:tcW w:w="3510" w:type="dxa"/>
            <w:shd w:val="clear" w:color="auto" w:fill="auto"/>
            <w:vAlign w:val="center"/>
            <w:hideMark/>
          </w:tcPr>
          <w:p w14:paraId="29D38059"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Fazer a advocacia junto das autoridades nacionais para a mobilização dos recursos (Presidente, Primeiro Ministro, Deputados, Parceiros)</w:t>
            </w:r>
          </w:p>
        </w:tc>
        <w:tc>
          <w:tcPr>
            <w:tcW w:w="1260" w:type="dxa"/>
            <w:shd w:val="clear" w:color="auto" w:fill="auto"/>
            <w:noWrap/>
            <w:vAlign w:val="center"/>
            <w:hideMark/>
          </w:tcPr>
          <w:p w14:paraId="31EFAEAC"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1 096 760,00</w:t>
            </w:r>
          </w:p>
        </w:tc>
        <w:tc>
          <w:tcPr>
            <w:tcW w:w="1260" w:type="dxa"/>
            <w:shd w:val="clear" w:color="auto" w:fill="auto"/>
            <w:noWrap/>
            <w:vAlign w:val="center"/>
            <w:hideMark/>
          </w:tcPr>
          <w:p w14:paraId="530CDC3E" w14:textId="77777777" w:rsidR="004316BB" w:rsidRPr="004F29BC" w:rsidRDefault="004316BB" w:rsidP="007B1C21">
            <w:pPr>
              <w:jc w:val="center"/>
              <w:rPr>
                <w:rFonts w:ascii="Calibri" w:hAnsi="Calibri"/>
                <w:color w:val="000000"/>
                <w:sz w:val="16"/>
                <w:szCs w:val="16"/>
                <w:lang w:val="fr-SN"/>
              </w:rPr>
            </w:pPr>
          </w:p>
        </w:tc>
        <w:tc>
          <w:tcPr>
            <w:tcW w:w="1260" w:type="dxa"/>
            <w:shd w:val="clear" w:color="auto" w:fill="auto"/>
            <w:noWrap/>
            <w:vAlign w:val="center"/>
            <w:hideMark/>
          </w:tcPr>
          <w:p w14:paraId="2F6A159C" w14:textId="77777777" w:rsidR="004316BB" w:rsidRPr="004F29BC" w:rsidRDefault="004316BB" w:rsidP="007B4441">
            <w:pPr>
              <w:jc w:val="center"/>
              <w:rPr>
                <w:rFonts w:ascii="Calibri" w:hAnsi="Calibri"/>
                <w:color w:val="000000"/>
                <w:sz w:val="16"/>
                <w:szCs w:val="16"/>
                <w:lang w:val="fr-SN"/>
              </w:rPr>
            </w:pPr>
          </w:p>
        </w:tc>
        <w:tc>
          <w:tcPr>
            <w:tcW w:w="996" w:type="dxa"/>
            <w:shd w:val="clear" w:color="auto" w:fill="auto"/>
            <w:noWrap/>
            <w:vAlign w:val="center"/>
            <w:hideMark/>
          </w:tcPr>
          <w:p w14:paraId="13CBC868"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1 206 436,00</w:t>
            </w:r>
          </w:p>
        </w:tc>
        <w:tc>
          <w:tcPr>
            <w:tcW w:w="993" w:type="dxa"/>
            <w:shd w:val="clear" w:color="auto" w:fill="auto"/>
            <w:noWrap/>
            <w:vAlign w:val="center"/>
            <w:hideMark/>
          </w:tcPr>
          <w:p w14:paraId="0BD4033E" w14:textId="77777777" w:rsidR="004316BB" w:rsidRPr="004F29BC" w:rsidRDefault="004316BB" w:rsidP="0029323A">
            <w:pPr>
              <w:jc w:val="center"/>
              <w:rPr>
                <w:rFonts w:ascii="Calibri" w:hAnsi="Calibri"/>
                <w:color w:val="000000"/>
                <w:sz w:val="16"/>
                <w:szCs w:val="16"/>
                <w:lang w:val="fr-SN"/>
              </w:rPr>
            </w:pPr>
          </w:p>
        </w:tc>
        <w:tc>
          <w:tcPr>
            <w:tcW w:w="1611" w:type="dxa"/>
            <w:shd w:val="clear" w:color="000000" w:fill="CCFFFF"/>
            <w:noWrap/>
            <w:vAlign w:val="center"/>
            <w:hideMark/>
          </w:tcPr>
          <w:p w14:paraId="5F8D239C"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2 303 196</w:t>
            </w:r>
          </w:p>
        </w:tc>
      </w:tr>
      <w:tr w:rsidR="004316BB" w:rsidRPr="00240B0F" w14:paraId="11E65662" w14:textId="77777777" w:rsidTr="004F29BC">
        <w:trPr>
          <w:trHeight w:val="540"/>
        </w:trPr>
        <w:tc>
          <w:tcPr>
            <w:tcW w:w="3510" w:type="dxa"/>
            <w:shd w:val="clear" w:color="auto" w:fill="auto"/>
            <w:vAlign w:val="center"/>
            <w:hideMark/>
          </w:tcPr>
          <w:p w14:paraId="2EBDB28E"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Fazer advocacia junto das autoridades regionais (governadores, administradores, régulos, padres, imames, etc)</w:t>
            </w:r>
          </w:p>
        </w:tc>
        <w:tc>
          <w:tcPr>
            <w:tcW w:w="1260" w:type="dxa"/>
            <w:shd w:val="clear" w:color="auto" w:fill="auto"/>
            <w:noWrap/>
            <w:vAlign w:val="center"/>
            <w:hideMark/>
          </w:tcPr>
          <w:p w14:paraId="3E77BC24"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1 096 760,00</w:t>
            </w:r>
          </w:p>
        </w:tc>
        <w:tc>
          <w:tcPr>
            <w:tcW w:w="1260" w:type="dxa"/>
            <w:shd w:val="clear" w:color="auto" w:fill="auto"/>
            <w:noWrap/>
            <w:vAlign w:val="center"/>
            <w:hideMark/>
          </w:tcPr>
          <w:p w14:paraId="127980A8"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1 206 436,00</w:t>
            </w:r>
          </w:p>
        </w:tc>
        <w:tc>
          <w:tcPr>
            <w:tcW w:w="1260" w:type="dxa"/>
            <w:shd w:val="clear" w:color="auto" w:fill="auto"/>
            <w:noWrap/>
            <w:vAlign w:val="center"/>
            <w:hideMark/>
          </w:tcPr>
          <w:p w14:paraId="5A495CC2"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1 327 079,60</w:t>
            </w:r>
          </w:p>
        </w:tc>
        <w:tc>
          <w:tcPr>
            <w:tcW w:w="996" w:type="dxa"/>
            <w:shd w:val="clear" w:color="auto" w:fill="auto"/>
            <w:noWrap/>
            <w:vAlign w:val="center"/>
            <w:hideMark/>
          </w:tcPr>
          <w:p w14:paraId="4B78735D"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1 459 787,56</w:t>
            </w:r>
          </w:p>
        </w:tc>
        <w:tc>
          <w:tcPr>
            <w:tcW w:w="993" w:type="dxa"/>
            <w:shd w:val="clear" w:color="auto" w:fill="auto"/>
            <w:noWrap/>
            <w:vAlign w:val="center"/>
            <w:hideMark/>
          </w:tcPr>
          <w:p w14:paraId="66EE9E69"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1 605 766,32</w:t>
            </w:r>
          </w:p>
        </w:tc>
        <w:tc>
          <w:tcPr>
            <w:tcW w:w="1611" w:type="dxa"/>
            <w:shd w:val="clear" w:color="000000" w:fill="CCFFFF"/>
            <w:noWrap/>
            <w:vAlign w:val="center"/>
            <w:hideMark/>
          </w:tcPr>
          <w:p w14:paraId="6B400400"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6 695 829</w:t>
            </w:r>
          </w:p>
        </w:tc>
      </w:tr>
      <w:tr w:rsidR="004316BB" w:rsidRPr="00240B0F" w14:paraId="3EBC2284" w14:textId="77777777" w:rsidTr="004F29BC">
        <w:trPr>
          <w:trHeight w:val="340"/>
        </w:trPr>
        <w:tc>
          <w:tcPr>
            <w:tcW w:w="3510" w:type="dxa"/>
            <w:shd w:val="clear" w:color="auto" w:fill="auto"/>
            <w:vAlign w:val="center"/>
            <w:hideMark/>
          </w:tcPr>
          <w:p w14:paraId="4C8CB41C"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Escolher um/a embaixador/a para o paludismo</w:t>
            </w:r>
          </w:p>
        </w:tc>
        <w:tc>
          <w:tcPr>
            <w:tcW w:w="1260" w:type="dxa"/>
            <w:shd w:val="clear" w:color="auto" w:fill="auto"/>
            <w:noWrap/>
            <w:vAlign w:val="center"/>
            <w:hideMark/>
          </w:tcPr>
          <w:p w14:paraId="4CE66D17"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2 031 400,00</w:t>
            </w:r>
          </w:p>
        </w:tc>
        <w:tc>
          <w:tcPr>
            <w:tcW w:w="1260" w:type="dxa"/>
            <w:shd w:val="clear" w:color="auto" w:fill="auto"/>
            <w:noWrap/>
            <w:vAlign w:val="center"/>
            <w:hideMark/>
          </w:tcPr>
          <w:p w14:paraId="3EF3D9CE"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w:t>
            </w:r>
          </w:p>
        </w:tc>
        <w:tc>
          <w:tcPr>
            <w:tcW w:w="1260" w:type="dxa"/>
            <w:shd w:val="clear" w:color="auto" w:fill="auto"/>
            <w:noWrap/>
            <w:vAlign w:val="center"/>
            <w:hideMark/>
          </w:tcPr>
          <w:p w14:paraId="2BF7947F"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w:t>
            </w:r>
          </w:p>
        </w:tc>
        <w:tc>
          <w:tcPr>
            <w:tcW w:w="996" w:type="dxa"/>
            <w:shd w:val="clear" w:color="auto" w:fill="auto"/>
            <w:noWrap/>
            <w:vAlign w:val="center"/>
            <w:hideMark/>
          </w:tcPr>
          <w:p w14:paraId="54088BC0"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w:t>
            </w:r>
          </w:p>
        </w:tc>
        <w:tc>
          <w:tcPr>
            <w:tcW w:w="993" w:type="dxa"/>
            <w:shd w:val="clear" w:color="auto" w:fill="auto"/>
            <w:noWrap/>
            <w:vAlign w:val="center"/>
            <w:hideMark/>
          </w:tcPr>
          <w:p w14:paraId="66E626C1"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w:t>
            </w:r>
          </w:p>
        </w:tc>
        <w:tc>
          <w:tcPr>
            <w:tcW w:w="1611" w:type="dxa"/>
            <w:shd w:val="clear" w:color="000000" w:fill="CCFFFF"/>
            <w:noWrap/>
            <w:vAlign w:val="center"/>
            <w:hideMark/>
          </w:tcPr>
          <w:p w14:paraId="2669AA6F"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2 031 400</w:t>
            </w:r>
          </w:p>
        </w:tc>
      </w:tr>
      <w:tr w:rsidR="004316BB" w:rsidRPr="00240B0F" w14:paraId="4B941170" w14:textId="77777777" w:rsidTr="004F29BC">
        <w:trPr>
          <w:trHeight w:val="800"/>
        </w:trPr>
        <w:tc>
          <w:tcPr>
            <w:tcW w:w="3510" w:type="dxa"/>
            <w:shd w:val="clear" w:color="auto" w:fill="auto"/>
            <w:vAlign w:val="center"/>
            <w:hideMark/>
          </w:tcPr>
          <w:p w14:paraId="5284F2A6"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 xml:space="preserve">Fazer advocacia junto do sector público e privado (MTN, ORANGE, CDS, Augusto Bolama, Diallo </w:t>
            </w:r>
            <w:proofErr w:type="spellStart"/>
            <w:r w:rsidRPr="004F29BC">
              <w:rPr>
                <w:rFonts w:ascii="Calibri" w:hAnsi="Calibri"/>
                <w:color w:val="000000"/>
                <w:sz w:val="16"/>
                <w:szCs w:val="16"/>
              </w:rPr>
              <w:t>Petroservice</w:t>
            </w:r>
            <w:proofErr w:type="spellEnd"/>
            <w:r w:rsidRPr="004F29BC">
              <w:rPr>
                <w:rFonts w:ascii="Calibri" w:hAnsi="Calibri"/>
                <w:color w:val="000000"/>
                <w:sz w:val="16"/>
                <w:szCs w:val="16"/>
              </w:rPr>
              <w:t xml:space="preserve">, GB Fosfato, PETROMAR, LENOX, </w:t>
            </w:r>
            <w:proofErr w:type="spellStart"/>
            <w:r w:rsidRPr="004F29BC">
              <w:rPr>
                <w:rFonts w:ascii="Calibri" w:hAnsi="Calibri"/>
                <w:color w:val="000000"/>
                <w:sz w:val="16"/>
                <w:szCs w:val="16"/>
              </w:rPr>
              <w:t>Petroguin</w:t>
            </w:r>
            <w:proofErr w:type="spellEnd"/>
            <w:r w:rsidRPr="004F29BC">
              <w:rPr>
                <w:rFonts w:ascii="Calibri" w:hAnsi="Calibri"/>
                <w:color w:val="000000"/>
                <w:sz w:val="16"/>
                <w:szCs w:val="16"/>
              </w:rPr>
              <w:t>, ARN, APGB, CMB, etc.)</w:t>
            </w:r>
          </w:p>
        </w:tc>
        <w:tc>
          <w:tcPr>
            <w:tcW w:w="1260" w:type="dxa"/>
            <w:shd w:val="clear" w:color="auto" w:fill="auto"/>
            <w:noWrap/>
            <w:vAlign w:val="center"/>
            <w:hideMark/>
          </w:tcPr>
          <w:p w14:paraId="515DBC32"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808 800,00</w:t>
            </w:r>
          </w:p>
        </w:tc>
        <w:tc>
          <w:tcPr>
            <w:tcW w:w="1260" w:type="dxa"/>
            <w:shd w:val="clear" w:color="auto" w:fill="auto"/>
            <w:noWrap/>
            <w:vAlign w:val="center"/>
            <w:hideMark/>
          </w:tcPr>
          <w:p w14:paraId="1409A79A"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889 680,00</w:t>
            </w:r>
          </w:p>
        </w:tc>
        <w:tc>
          <w:tcPr>
            <w:tcW w:w="1260" w:type="dxa"/>
            <w:shd w:val="clear" w:color="auto" w:fill="auto"/>
            <w:noWrap/>
            <w:vAlign w:val="center"/>
            <w:hideMark/>
          </w:tcPr>
          <w:p w14:paraId="516F85D4"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978 648,00</w:t>
            </w:r>
          </w:p>
        </w:tc>
        <w:tc>
          <w:tcPr>
            <w:tcW w:w="996" w:type="dxa"/>
            <w:shd w:val="clear" w:color="auto" w:fill="auto"/>
            <w:noWrap/>
            <w:vAlign w:val="center"/>
            <w:hideMark/>
          </w:tcPr>
          <w:p w14:paraId="3E6DE969"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1 076 512,80</w:t>
            </w:r>
          </w:p>
        </w:tc>
        <w:tc>
          <w:tcPr>
            <w:tcW w:w="993" w:type="dxa"/>
            <w:shd w:val="clear" w:color="auto" w:fill="auto"/>
            <w:noWrap/>
            <w:vAlign w:val="center"/>
            <w:hideMark/>
          </w:tcPr>
          <w:p w14:paraId="19A0415B"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1 184 164,08</w:t>
            </w:r>
          </w:p>
        </w:tc>
        <w:tc>
          <w:tcPr>
            <w:tcW w:w="1611" w:type="dxa"/>
            <w:shd w:val="clear" w:color="000000" w:fill="CCFFFF"/>
            <w:noWrap/>
            <w:vAlign w:val="center"/>
            <w:hideMark/>
          </w:tcPr>
          <w:p w14:paraId="33F7FC3A"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4 937 805</w:t>
            </w:r>
          </w:p>
        </w:tc>
      </w:tr>
      <w:tr w:rsidR="004316BB" w:rsidRPr="00240B0F" w14:paraId="25053DB8" w14:textId="77777777" w:rsidTr="004F29BC">
        <w:trPr>
          <w:trHeight w:val="540"/>
        </w:trPr>
        <w:tc>
          <w:tcPr>
            <w:tcW w:w="3510" w:type="dxa"/>
            <w:shd w:val="clear" w:color="auto" w:fill="auto"/>
            <w:vAlign w:val="center"/>
            <w:hideMark/>
          </w:tcPr>
          <w:p w14:paraId="0A6DE3C3" w14:textId="77777777" w:rsidR="004316BB" w:rsidRPr="004F29BC" w:rsidRDefault="004316BB" w:rsidP="004F29BC">
            <w:pPr>
              <w:jc w:val="both"/>
              <w:rPr>
                <w:rFonts w:ascii="Calibri" w:hAnsi="Calibri"/>
                <w:color w:val="000000"/>
                <w:sz w:val="16"/>
                <w:szCs w:val="16"/>
              </w:rPr>
            </w:pPr>
            <w:r w:rsidRPr="004F29BC">
              <w:rPr>
                <w:rFonts w:ascii="Calibri" w:hAnsi="Calibri"/>
                <w:color w:val="000000"/>
                <w:sz w:val="16"/>
                <w:szCs w:val="16"/>
              </w:rPr>
              <w:t>Reforço da capacidade de um técnico da comunicação do PNLP no domínio de comunicação para a saúde.</w:t>
            </w:r>
          </w:p>
        </w:tc>
        <w:tc>
          <w:tcPr>
            <w:tcW w:w="1260" w:type="dxa"/>
            <w:shd w:val="clear" w:color="auto" w:fill="auto"/>
            <w:noWrap/>
            <w:vAlign w:val="center"/>
            <w:hideMark/>
          </w:tcPr>
          <w:p w14:paraId="34C75CCC"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w:t>
            </w:r>
          </w:p>
        </w:tc>
        <w:tc>
          <w:tcPr>
            <w:tcW w:w="1260" w:type="dxa"/>
            <w:shd w:val="clear" w:color="auto" w:fill="auto"/>
            <w:noWrap/>
            <w:vAlign w:val="center"/>
            <w:hideMark/>
          </w:tcPr>
          <w:p w14:paraId="5F3FD759" w14:textId="77777777" w:rsidR="004316BB" w:rsidRPr="004F29BC" w:rsidRDefault="004316BB" w:rsidP="007B1C21">
            <w:pPr>
              <w:jc w:val="center"/>
              <w:rPr>
                <w:rFonts w:ascii="Calibri" w:hAnsi="Calibri"/>
                <w:color w:val="000000"/>
                <w:sz w:val="16"/>
                <w:szCs w:val="16"/>
                <w:lang w:val="fr-SN"/>
              </w:rPr>
            </w:pPr>
            <w:r w:rsidRPr="004F29BC">
              <w:rPr>
                <w:rFonts w:ascii="Calibri" w:hAnsi="Calibri"/>
                <w:color w:val="000000"/>
                <w:sz w:val="16"/>
                <w:szCs w:val="16"/>
                <w:lang w:val="fr-SN"/>
              </w:rPr>
              <w:t>7 700 000</w:t>
            </w:r>
          </w:p>
        </w:tc>
        <w:tc>
          <w:tcPr>
            <w:tcW w:w="1260" w:type="dxa"/>
            <w:shd w:val="clear" w:color="auto" w:fill="auto"/>
            <w:noWrap/>
            <w:vAlign w:val="center"/>
            <w:hideMark/>
          </w:tcPr>
          <w:p w14:paraId="2F3557FC" w14:textId="77777777" w:rsidR="004316BB" w:rsidRPr="004F29BC" w:rsidRDefault="004316BB" w:rsidP="007B4441">
            <w:pPr>
              <w:jc w:val="center"/>
              <w:rPr>
                <w:rFonts w:ascii="Calibri" w:hAnsi="Calibri"/>
                <w:color w:val="000000"/>
                <w:sz w:val="16"/>
                <w:szCs w:val="16"/>
                <w:lang w:val="fr-SN"/>
              </w:rPr>
            </w:pPr>
            <w:r w:rsidRPr="004F29BC">
              <w:rPr>
                <w:rFonts w:ascii="Calibri" w:hAnsi="Calibri"/>
                <w:color w:val="000000"/>
                <w:sz w:val="16"/>
                <w:szCs w:val="16"/>
                <w:lang w:val="fr-SN"/>
              </w:rPr>
              <w:t>-</w:t>
            </w:r>
          </w:p>
        </w:tc>
        <w:tc>
          <w:tcPr>
            <w:tcW w:w="996" w:type="dxa"/>
            <w:shd w:val="clear" w:color="auto" w:fill="auto"/>
            <w:noWrap/>
            <w:vAlign w:val="center"/>
            <w:hideMark/>
          </w:tcPr>
          <w:p w14:paraId="2C7D328B"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w:t>
            </w:r>
          </w:p>
        </w:tc>
        <w:tc>
          <w:tcPr>
            <w:tcW w:w="993" w:type="dxa"/>
            <w:shd w:val="clear" w:color="auto" w:fill="auto"/>
            <w:noWrap/>
            <w:vAlign w:val="center"/>
            <w:hideMark/>
          </w:tcPr>
          <w:p w14:paraId="5A08C9B9" w14:textId="77777777" w:rsidR="004316BB" w:rsidRPr="004F29BC" w:rsidRDefault="004316BB" w:rsidP="0029323A">
            <w:pPr>
              <w:jc w:val="center"/>
              <w:rPr>
                <w:rFonts w:ascii="Calibri" w:hAnsi="Calibri"/>
                <w:color w:val="000000"/>
                <w:sz w:val="16"/>
                <w:szCs w:val="16"/>
                <w:lang w:val="fr-SN"/>
              </w:rPr>
            </w:pPr>
            <w:r w:rsidRPr="004F29BC">
              <w:rPr>
                <w:rFonts w:ascii="Calibri" w:hAnsi="Calibri"/>
                <w:color w:val="000000"/>
                <w:sz w:val="16"/>
                <w:szCs w:val="16"/>
                <w:lang w:val="fr-SN"/>
              </w:rPr>
              <w:t>-</w:t>
            </w:r>
          </w:p>
        </w:tc>
        <w:tc>
          <w:tcPr>
            <w:tcW w:w="1611" w:type="dxa"/>
            <w:shd w:val="clear" w:color="000000" w:fill="CCFFFF"/>
            <w:noWrap/>
            <w:vAlign w:val="center"/>
            <w:hideMark/>
          </w:tcPr>
          <w:p w14:paraId="1E2FA623" w14:textId="77777777" w:rsidR="004316BB" w:rsidRPr="004F29BC" w:rsidRDefault="004316BB" w:rsidP="0029323A">
            <w:pPr>
              <w:jc w:val="center"/>
              <w:rPr>
                <w:rFonts w:ascii="Calibri" w:hAnsi="Calibri"/>
                <w:b/>
                <w:bCs/>
                <w:color w:val="000000"/>
                <w:sz w:val="16"/>
                <w:szCs w:val="16"/>
                <w:lang w:val="fr-SN"/>
              </w:rPr>
            </w:pPr>
            <w:r w:rsidRPr="004F29BC">
              <w:rPr>
                <w:rFonts w:ascii="Calibri" w:hAnsi="Calibri"/>
                <w:b/>
                <w:bCs/>
                <w:color w:val="000000"/>
                <w:sz w:val="16"/>
                <w:szCs w:val="16"/>
                <w:lang w:val="fr-SN"/>
              </w:rPr>
              <w:t>7 700 000</w:t>
            </w:r>
          </w:p>
        </w:tc>
      </w:tr>
      <w:tr w:rsidR="004316BB" w:rsidRPr="00240B0F" w14:paraId="47297C51" w14:textId="77777777" w:rsidTr="004F29BC">
        <w:trPr>
          <w:trHeight w:val="340"/>
        </w:trPr>
        <w:tc>
          <w:tcPr>
            <w:tcW w:w="3510" w:type="dxa"/>
            <w:shd w:val="clear" w:color="auto" w:fill="auto"/>
            <w:vAlign w:val="center"/>
            <w:hideMark/>
          </w:tcPr>
          <w:p w14:paraId="551D8DBD"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Revisão, finalização e validação do Plano Integrado de comunicação (PIC)</w:t>
            </w:r>
          </w:p>
        </w:tc>
        <w:tc>
          <w:tcPr>
            <w:tcW w:w="1260" w:type="dxa"/>
            <w:shd w:val="clear" w:color="auto" w:fill="auto"/>
            <w:noWrap/>
            <w:vAlign w:val="center"/>
            <w:hideMark/>
          </w:tcPr>
          <w:p w14:paraId="69D379F4"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10 898 893,20</w:t>
            </w:r>
          </w:p>
        </w:tc>
        <w:tc>
          <w:tcPr>
            <w:tcW w:w="1260" w:type="dxa"/>
            <w:shd w:val="clear" w:color="auto" w:fill="auto"/>
            <w:noWrap/>
            <w:vAlign w:val="center"/>
            <w:hideMark/>
          </w:tcPr>
          <w:p w14:paraId="70FA6DDD" w14:textId="77777777" w:rsidR="004316BB" w:rsidRPr="004F29BC" w:rsidRDefault="004316BB" w:rsidP="007B4441">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1260" w:type="dxa"/>
            <w:shd w:val="clear" w:color="auto" w:fill="auto"/>
            <w:noWrap/>
            <w:vAlign w:val="center"/>
            <w:hideMark/>
          </w:tcPr>
          <w:p w14:paraId="5255AA86"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996" w:type="dxa"/>
            <w:shd w:val="clear" w:color="auto" w:fill="auto"/>
            <w:noWrap/>
            <w:vAlign w:val="center"/>
            <w:hideMark/>
          </w:tcPr>
          <w:p w14:paraId="3B7BBE9B"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993" w:type="dxa"/>
            <w:shd w:val="clear" w:color="auto" w:fill="auto"/>
            <w:noWrap/>
            <w:vAlign w:val="center"/>
            <w:hideMark/>
          </w:tcPr>
          <w:p w14:paraId="154C17AE" w14:textId="77777777" w:rsidR="004316BB" w:rsidRPr="004F29BC" w:rsidRDefault="004316BB" w:rsidP="0029323A">
            <w:pPr>
              <w:jc w:val="center"/>
              <w:rPr>
                <w:rFonts w:ascii="Calibri" w:hAnsi="Calibri"/>
                <w:color w:val="000000"/>
                <w:sz w:val="16"/>
                <w:szCs w:val="18"/>
                <w:lang w:val="fr-SN"/>
              </w:rPr>
            </w:pPr>
            <w:r w:rsidRPr="004F29BC">
              <w:rPr>
                <w:rFonts w:ascii="Calibri" w:hAnsi="Calibri"/>
                <w:color w:val="000000"/>
                <w:sz w:val="16"/>
                <w:szCs w:val="18"/>
                <w:lang w:val="fr-SN"/>
              </w:rPr>
              <w:t>-</w:t>
            </w:r>
          </w:p>
        </w:tc>
        <w:tc>
          <w:tcPr>
            <w:tcW w:w="1611" w:type="dxa"/>
            <w:shd w:val="clear" w:color="000000" w:fill="CCFFFF"/>
            <w:noWrap/>
            <w:vAlign w:val="center"/>
            <w:hideMark/>
          </w:tcPr>
          <w:p w14:paraId="233519BF" w14:textId="77777777" w:rsidR="004316BB" w:rsidRPr="004F29BC" w:rsidRDefault="004316BB" w:rsidP="006D2E6C">
            <w:pPr>
              <w:jc w:val="center"/>
              <w:rPr>
                <w:rFonts w:ascii="Calibri" w:hAnsi="Calibri"/>
                <w:b/>
                <w:bCs/>
                <w:color w:val="000000"/>
                <w:sz w:val="16"/>
                <w:szCs w:val="16"/>
                <w:lang w:val="fr-SN"/>
              </w:rPr>
            </w:pPr>
            <w:r w:rsidRPr="004F29BC">
              <w:rPr>
                <w:rFonts w:ascii="Calibri" w:hAnsi="Calibri"/>
                <w:b/>
                <w:bCs/>
                <w:color w:val="000000"/>
                <w:sz w:val="16"/>
                <w:szCs w:val="16"/>
                <w:lang w:val="fr-SN"/>
              </w:rPr>
              <w:t>10 898 893</w:t>
            </w:r>
          </w:p>
        </w:tc>
      </w:tr>
      <w:tr w:rsidR="004316BB" w:rsidRPr="00240B0F" w14:paraId="789D9D37" w14:textId="77777777" w:rsidTr="004F29BC">
        <w:trPr>
          <w:trHeight w:val="388"/>
        </w:trPr>
        <w:tc>
          <w:tcPr>
            <w:tcW w:w="3510" w:type="dxa"/>
            <w:shd w:val="clear" w:color="auto" w:fill="auto"/>
            <w:vAlign w:val="center"/>
            <w:hideMark/>
          </w:tcPr>
          <w:p w14:paraId="1D9317A7" w14:textId="77777777" w:rsidR="004316BB" w:rsidRPr="004F29BC" w:rsidRDefault="004316BB" w:rsidP="004F29BC">
            <w:pPr>
              <w:jc w:val="both"/>
              <w:rPr>
                <w:rFonts w:ascii="Calibri" w:hAnsi="Calibri"/>
                <w:color w:val="000000"/>
                <w:sz w:val="16"/>
                <w:szCs w:val="18"/>
              </w:rPr>
            </w:pPr>
            <w:r w:rsidRPr="004F29BC">
              <w:rPr>
                <w:rFonts w:ascii="Calibri" w:hAnsi="Calibri"/>
                <w:color w:val="000000"/>
                <w:sz w:val="16"/>
                <w:szCs w:val="18"/>
              </w:rPr>
              <w:t>Conceção, Produção e emissão de um filme documentário sobre a prevenção do paludismo</w:t>
            </w:r>
          </w:p>
        </w:tc>
        <w:tc>
          <w:tcPr>
            <w:tcW w:w="1260" w:type="dxa"/>
            <w:shd w:val="clear" w:color="auto" w:fill="auto"/>
            <w:noWrap/>
            <w:vAlign w:val="center"/>
            <w:hideMark/>
          </w:tcPr>
          <w:p w14:paraId="2EFF2E8C" w14:textId="77777777" w:rsidR="004316BB" w:rsidRPr="004F29BC" w:rsidRDefault="004316BB" w:rsidP="007B1C21">
            <w:pPr>
              <w:jc w:val="center"/>
              <w:rPr>
                <w:rFonts w:ascii="Calibri" w:hAnsi="Calibri"/>
                <w:color w:val="000000"/>
                <w:sz w:val="16"/>
                <w:szCs w:val="18"/>
              </w:rPr>
            </w:pPr>
          </w:p>
        </w:tc>
        <w:tc>
          <w:tcPr>
            <w:tcW w:w="1260" w:type="dxa"/>
            <w:shd w:val="clear" w:color="auto" w:fill="auto"/>
            <w:noWrap/>
            <w:vAlign w:val="center"/>
            <w:hideMark/>
          </w:tcPr>
          <w:p w14:paraId="0EA97246" w14:textId="77777777" w:rsidR="004316BB" w:rsidRPr="004F29BC" w:rsidRDefault="004316BB" w:rsidP="007B1C21">
            <w:pPr>
              <w:jc w:val="center"/>
              <w:rPr>
                <w:rFonts w:ascii="Calibri" w:hAnsi="Calibri"/>
                <w:color w:val="000000"/>
                <w:sz w:val="16"/>
                <w:szCs w:val="18"/>
                <w:lang w:val="fr-SN"/>
              </w:rPr>
            </w:pPr>
            <w:r w:rsidRPr="004F29BC">
              <w:rPr>
                <w:rFonts w:ascii="Calibri" w:hAnsi="Calibri"/>
                <w:color w:val="000000"/>
                <w:sz w:val="16"/>
                <w:szCs w:val="18"/>
                <w:lang w:val="fr-SN"/>
              </w:rPr>
              <w:t>7 933 120,00</w:t>
            </w:r>
          </w:p>
        </w:tc>
        <w:tc>
          <w:tcPr>
            <w:tcW w:w="1260" w:type="dxa"/>
            <w:shd w:val="clear" w:color="auto" w:fill="auto"/>
            <w:noWrap/>
            <w:vAlign w:val="center"/>
            <w:hideMark/>
          </w:tcPr>
          <w:p w14:paraId="1591B0DD" w14:textId="77777777" w:rsidR="004316BB" w:rsidRPr="004F29BC" w:rsidRDefault="004316BB" w:rsidP="007B4441">
            <w:pPr>
              <w:jc w:val="center"/>
              <w:rPr>
                <w:rFonts w:ascii="Calibri" w:hAnsi="Calibri"/>
                <w:color w:val="000000"/>
                <w:sz w:val="16"/>
                <w:szCs w:val="18"/>
                <w:lang w:val="fr-SN"/>
              </w:rPr>
            </w:pPr>
          </w:p>
        </w:tc>
        <w:tc>
          <w:tcPr>
            <w:tcW w:w="996" w:type="dxa"/>
            <w:shd w:val="clear" w:color="auto" w:fill="auto"/>
            <w:noWrap/>
            <w:vAlign w:val="center"/>
            <w:hideMark/>
          </w:tcPr>
          <w:p w14:paraId="113AC210" w14:textId="77777777" w:rsidR="004316BB" w:rsidRPr="004F29BC" w:rsidRDefault="004316BB" w:rsidP="0029323A">
            <w:pPr>
              <w:jc w:val="center"/>
              <w:rPr>
                <w:rFonts w:ascii="Calibri" w:hAnsi="Calibri"/>
                <w:color w:val="000000"/>
                <w:sz w:val="16"/>
                <w:szCs w:val="18"/>
                <w:lang w:val="fr-SN"/>
              </w:rPr>
            </w:pPr>
          </w:p>
        </w:tc>
        <w:tc>
          <w:tcPr>
            <w:tcW w:w="993" w:type="dxa"/>
            <w:shd w:val="clear" w:color="auto" w:fill="auto"/>
            <w:noWrap/>
            <w:vAlign w:val="center"/>
            <w:hideMark/>
          </w:tcPr>
          <w:p w14:paraId="1633A6FF" w14:textId="77777777" w:rsidR="004316BB" w:rsidRPr="004F29BC" w:rsidRDefault="004316BB" w:rsidP="0029323A">
            <w:pPr>
              <w:jc w:val="center"/>
              <w:rPr>
                <w:rFonts w:ascii="Calibri" w:hAnsi="Calibri"/>
                <w:color w:val="000000"/>
                <w:sz w:val="16"/>
                <w:szCs w:val="18"/>
                <w:lang w:val="fr-SN"/>
              </w:rPr>
            </w:pPr>
          </w:p>
        </w:tc>
        <w:tc>
          <w:tcPr>
            <w:tcW w:w="1611" w:type="dxa"/>
            <w:shd w:val="clear" w:color="000000" w:fill="CCFFFF"/>
            <w:noWrap/>
            <w:vAlign w:val="center"/>
            <w:hideMark/>
          </w:tcPr>
          <w:p w14:paraId="569A4D8A" w14:textId="77777777" w:rsidR="004316BB" w:rsidRPr="004F29BC" w:rsidRDefault="004316BB">
            <w:pPr>
              <w:jc w:val="center"/>
              <w:rPr>
                <w:rFonts w:ascii="Calibri" w:hAnsi="Calibri"/>
                <w:b/>
                <w:bCs/>
                <w:color w:val="000000"/>
                <w:sz w:val="16"/>
                <w:szCs w:val="16"/>
                <w:lang w:val="fr-SN"/>
              </w:rPr>
            </w:pPr>
            <w:r w:rsidRPr="004F29BC">
              <w:rPr>
                <w:rFonts w:ascii="Calibri" w:hAnsi="Calibri"/>
                <w:b/>
                <w:bCs/>
                <w:color w:val="000000"/>
                <w:sz w:val="16"/>
                <w:szCs w:val="16"/>
                <w:lang w:val="fr-SN"/>
              </w:rPr>
              <w:t>933 120</w:t>
            </w:r>
          </w:p>
        </w:tc>
      </w:tr>
    </w:tbl>
    <w:p w14:paraId="51A5515F" w14:textId="77777777" w:rsidR="004316BB" w:rsidRDefault="004316BB" w:rsidP="004316BB"/>
    <w:p w14:paraId="4E2F963B" w14:textId="77777777" w:rsidR="005C57BC" w:rsidRDefault="005C57BC" w:rsidP="004316BB"/>
    <w:p w14:paraId="12A344C8" w14:textId="77777777" w:rsidR="005C57BC" w:rsidRDefault="005C57BC" w:rsidP="004316BB"/>
    <w:p w14:paraId="1C925CFD" w14:textId="77777777" w:rsidR="005C57BC" w:rsidRDefault="005C57BC" w:rsidP="005C57BC">
      <w:pPr>
        <w:pStyle w:val="Ttulo2"/>
        <w:keepLines w:val="0"/>
        <w:spacing w:before="240" w:after="60" w:line="276" w:lineRule="auto"/>
        <w:jc w:val="both"/>
        <w:rPr>
          <w:i/>
        </w:rPr>
      </w:pPr>
      <w:r w:rsidRPr="00733775">
        <w:rPr>
          <w:i/>
          <w:lang w:val="pt-PT"/>
        </w:rPr>
        <w:t>Anexo 2: Cartografia de doad</w:t>
      </w:r>
      <w:r>
        <w:rPr>
          <w:i/>
        </w:rPr>
        <w:t>ores</w:t>
      </w:r>
    </w:p>
    <w:p w14:paraId="36060F75" w14:textId="77777777" w:rsidR="005C57BC" w:rsidRDefault="005C57BC" w:rsidP="004316BB"/>
    <w:p w14:paraId="218BC22A" w14:textId="77777777" w:rsidR="005C57BC" w:rsidRPr="00562FA7" w:rsidRDefault="005C57BC" w:rsidP="004316BB"/>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334"/>
        <w:gridCol w:w="7716"/>
      </w:tblGrid>
      <w:tr w:rsidR="005C57BC" w:rsidRPr="005C57BC" w14:paraId="67CCF269" w14:textId="77777777" w:rsidTr="00782A36">
        <w:trPr>
          <w:jc w:val="center"/>
        </w:trPr>
        <w:tc>
          <w:tcPr>
            <w:tcW w:w="1368" w:type="dxa"/>
            <w:tcBorders>
              <w:top w:val="single" w:sz="8" w:space="0" w:color="4F81BD"/>
              <w:left w:val="single" w:sz="8" w:space="0" w:color="4F81BD"/>
              <w:bottom w:val="single" w:sz="18" w:space="0" w:color="4F81BD"/>
              <w:right w:val="single" w:sz="8" w:space="0" w:color="4F81BD"/>
            </w:tcBorders>
            <w:vAlign w:val="center"/>
          </w:tcPr>
          <w:p w14:paraId="09A483C0" w14:textId="77777777" w:rsidR="005C57BC" w:rsidRPr="005C57BC" w:rsidRDefault="005C57BC" w:rsidP="005C57BC">
            <w:pPr>
              <w:spacing w:line="360" w:lineRule="auto"/>
              <w:jc w:val="center"/>
              <w:rPr>
                <w:b/>
                <w:bCs/>
                <w:sz w:val="28"/>
                <w:lang w:eastAsia="pt-BR"/>
              </w:rPr>
            </w:pPr>
            <w:r w:rsidRPr="005C57BC">
              <w:rPr>
                <w:b/>
                <w:bCs/>
                <w:sz w:val="28"/>
                <w:lang w:eastAsia="pt-BR"/>
              </w:rPr>
              <w:t>Nº</w:t>
            </w:r>
          </w:p>
        </w:tc>
        <w:tc>
          <w:tcPr>
            <w:tcW w:w="7979" w:type="dxa"/>
            <w:tcBorders>
              <w:top w:val="single" w:sz="8" w:space="0" w:color="4F81BD"/>
              <w:left w:val="single" w:sz="8" w:space="0" w:color="4F81BD"/>
              <w:bottom w:val="single" w:sz="18" w:space="0" w:color="4F81BD"/>
              <w:right w:val="single" w:sz="8" w:space="0" w:color="4F81BD"/>
            </w:tcBorders>
            <w:vAlign w:val="center"/>
          </w:tcPr>
          <w:p w14:paraId="075F22F6" w14:textId="77777777" w:rsidR="005C57BC" w:rsidRPr="005C57BC" w:rsidRDefault="005C57BC" w:rsidP="005C57BC">
            <w:pPr>
              <w:spacing w:line="360" w:lineRule="auto"/>
              <w:jc w:val="center"/>
              <w:rPr>
                <w:b/>
                <w:bCs/>
                <w:sz w:val="28"/>
                <w:lang w:eastAsia="pt-BR"/>
              </w:rPr>
            </w:pPr>
            <w:r w:rsidRPr="005C57BC">
              <w:rPr>
                <w:b/>
                <w:bCs/>
                <w:sz w:val="28"/>
                <w:lang w:eastAsia="pt-BR"/>
              </w:rPr>
              <w:t>Doadores</w:t>
            </w:r>
          </w:p>
        </w:tc>
      </w:tr>
      <w:tr w:rsidR="005C57BC" w:rsidRPr="005C57BC" w14:paraId="71CA364C" w14:textId="77777777" w:rsidTr="004F29BC">
        <w:trPr>
          <w:jc w:val="center"/>
        </w:trPr>
        <w:tc>
          <w:tcPr>
            <w:tcW w:w="1368"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14:paraId="3C7C8514" w14:textId="77777777" w:rsidR="005C57BC" w:rsidRPr="005C57BC" w:rsidRDefault="005C57BC" w:rsidP="005C57BC">
            <w:pPr>
              <w:numPr>
                <w:ilvl w:val="0"/>
                <w:numId w:val="52"/>
              </w:numPr>
              <w:spacing w:line="276" w:lineRule="auto"/>
              <w:rPr>
                <w:b/>
                <w:bCs/>
                <w:lang w:eastAsia="pt-BR"/>
              </w:rPr>
            </w:pPr>
          </w:p>
        </w:tc>
        <w:tc>
          <w:tcPr>
            <w:tcW w:w="7979"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14:paraId="100A2F6E" w14:textId="77777777" w:rsidR="005C57BC" w:rsidRPr="005C57BC" w:rsidRDefault="005C57BC" w:rsidP="005C57BC">
            <w:pPr>
              <w:rPr>
                <w:lang w:eastAsia="pt-BR"/>
              </w:rPr>
            </w:pPr>
            <w:r w:rsidRPr="005C57BC">
              <w:rPr>
                <w:lang w:eastAsia="pt-BR"/>
              </w:rPr>
              <w:t>Fundo Mundial (FM)</w:t>
            </w:r>
          </w:p>
        </w:tc>
      </w:tr>
      <w:tr w:rsidR="005C57BC" w:rsidRPr="005C57BC" w14:paraId="7F0D4703" w14:textId="77777777" w:rsidTr="00782A36">
        <w:trPr>
          <w:jc w:val="center"/>
        </w:trPr>
        <w:tc>
          <w:tcPr>
            <w:tcW w:w="1368" w:type="dxa"/>
            <w:tcBorders>
              <w:top w:val="single" w:sz="8" w:space="0" w:color="4F81BD"/>
              <w:left w:val="single" w:sz="8" w:space="0" w:color="4F81BD"/>
              <w:bottom w:val="single" w:sz="8" w:space="0" w:color="4F81BD"/>
              <w:right w:val="single" w:sz="8" w:space="0" w:color="4F81BD"/>
            </w:tcBorders>
          </w:tcPr>
          <w:p w14:paraId="7591E94F" w14:textId="77777777" w:rsidR="005C57BC" w:rsidRPr="005C57BC" w:rsidRDefault="005C57BC" w:rsidP="005C57BC">
            <w:pPr>
              <w:numPr>
                <w:ilvl w:val="0"/>
                <w:numId w:val="52"/>
              </w:numPr>
              <w:spacing w:line="276" w:lineRule="auto"/>
              <w:rPr>
                <w:b/>
                <w:bCs/>
                <w:lang w:eastAsia="pt-BR"/>
              </w:rPr>
            </w:pPr>
          </w:p>
        </w:tc>
        <w:tc>
          <w:tcPr>
            <w:tcW w:w="7979" w:type="dxa"/>
            <w:tcBorders>
              <w:top w:val="single" w:sz="8" w:space="0" w:color="4F81BD"/>
              <w:left w:val="single" w:sz="8" w:space="0" w:color="4F81BD"/>
              <w:bottom w:val="single" w:sz="8" w:space="0" w:color="4F81BD"/>
              <w:right w:val="single" w:sz="8" w:space="0" w:color="4F81BD"/>
            </w:tcBorders>
          </w:tcPr>
          <w:p w14:paraId="79B06485" w14:textId="77777777" w:rsidR="005C57BC" w:rsidRPr="005C57BC" w:rsidRDefault="005C57BC" w:rsidP="005C57BC">
            <w:pPr>
              <w:rPr>
                <w:lang w:eastAsia="pt-BR"/>
              </w:rPr>
            </w:pPr>
            <w:r w:rsidRPr="005C57BC">
              <w:rPr>
                <w:lang w:eastAsia="pt-BR"/>
              </w:rPr>
              <w:t>Fundo das Nações Unidas para a Infância (UNICEF)</w:t>
            </w:r>
          </w:p>
        </w:tc>
      </w:tr>
      <w:tr w:rsidR="005C57BC" w:rsidRPr="005C57BC" w14:paraId="7132861F" w14:textId="77777777" w:rsidTr="004F29BC">
        <w:trPr>
          <w:jc w:val="center"/>
        </w:trPr>
        <w:tc>
          <w:tcPr>
            <w:tcW w:w="1368"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14:paraId="3B6A324E" w14:textId="77777777" w:rsidR="005C57BC" w:rsidRPr="005C57BC" w:rsidRDefault="005C57BC" w:rsidP="005C57BC">
            <w:pPr>
              <w:numPr>
                <w:ilvl w:val="0"/>
                <w:numId w:val="52"/>
              </w:numPr>
              <w:spacing w:line="276" w:lineRule="auto"/>
              <w:rPr>
                <w:b/>
                <w:bCs/>
                <w:lang w:eastAsia="pt-BR"/>
              </w:rPr>
            </w:pPr>
          </w:p>
        </w:tc>
        <w:tc>
          <w:tcPr>
            <w:tcW w:w="7979"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14:paraId="7418A9AF" w14:textId="77777777" w:rsidR="005C57BC" w:rsidRPr="005C57BC" w:rsidRDefault="005C57BC" w:rsidP="005C57BC">
            <w:pPr>
              <w:rPr>
                <w:lang w:eastAsia="pt-BR"/>
              </w:rPr>
            </w:pPr>
            <w:r w:rsidRPr="005C57BC">
              <w:rPr>
                <w:lang w:eastAsia="pt-BR"/>
              </w:rPr>
              <w:t>Organização Mundial da Saúde (OMS)</w:t>
            </w:r>
          </w:p>
        </w:tc>
      </w:tr>
      <w:tr w:rsidR="005C57BC" w:rsidRPr="005C57BC" w14:paraId="69B76E6D" w14:textId="77777777" w:rsidTr="00782A36">
        <w:trPr>
          <w:jc w:val="center"/>
        </w:trPr>
        <w:tc>
          <w:tcPr>
            <w:tcW w:w="1368" w:type="dxa"/>
            <w:tcBorders>
              <w:top w:val="single" w:sz="8" w:space="0" w:color="4F81BD"/>
              <w:left w:val="single" w:sz="8" w:space="0" w:color="4F81BD"/>
              <w:bottom w:val="single" w:sz="8" w:space="0" w:color="4F81BD"/>
              <w:right w:val="single" w:sz="8" w:space="0" w:color="4F81BD"/>
            </w:tcBorders>
          </w:tcPr>
          <w:p w14:paraId="3A5054AA" w14:textId="77777777" w:rsidR="005C57BC" w:rsidRPr="005C57BC" w:rsidRDefault="005C57BC" w:rsidP="005C57BC">
            <w:pPr>
              <w:numPr>
                <w:ilvl w:val="0"/>
                <w:numId w:val="52"/>
              </w:numPr>
              <w:spacing w:line="276" w:lineRule="auto"/>
              <w:rPr>
                <w:b/>
                <w:bCs/>
                <w:lang w:eastAsia="pt-BR"/>
              </w:rPr>
            </w:pPr>
          </w:p>
        </w:tc>
        <w:tc>
          <w:tcPr>
            <w:tcW w:w="7979" w:type="dxa"/>
            <w:tcBorders>
              <w:top w:val="single" w:sz="8" w:space="0" w:color="4F81BD"/>
              <w:left w:val="single" w:sz="8" w:space="0" w:color="4F81BD"/>
              <w:bottom w:val="single" w:sz="8" w:space="0" w:color="4F81BD"/>
              <w:right w:val="single" w:sz="8" w:space="0" w:color="4F81BD"/>
            </w:tcBorders>
          </w:tcPr>
          <w:p w14:paraId="36CCCBE9" w14:textId="77777777" w:rsidR="005C57BC" w:rsidRPr="005C57BC" w:rsidRDefault="005C57BC" w:rsidP="005C57BC">
            <w:pPr>
              <w:rPr>
                <w:lang w:eastAsia="pt-BR"/>
              </w:rPr>
            </w:pPr>
            <w:r w:rsidRPr="005C57BC">
              <w:rPr>
                <w:lang w:eastAsia="pt-BR"/>
              </w:rPr>
              <w:t>Organização Oeste Africana da Saúde (OOAS)</w:t>
            </w:r>
          </w:p>
        </w:tc>
      </w:tr>
      <w:tr w:rsidR="005C57BC" w:rsidRPr="005C57BC" w14:paraId="55EBA40B" w14:textId="77777777" w:rsidTr="004F29BC">
        <w:trPr>
          <w:jc w:val="center"/>
        </w:trPr>
        <w:tc>
          <w:tcPr>
            <w:tcW w:w="1368"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14:paraId="3D14420F" w14:textId="77777777" w:rsidR="005C57BC" w:rsidRPr="005C57BC" w:rsidRDefault="005C57BC" w:rsidP="005C57BC">
            <w:pPr>
              <w:numPr>
                <w:ilvl w:val="0"/>
                <w:numId w:val="52"/>
              </w:numPr>
              <w:spacing w:line="276" w:lineRule="auto"/>
              <w:rPr>
                <w:b/>
                <w:bCs/>
                <w:lang w:eastAsia="pt-BR"/>
              </w:rPr>
            </w:pPr>
          </w:p>
        </w:tc>
        <w:tc>
          <w:tcPr>
            <w:tcW w:w="7979"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14:paraId="4D3719F5" w14:textId="77777777" w:rsidR="005C57BC" w:rsidRPr="005C57BC" w:rsidRDefault="005C57BC" w:rsidP="005C57BC">
            <w:pPr>
              <w:rPr>
                <w:lang w:eastAsia="pt-BR"/>
              </w:rPr>
            </w:pPr>
            <w:r w:rsidRPr="005C57BC">
              <w:rPr>
                <w:lang w:eastAsia="pt-BR"/>
              </w:rPr>
              <w:t>PLAN Guiné-Bissau</w:t>
            </w:r>
          </w:p>
        </w:tc>
      </w:tr>
      <w:tr w:rsidR="005C57BC" w:rsidRPr="005C57BC" w14:paraId="1F38B3F4" w14:textId="77777777" w:rsidTr="00782A36">
        <w:trPr>
          <w:jc w:val="center"/>
        </w:trPr>
        <w:tc>
          <w:tcPr>
            <w:tcW w:w="1368" w:type="dxa"/>
            <w:tcBorders>
              <w:top w:val="single" w:sz="8" w:space="0" w:color="4F81BD"/>
              <w:left w:val="single" w:sz="8" w:space="0" w:color="4F81BD"/>
              <w:bottom w:val="single" w:sz="8" w:space="0" w:color="4F81BD"/>
              <w:right w:val="single" w:sz="8" w:space="0" w:color="4F81BD"/>
            </w:tcBorders>
          </w:tcPr>
          <w:p w14:paraId="4C01243E" w14:textId="77777777" w:rsidR="005C57BC" w:rsidRPr="005C57BC" w:rsidRDefault="005C57BC" w:rsidP="005C57BC">
            <w:pPr>
              <w:numPr>
                <w:ilvl w:val="0"/>
                <w:numId w:val="52"/>
              </w:numPr>
              <w:spacing w:line="276" w:lineRule="auto"/>
              <w:rPr>
                <w:b/>
                <w:bCs/>
                <w:lang w:eastAsia="pt-BR"/>
              </w:rPr>
            </w:pPr>
          </w:p>
        </w:tc>
        <w:tc>
          <w:tcPr>
            <w:tcW w:w="7979" w:type="dxa"/>
            <w:tcBorders>
              <w:top w:val="single" w:sz="8" w:space="0" w:color="4F81BD"/>
              <w:left w:val="single" w:sz="8" w:space="0" w:color="4F81BD"/>
              <w:bottom w:val="single" w:sz="8" w:space="0" w:color="4F81BD"/>
              <w:right w:val="single" w:sz="8" w:space="0" w:color="4F81BD"/>
            </w:tcBorders>
          </w:tcPr>
          <w:p w14:paraId="62D84E17" w14:textId="77777777" w:rsidR="005C57BC" w:rsidRPr="005C57BC" w:rsidRDefault="005C57BC" w:rsidP="005C57BC">
            <w:pPr>
              <w:rPr>
                <w:lang w:eastAsia="pt-BR"/>
              </w:rPr>
            </w:pPr>
            <w:r w:rsidRPr="005C57BC">
              <w:rPr>
                <w:lang w:eastAsia="pt-BR"/>
              </w:rPr>
              <w:t>Rock Back Malaria (RBM)</w:t>
            </w:r>
          </w:p>
        </w:tc>
      </w:tr>
      <w:tr w:rsidR="005C57BC" w:rsidRPr="005C57BC" w14:paraId="45DBB6A2" w14:textId="77777777" w:rsidTr="004F29BC">
        <w:trPr>
          <w:jc w:val="center"/>
        </w:trPr>
        <w:tc>
          <w:tcPr>
            <w:tcW w:w="1368"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14:paraId="5D5C6B2F" w14:textId="77777777" w:rsidR="005C57BC" w:rsidRPr="005C57BC" w:rsidRDefault="005C57BC" w:rsidP="005C57BC">
            <w:pPr>
              <w:numPr>
                <w:ilvl w:val="0"/>
                <w:numId w:val="52"/>
              </w:numPr>
              <w:spacing w:line="276" w:lineRule="auto"/>
              <w:rPr>
                <w:b/>
                <w:bCs/>
                <w:lang w:eastAsia="pt-BR"/>
              </w:rPr>
            </w:pPr>
          </w:p>
        </w:tc>
        <w:tc>
          <w:tcPr>
            <w:tcW w:w="7979"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14:paraId="3D88D838" w14:textId="77777777" w:rsidR="005C57BC" w:rsidRPr="005C57BC" w:rsidRDefault="005C57BC" w:rsidP="005C57BC">
            <w:pPr>
              <w:rPr>
                <w:lang w:eastAsia="pt-BR"/>
              </w:rPr>
            </w:pPr>
            <w:r w:rsidRPr="005C57BC">
              <w:rPr>
                <w:lang w:eastAsia="pt-BR"/>
              </w:rPr>
              <w:t>Malaria Consortium</w:t>
            </w:r>
            <w:r w:rsidR="001A16F8">
              <w:rPr>
                <w:lang w:eastAsia="pt-BR"/>
              </w:rPr>
              <w:t xml:space="preserve"> (MC</w:t>
            </w:r>
            <w:r w:rsidRPr="005C57BC">
              <w:rPr>
                <w:lang w:eastAsia="pt-BR"/>
              </w:rPr>
              <w:t>)</w:t>
            </w:r>
          </w:p>
        </w:tc>
      </w:tr>
    </w:tbl>
    <w:p w14:paraId="18FA39F9" w14:textId="77777777" w:rsidR="005C57BC" w:rsidRDefault="006D2E6C">
      <w:pPr>
        <w:rPr>
          <w:b/>
        </w:rPr>
      </w:pPr>
      <w:r>
        <w:rPr>
          <w:b/>
        </w:rPr>
        <w:br w:type="page"/>
      </w:r>
    </w:p>
    <w:p w14:paraId="528EC61F" w14:textId="77777777" w:rsidR="005C57BC" w:rsidRDefault="005C57BC">
      <w:pPr>
        <w:rPr>
          <w:b/>
        </w:rPr>
      </w:pPr>
    </w:p>
    <w:p w14:paraId="4A5363BC" w14:textId="77777777" w:rsidR="00570FB8" w:rsidRDefault="005C57BC" w:rsidP="00570FB8">
      <w:pPr>
        <w:pStyle w:val="Ttulo2"/>
        <w:keepLines w:val="0"/>
        <w:spacing w:before="240" w:after="60" w:line="276" w:lineRule="auto"/>
        <w:jc w:val="both"/>
        <w:rPr>
          <w:i/>
        </w:rPr>
      </w:pPr>
      <w:bookmarkStart w:id="141" w:name="_Toc393262334"/>
      <w:bookmarkStart w:id="142" w:name="_Toc409871334"/>
      <w:r>
        <w:rPr>
          <w:i/>
        </w:rPr>
        <w:t>Anexo 3</w:t>
      </w:r>
      <w:r w:rsidR="00570FB8">
        <w:rPr>
          <w:i/>
        </w:rPr>
        <w:t xml:space="preserve">: </w:t>
      </w:r>
      <w:proofErr w:type="spellStart"/>
      <w:r w:rsidR="00570FB8">
        <w:rPr>
          <w:i/>
        </w:rPr>
        <w:t>Organigrama</w:t>
      </w:r>
      <w:proofErr w:type="spellEnd"/>
      <w:r w:rsidR="00570FB8">
        <w:rPr>
          <w:i/>
        </w:rPr>
        <w:t xml:space="preserve"> do PNLP</w:t>
      </w:r>
    </w:p>
    <w:p w14:paraId="7C260048" w14:textId="77777777" w:rsidR="00570FB8" w:rsidRDefault="00570FB8" w:rsidP="006D2E6C">
      <w:pPr>
        <w:pStyle w:val="Ttulo2"/>
        <w:keepLines w:val="0"/>
        <w:spacing w:before="240" w:after="60" w:line="276" w:lineRule="auto"/>
        <w:jc w:val="both"/>
        <w:rPr>
          <w:i/>
        </w:rPr>
      </w:pPr>
    </w:p>
    <w:p w14:paraId="58E5B3F4" w14:textId="77777777" w:rsidR="00570FB8" w:rsidRDefault="00E674BA" w:rsidP="004F29BC">
      <w:r w:rsidRPr="00097966">
        <w:rPr>
          <w:noProof/>
          <w:lang w:eastAsia="pt-PT" w:bidi="ta-LK"/>
        </w:rPr>
        <w:drawing>
          <wp:inline distT="0" distB="0" distL="0" distR="0" wp14:anchorId="10A821C1" wp14:editId="1D239613">
            <wp:extent cx="6314440" cy="524694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82" cy="5276558"/>
                    </a:xfrm>
                    <a:prstGeom prst="rect">
                      <a:avLst/>
                    </a:prstGeom>
                    <a:noFill/>
                    <a:ln>
                      <a:noFill/>
                    </a:ln>
                  </pic:spPr>
                </pic:pic>
              </a:graphicData>
            </a:graphic>
          </wp:inline>
        </w:drawing>
      </w:r>
    </w:p>
    <w:p w14:paraId="7F3583C2" w14:textId="77777777" w:rsidR="00570FB8" w:rsidRDefault="00570FB8" w:rsidP="004F29BC"/>
    <w:p w14:paraId="430CADCD" w14:textId="77777777" w:rsidR="00570FB8" w:rsidRDefault="00570FB8" w:rsidP="004F29BC"/>
    <w:p w14:paraId="587462EB" w14:textId="77777777" w:rsidR="004F0D24" w:rsidRDefault="006D2E6C">
      <w:pPr>
        <w:pStyle w:val="Ttulo2"/>
        <w:keepLines w:val="0"/>
        <w:spacing w:before="240" w:after="60" w:line="276" w:lineRule="auto"/>
        <w:jc w:val="both"/>
        <w:rPr>
          <w:i/>
        </w:rPr>
      </w:pPr>
      <w:r>
        <w:rPr>
          <w:i/>
        </w:rPr>
        <w:lastRenderedPageBreak/>
        <w:t xml:space="preserve">Anexo </w:t>
      </w:r>
      <w:r w:rsidR="005C57BC">
        <w:rPr>
          <w:i/>
        </w:rPr>
        <w:t>4</w:t>
      </w:r>
      <w:r w:rsidR="004B33EB">
        <w:rPr>
          <w:i/>
        </w:rPr>
        <w:t xml:space="preserve">: </w:t>
      </w:r>
      <w:r w:rsidRPr="00060A46">
        <w:rPr>
          <w:i/>
        </w:rPr>
        <w:t>Lista dos participantes</w:t>
      </w:r>
      <w:bookmarkStart w:id="143" w:name="_Toc393262335"/>
      <w:bookmarkEnd w:id="141"/>
      <w:bookmarkEnd w:id="142"/>
      <w:bookmarkEnd w:id="143"/>
    </w:p>
    <w:tbl>
      <w:tblPr>
        <w:tblW w:w="11086"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900"/>
        <w:gridCol w:w="2880"/>
        <w:gridCol w:w="2022"/>
        <w:gridCol w:w="1418"/>
        <w:gridCol w:w="3866"/>
      </w:tblGrid>
      <w:tr w:rsidR="006D2E6C" w:rsidRPr="00EE7470" w14:paraId="0DDE71C3" w14:textId="77777777" w:rsidTr="004F29BC">
        <w:trPr>
          <w:jc w:val="center"/>
        </w:trPr>
        <w:tc>
          <w:tcPr>
            <w:tcW w:w="900" w:type="dxa"/>
            <w:tcBorders>
              <w:top w:val="single" w:sz="8" w:space="0" w:color="4BACC6"/>
              <w:left w:val="single" w:sz="8" w:space="0" w:color="4BACC6"/>
              <w:bottom w:val="single" w:sz="18" w:space="0" w:color="4BACC6"/>
              <w:right w:val="single" w:sz="8" w:space="0" w:color="4BACC6"/>
            </w:tcBorders>
            <w:vAlign w:val="center"/>
          </w:tcPr>
          <w:p w14:paraId="0403BC39" w14:textId="77777777" w:rsidR="006D2E6C" w:rsidRPr="00EE7470" w:rsidRDefault="006D2E6C" w:rsidP="001020AA">
            <w:pPr>
              <w:pStyle w:val="Ttulo1"/>
              <w:spacing w:before="0"/>
              <w:ind w:left="283"/>
              <w:jc w:val="center"/>
              <w:rPr>
                <w:rFonts w:ascii="Times New Roman" w:hAnsi="Times New Roman"/>
                <w:bCs w:val="0"/>
                <w:sz w:val="26"/>
                <w:szCs w:val="26"/>
                <w:lang w:eastAsia="en-US"/>
              </w:rPr>
            </w:pPr>
            <w:bookmarkStart w:id="144" w:name="_Toc356888934"/>
            <w:bookmarkStart w:id="145" w:name="_Toc393262336"/>
            <w:bookmarkStart w:id="146" w:name="_Toc409871335"/>
            <w:r w:rsidRPr="00EE7470">
              <w:rPr>
                <w:rFonts w:ascii="Times New Roman" w:hAnsi="Times New Roman"/>
                <w:bCs w:val="0"/>
                <w:sz w:val="26"/>
                <w:szCs w:val="26"/>
                <w:lang w:eastAsia="en-US"/>
              </w:rPr>
              <w:t>Nº</w:t>
            </w:r>
            <w:bookmarkEnd w:id="144"/>
            <w:bookmarkEnd w:id="145"/>
            <w:bookmarkEnd w:id="146"/>
          </w:p>
        </w:tc>
        <w:tc>
          <w:tcPr>
            <w:tcW w:w="2880" w:type="dxa"/>
            <w:tcBorders>
              <w:top w:val="single" w:sz="8" w:space="0" w:color="4BACC6"/>
              <w:left w:val="single" w:sz="8" w:space="0" w:color="4BACC6"/>
              <w:bottom w:val="single" w:sz="18" w:space="0" w:color="4BACC6"/>
              <w:right w:val="single" w:sz="8" w:space="0" w:color="4BACC6"/>
            </w:tcBorders>
            <w:vAlign w:val="center"/>
          </w:tcPr>
          <w:p w14:paraId="1E588AEF" w14:textId="77777777" w:rsidR="006D2E6C" w:rsidRPr="00EE7470" w:rsidRDefault="006D2E6C" w:rsidP="001020AA">
            <w:pPr>
              <w:pStyle w:val="Ttulo1"/>
              <w:spacing w:before="0"/>
              <w:ind w:left="283"/>
              <w:jc w:val="center"/>
              <w:rPr>
                <w:rFonts w:ascii="Times New Roman" w:hAnsi="Times New Roman"/>
                <w:bCs w:val="0"/>
                <w:sz w:val="26"/>
                <w:szCs w:val="26"/>
                <w:lang w:eastAsia="en-US"/>
              </w:rPr>
            </w:pPr>
            <w:bookmarkStart w:id="147" w:name="_Toc356888935"/>
            <w:bookmarkStart w:id="148" w:name="_Toc393262337"/>
            <w:bookmarkStart w:id="149" w:name="_Toc409871336"/>
            <w:r w:rsidRPr="00EE7470">
              <w:rPr>
                <w:rFonts w:ascii="Times New Roman" w:hAnsi="Times New Roman"/>
                <w:bCs w:val="0"/>
                <w:sz w:val="26"/>
                <w:szCs w:val="26"/>
                <w:lang w:eastAsia="en-US"/>
              </w:rPr>
              <w:t xml:space="preserve">Nome e </w:t>
            </w:r>
            <w:proofErr w:type="spellStart"/>
            <w:r w:rsidRPr="00EE7470">
              <w:rPr>
                <w:rFonts w:ascii="Times New Roman" w:hAnsi="Times New Roman"/>
                <w:bCs w:val="0"/>
                <w:sz w:val="26"/>
                <w:szCs w:val="26"/>
                <w:lang w:eastAsia="en-US"/>
              </w:rPr>
              <w:t>apelido</w:t>
            </w:r>
            <w:bookmarkEnd w:id="147"/>
            <w:bookmarkEnd w:id="148"/>
            <w:bookmarkEnd w:id="149"/>
            <w:proofErr w:type="spellEnd"/>
          </w:p>
        </w:tc>
        <w:tc>
          <w:tcPr>
            <w:tcW w:w="2022" w:type="dxa"/>
            <w:tcBorders>
              <w:top w:val="single" w:sz="8" w:space="0" w:color="4BACC6"/>
              <w:left w:val="single" w:sz="8" w:space="0" w:color="4BACC6"/>
              <w:bottom w:val="single" w:sz="18" w:space="0" w:color="4BACC6"/>
              <w:right w:val="single" w:sz="8" w:space="0" w:color="4BACC6"/>
            </w:tcBorders>
            <w:vAlign w:val="center"/>
          </w:tcPr>
          <w:p w14:paraId="45D6BD74" w14:textId="77777777" w:rsidR="006D2E6C" w:rsidRPr="00EE7470" w:rsidRDefault="006D2E6C" w:rsidP="001020AA">
            <w:pPr>
              <w:pStyle w:val="Ttulo1"/>
              <w:spacing w:before="0"/>
              <w:ind w:left="283"/>
              <w:jc w:val="center"/>
              <w:rPr>
                <w:rFonts w:ascii="Times New Roman" w:hAnsi="Times New Roman"/>
                <w:bCs w:val="0"/>
                <w:sz w:val="26"/>
                <w:szCs w:val="26"/>
                <w:lang w:eastAsia="en-US"/>
              </w:rPr>
            </w:pPr>
            <w:bookmarkStart w:id="150" w:name="_Toc356888936"/>
            <w:bookmarkStart w:id="151" w:name="_Toc393262338"/>
            <w:bookmarkStart w:id="152" w:name="_Toc409871337"/>
            <w:r w:rsidRPr="00EE7470">
              <w:rPr>
                <w:rFonts w:ascii="Times New Roman" w:hAnsi="Times New Roman"/>
                <w:bCs w:val="0"/>
                <w:sz w:val="26"/>
                <w:szCs w:val="26"/>
                <w:lang w:eastAsia="en-US"/>
              </w:rPr>
              <w:t>Serviço</w:t>
            </w:r>
            <w:bookmarkEnd w:id="150"/>
            <w:bookmarkEnd w:id="151"/>
            <w:bookmarkEnd w:id="152"/>
          </w:p>
        </w:tc>
        <w:tc>
          <w:tcPr>
            <w:tcW w:w="1418" w:type="dxa"/>
            <w:tcBorders>
              <w:top w:val="single" w:sz="8" w:space="0" w:color="4BACC6"/>
              <w:left w:val="single" w:sz="8" w:space="0" w:color="4BACC6"/>
              <w:bottom w:val="single" w:sz="18" w:space="0" w:color="4BACC6"/>
              <w:right w:val="single" w:sz="8" w:space="0" w:color="4BACC6"/>
            </w:tcBorders>
            <w:vAlign w:val="center"/>
          </w:tcPr>
          <w:p w14:paraId="5A2EE1AE" w14:textId="77777777" w:rsidR="006D2E6C" w:rsidRPr="00EE7470" w:rsidRDefault="006D2E6C" w:rsidP="001020AA">
            <w:pPr>
              <w:pStyle w:val="Ttulo1"/>
              <w:spacing w:before="0"/>
              <w:jc w:val="center"/>
              <w:rPr>
                <w:rFonts w:ascii="Times New Roman" w:hAnsi="Times New Roman"/>
                <w:bCs w:val="0"/>
                <w:sz w:val="26"/>
                <w:szCs w:val="26"/>
                <w:lang w:val="pt-PT" w:eastAsia="en-US"/>
              </w:rPr>
            </w:pPr>
            <w:bookmarkStart w:id="153" w:name="_Toc356888937"/>
            <w:bookmarkStart w:id="154" w:name="_Toc393262339"/>
            <w:bookmarkStart w:id="155" w:name="_Toc409871338"/>
            <w:r w:rsidRPr="00EE7470">
              <w:rPr>
                <w:rFonts w:ascii="Times New Roman" w:hAnsi="Times New Roman"/>
                <w:bCs w:val="0"/>
                <w:sz w:val="26"/>
                <w:szCs w:val="26"/>
                <w:lang w:eastAsia="en-US"/>
              </w:rPr>
              <w:t>Contacto/</w:t>
            </w:r>
            <w:proofErr w:type="spellStart"/>
            <w:r w:rsidRPr="00EE7470">
              <w:rPr>
                <w:rFonts w:ascii="Times New Roman" w:hAnsi="Times New Roman"/>
                <w:bCs w:val="0"/>
                <w:sz w:val="26"/>
                <w:szCs w:val="26"/>
                <w:lang w:eastAsia="en-US"/>
              </w:rPr>
              <w:t>Te</w:t>
            </w:r>
            <w:proofErr w:type="spellEnd"/>
            <w:r w:rsidRPr="00EE7470">
              <w:rPr>
                <w:rFonts w:ascii="Times New Roman" w:hAnsi="Times New Roman"/>
                <w:bCs w:val="0"/>
                <w:sz w:val="26"/>
                <w:szCs w:val="26"/>
                <w:lang w:val="pt-PT" w:eastAsia="en-US"/>
              </w:rPr>
              <w:t>l</w:t>
            </w:r>
            <w:bookmarkEnd w:id="153"/>
            <w:bookmarkEnd w:id="154"/>
            <w:bookmarkEnd w:id="155"/>
          </w:p>
        </w:tc>
        <w:tc>
          <w:tcPr>
            <w:tcW w:w="3866" w:type="dxa"/>
            <w:tcBorders>
              <w:top w:val="single" w:sz="8" w:space="0" w:color="4BACC6"/>
              <w:left w:val="single" w:sz="8" w:space="0" w:color="4BACC6"/>
              <w:bottom w:val="single" w:sz="18" w:space="0" w:color="4BACC6"/>
              <w:right w:val="single" w:sz="8" w:space="0" w:color="4BACC6"/>
            </w:tcBorders>
            <w:vAlign w:val="center"/>
          </w:tcPr>
          <w:p w14:paraId="5394C88B" w14:textId="77777777" w:rsidR="006D2E6C" w:rsidRPr="00EE7470" w:rsidRDefault="006D2E6C" w:rsidP="001020AA">
            <w:pPr>
              <w:pStyle w:val="Ttulo1"/>
              <w:spacing w:before="0"/>
              <w:ind w:left="283"/>
              <w:jc w:val="center"/>
              <w:rPr>
                <w:rFonts w:ascii="Times New Roman" w:hAnsi="Times New Roman"/>
                <w:bCs w:val="0"/>
                <w:sz w:val="26"/>
                <w:szCs w:val="26"/>
                <w:lang w:eastAsia="en-US"/>
              </w:rPr>
            </w:pPr>
            <w:bookmarkStart w:id="156" w:name="_Toc356888938"/>
            <w:bookmarkStart w:id="157" w:name="_Toc393262340"/>
            <w:bookmarkStart w:id="158" w:name="_Toc409871339"/>
            <w:r w:rsidRPr="00EE7470">
              <w:rPr>
                <w:rFonts w:ascii="Times New Roman" w:hAnsi="Times New Roman"/>
                <w:bCs w:val="0"/>
                <w:sz w:val="26"/>
                <w:szCs w:val="26"/>
                <w:lang w:eastAsia="en-US"/>
              </w:rPr>
              <w:t>E-mail</w:t>
            </w:r>
            <w:bookmarkEnd w:id="156"/>
            <w:bookmarkEnd w:id="157"/>
            <w:bookmarkEnd w:id="158"/>
          </w:p>
        </w:tc>
      </w:tr>
      <w:tr w:rsidR="008255A3" w:rsidRPr="00703569" w14:paraId="07080F2E" w14:textId="77777777" w:rsidTr="008255A3">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9BF0395" w14:textId="77777777" w:rsidR="008255A3" w:rsidRPr="00703569" w:rsidRDefault="008255A3" w:rsidP="00E24381">
            <w:pPr>
              <w:pStyle w:val="Ttulo1"/>
              <w:keepLines w:val="0"/>
              <w:numPr>
                <w:ilvl w:val="0"/>
                <w:numId w:val="47"/>
              </w:numPr>
              <w:spacing w:before="0"/>
              <w:jc w:val="center"/>
              <w:rPr>
                <w:rFonts w:ascii="Times New Roman" w:hAnsi="Times New Roman"/>
                <w:b w:val="0"/>
                <w:bCs w:val="0"/>
                <w:sz w:val="22"/>
                <w:lang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FF93862" w14:textId="77777777" w:rsidR="008255A3" w:rsidRDefault="008255A3" w:rsidP="00E24381">
            <w:pPr>
              <w:autoSpaceDE w:val="0"/>
              <w:autoSpaceDN w:val="0"/>
              <w:adjustRightInd w:val="0"/>
              <w:rPr>
                <w:bCs/>
                <w:color w:val="000000"/>
              </w:rPr>
            </w:pPr>
            <w:r>
              <w:rPr>
                <w:bCs/>
                <w:color w:val="000000"/>
              </w:rPr>
              <w:t>Admar Mendoça</w:t>
            </w:r>
          </w:p>
        </w:tc>
        <w:tc>
          <w:tcPr>
            <w:tcW w:w="202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6F4C57E" w14:textId="77777777" w:rsidR="008255A3" w:rsidRDefault="008255A3" w:rsidP="00E24381">
            <w:pPr>
              <w:autoSpaceDE w:val="0"/>
              <w:autoSpaceDN w:val="0"/>
              <w:adjustRightInd w:val="0"/>
              <w:jc w:val="center"/>
              <w:rPr>
                <w:bCs/>
                <w:color w:val="000000"/>
              </w:rPr>
            </w:pPr>
            <w:r>
              <w:rPr>
                <w:bCs/>
                <w:color w:val="000000"/>
              </w:rPr>
              <w:t>HNOMA</w:t>
            </w:r>
          </w:p>
        </w:tc>
        <w:tc>
          <w:tcPr>
            <w:tcW w:w="141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7494DF6" w14:textId="77777777" w:rsidR="008255A3" w:rsidRDefault="008255A3" w:rsidP="00E24381">
            <w:pPr>
              <w:autoSpaceDE w:val="0"/>
              <w:autoSpaceDN w:val="0"/>
              <w:adjustRightInd w:val="0"/>
              <w:jc w:val="center"/>
              <w:rPr>
                <w:bCs/>
                <w:color w:val="000000"/>
              </w:rPr>
            </w:pPr>
            <w:r>
              <w:rPr>
                <w:bCs/>
                <w:color w:val="000000"/>
              </w:rPr>
              <w:t>955298003</w:t>
            </w:r>
          </w:p>
        </w:tc>
        <w:tc>
          <w:tcPr>
            <w:tcW w:w="386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240B262" w14:textId="77777777" w:rsidR="008255A3" w:rsidRDefault="008255A3" w:rsidP="00E24381">
            <w:pPr>
              <w:autoSpaceDE w:val="0"/>
              <w:autoSpaceDN w:val="0"/>
              <w:adjustRightInd w:val="0"/>
              <w:ind w:left="283"/>
              <w:jc w:val="center"/>
              <w:rPr>
                <w:bCs/>
              </w:rPr>
            </w:pPr>
            <w:r>
              <w:rPr>
                <w:bCs/>
              </w:rPr>
              <w:t>admarmendonça@yahoo.com</w:t>
            </w:r>
          </w:p>
        </w:tc>
      </w:tr>
      <w:tr w:rsidR="00E24381" w:rsidRPr="00703569" w14:paraId="3C29991B"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B3B0651" w14:textId="77777777" w:rsidR="00E24381" w:rsidRPr="00703569" w:rsidRDefault="00E24381" w:rsidP="00E24381">
            <w:pPr>
              <w:pStyle w:val="Ttulo1"/>
              <w:keepLines w:val="0"/>
              <w:numPr>
                <w:ilvl w:val="0"/>
                <w:numId w:val="47"/>
              </w:numPr>
              <w:spacing w:before="0"/>
              <w:jc w:val="center"/>
              <w:rPr>
                <w:rFonts w:ascii="Times New Roman" w:hAnsi="Times New Roman"/>
                <w:b w:val="0"/>
                <w:bCs w:val="0"/>
                <w:sz w:val="22"/>
                <w:lang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26E4183" w14:textId="77777777" w:rsidR="00E24381" w:rsidRDefault="00E24381" w:rsidP="00E24381">
            <w:pPr>
              <w:autoSpaceDE w:val="0"/>
              <w:autoSpaceDN w:val="0"/>
              <w:adjustRightInd w:val="0"/>
              <w:rPr>
                <w:bCs/>
                <w:color w:val="000000"/>
              </w:rPr>
            </w:pPr>
            <w:r>
              <w:rPr>
                <w:bCs/>
                <w:color w:val="000000"/>
              </w:rPr>
              <w:t>Albino Insali</w:t>
            </w:r>
          </w:p>
        </w:tc>
        <w:tc>
          <w:tcPr>
            <w:tcW w:w="2022"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AD3FEF4" w14:textId="77777777" w:rsidR="00E24381" w:rsidRDefault="00E24381" w:rsidP="00E24381">
            <w:pPr>
              <w:autoSpaceDE w:val="0"/>
              <w:autoSpaceDN w:val="0"/>
              <w:adjustRightInd w:val="0"/>
              <w:jc w:val="center"/>
              <w:rPr>
                <w:bCs/>
                <w:color w:val="000000"/>
              </w:rPr>
            </w:pPr>
            <w:r>
              <w:rPr>
                <w:bCs/>
                <w:color w:val="000000"/>
              </w:rPr>
              <w:t>LNSP</w:t>
            </w:r>
          </w:p>
        </w:tc>
        <w:tc>
          <w:tcPr>
            <w:tcW w:w="141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1E8B19C" w14:textId="77777777" w:rsidR="00E24381" w:rsidRDefault="00E24381" w:rsidP="00E24381">
            <w:pPr>
              <w:autoSpaceDE w:val="0"/>
              <w:autoSpaceDN w:val="0"/>
              <w:adjustRightInd w:val="0"/>
              <w:jc w:val="center"/>
              <w:rPr>
                <w:bCs/>
                <w:color w:val="000000"/>
              </w:rPr>
            </w:pPr>
            <w:r>
              <w:rPr>
                <w:bCs/>
                <w:color w:val="000000"/>
              </w:rPr>
              <w:t>955318367</w:t>
            </w:r>
          </w:p>
        </w:tc>
        <w:tc>
          <w:tcPr>
            <w:tcW w:w="386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6F2656C" w14:textId="77777777" w:rsidR="00E24381" w:rsidRDefault="00E24381" w:rsidP="00E24381">
            <w:pPr>
              <w:autoSpaceDE w:val="0"/>
              <w:autoSpaceDN w:val="0"/>
              <w:adjustRightInd w:val="0"/>
              <w:ind w:left="283"/>
              <w:jc w:val="center"/>
              <w:rPr>
                <w:bCs/>
                <w:color w:val="000000"/>
              </w:rPr>
            </w:pPr>
            <w:r>
              <w:rPr>
                <w:bCs/>
              </w:rPr>
              <w:t>Insalialbino33@gamail.com</w:t>
            </w:r>
          </w:p>
        </w:tc>
      </w:tr>
      <w:tr w:rsidR="004072C9" w:rsidRPr="00703569" w14:paraId="374A6024" w14:textId="77777777" w:rsidTr="008255A3">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2E3757B" w14:textId="77777777" w:rsidR="004072C9" w:rsidRPr="00703569" w:rsidRDefault="004072C9" w:rsidP="00E24381">
            <w:pPr>
              <w:pStyle w:val="Ttulo1"/>
              <w:keepLines w:val="0"/>
              <w:numPr>
                <w:ilvl w:val="0"/>
                <w:numId w:val="47"/>
              </w:numPr>
              <w:spacing w:before="0"/>
              <w:jc w:val="center"/>
              <w:rPr>
                <w:rFonts w:ascii="Times New Roman" w:hAnsi="Times New Roman"/>
                <w:b w:val="0"/>
                <w:bCs w:val="0"/>
                <w:sz w:val="22"/>
                <w:lang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B1EACE7" w14:textId="77777777" w:rsidR="004072C9" w:rsidRDefault="004072C9" w:rsidP="00E24381">
            <w:pPr>
              <w:autoSpaceDE w:val="0"/>
              <w:autoSpaceDN w:val="0"/>
              <w:adjustRightInd w:val="0"/>
              <w:rPr>
                <w:bCs/>
                <w:color w:val="000000"/>
              </w:rPr>
            </w:pPr>
            <w:r>
              <w:rPr>
                <w:bCs/>
                <w:color w:val="000000"/>
              </w:rPr>
              <w:t>Amelia do Carmo Paulo</w:t>
            </w:r>
          </w:p>
        </w:tc>
        <w:tc>
          <w:tcPr>
            <w:tcW w:w="202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2DBDCC1" w14:textId="77777777" w:rsidR="004072C9" w:rsidRDefault="004072C9" w:rsidP="00E24381">
            <w:pPr>
              <w:autoSpaceDE w:val="0"/>
              <w:autoSpaceDN w:val="0"/>
              <w:adjustRightInd w:val="0"/>
              <w:jc w:val="center"/>
              <w:rPr>
                <w:bCs/>
                <w:color w:val="000000"/>
              </w:rPr>
            </w:pPr>
            <w:r>
              <w:rPr>
                <w:bCs/>
                <w:color w:val="000000"/>
              </w:rPr>
              <w:t>DRS Oio</w:t>
            </w:r>
          </w:p>
        </w:tc>
        <w:tc>
          <w:tcPr>
            <w:tcW w:w="141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7B0B2DA" w14:textId="77777777" w:rsidR="004072C9" w:rsidRDefault="004072C9" w:rsidP="00E24381">
            <w:pPr>
              <w:autoSpaceDE w:val="0"/>
              <w:autoSpaceDN w:val="0"/>
              <w:adjustRightInd w:val="0"/>
              <w:jc w:val="center"/>
              <w:rPr>
                <w:bCs/>
                <w:color w:val="000000"/>
              </w:rPr>
            </w:pPr>
            <w:r>
              <w:rPr>
                <w:bCs/>
                <w:color w:val="000000"/>
              </w:rPr>
              <w:t>955197799</w:t>
            </w:r>
          </w:p>
        </w:tc>
        <w:tc>
          <w:tcPr>
            <w:tcW w:w="386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0CA2DC4" w14:textId="77777777" w:rsidR="004072C9" w:rsidRDefault="004072C9" w:rsidP="00E24381">
            <w:pPr>
              <w:autoSpaceDE w:val="0"/>
              <w:autoSpaceDN w:val="0"/>
              <w:adjustRightInd w:val="0"/>
              <w:ind w:left="283"/>
              <w:jc w:val="center"/>
              <w:rPr>
                <w:bCs/>
                <w:color w:val="000000"/>
              </w:rPr>
            </w:pPr>
            <w:r>
              <w:rPr>
                <w:bCs/>
                <w:color w:val="000000"/>
              </w:rPr>
              <w:t>Ameliadocarmo3@gmail.com</w:t>
            </w:r>
          </w:p>
        </w:tc>
      </w:tr>
      <w:tr w:rsidR="00E24381" w:rsidRPr="00703569" w14:paraId="18823453"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B5717CD" w14:textId="77777777" w:rsidR="00E24381" w:rsidRPr="00703569" w:rsidRDefault="00E24381" w:rsidP="00E24381">
            <w:pPr>
              <w:pStyle w:val="Ttulo1"/>
              <w:keepLines w:val="0"/>
              <w:numPr>
                <w:ilvl w:val="0"/>
                <w:numId w:val="47"/>
              </w:numPr>
              <w:spacing w:before="0"/>
              <w:jc w:val="center"/>
              <w:rPr>
                <w:rFonts w:ascii="Times New Roman" w:hAnsi="Times New Roman"/>
                <w:b w:val="0"/>
                <w:bCs w:val="0"/>
                <w:sz w:val="22"/>
                <w:lang w:eastAsia="en-US"/>
              </w:rPr>
            </w:pPr>
            <w:bookmarkStart w:id="159" w:name="_Toc356888939"/>
            <w:bookmarkStart w:id="160" w:name="_Toc393262341"/>
            <w:bookmarkStart w:id="161" w:name="_Toc409871340"/>
            <w:bookmarkEnd w:id="159"/>
            <w:bookmarkEnd w:id="160"/>
            <w:bookmarkEnd w:id="161"/>
          </w:p>
        </w:tc>
        <w:tc>
          <w:tcPr>
            <w:tcW w:w="288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738DB55" w14:textId="77777777" w:rsidR="00E24381" w:rsidRPr="00703569" w:rsidRDefault="00E24381" w:rsidP="00E24381">
            <w:pPr>
              <w:autoSpaceDE w:val="0"/>
              <w:autoSpaceDN w:val="0"/>
              <w:adjustRightInd w:val="0"/>
              <w:rPr>
                <w:bCs/>
                <w:color w:val="000000"/>
              </w:rPr>
            </w:pPr>
            <w:r>
              <w:rPr>
                <w:bCs/>
                <w:color w:val="000000"/>
              </w:rPr>
              <w:t>Banumia E. P. Gonçalves</w:t>
            </w:r>
          </w:p>
        </w:tc>
        <w:tc>
          <w:tcPr>
            <w:tcW w:w="2022"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B4306C5" w14:textId="77777777" w:rsidR="00E24381" w:rsidRPr="00703569" w:rsidRDefault="00E24381" w:rsidP="00E24381">
            <w:pPr>
              <w:autoSpaceDE w:val="0"/>
              <w:autoSpaceDN w:val="0"/>
              <w:adjustRightInd w:val="0"/>
              <w:jc w:val="center"/>
              <w:rPr>
                <w:bCs/>
                <w:color w:val="000000"/>
              </w:rPr>
            </w:pPr>
            <w:r>
              <w:rPr>
                <w:bCs/>
                <w:color w:val="000000"/>
              </w:rPr>
              <w:t>PNLP</w:t>
            </w:r>
          </w:p>
        </w:tc>
        <w:tc>
          <w:tcPr>
            <w:tcW w:w="141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567AAED" w14:textId="77777777" w:rsidR="00E24381" w:rsidRPr="00703569" w:rsidRDefault="00E24381" w:rsidP="00E24381">
            <w:pPr>
              <w:autoSpaceDE w:val="0"/>
              <w:autoSpaceDN w:val="0"/>
              <w:adjustRightInd w:val="0"/>
              <w:jc w:val="center"/>
              <w:rPr>
                <w:bCs/>
                <w:color w:val="000000"/>
              </w:rPr>
            </w:pPr>
            <w:r>
              <w:rPr>
                <w:bCs/>
                <w:color w:val="000000"/>
              </w:rPr>
              <w:t>955540986</w:t>
            </w:r>
          </w:p>
        </w:tc>
        <w:tc>
          <w:tcPr>
            <w:tcW w:w="386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5152D94" w14:textId="77777777" w:rsidR="00E24381" w:rsidRPr="00703569" w:rsidRDefault="00E24381" w:rsidP="00E24381">
            <w:pPr>
              <w:autoSpaceDE w:val="0"/>
              <w:autoSpaceDN w:val="0"/>
              <w:adjustRightInd w:val="0"/>
              <w:ind w:left="283"/>
              <w:jc w:val="center"/>
              <w:rPr>
                <w:bCs/>
                <w:color w:val="000000"/>
              </w:rPr>
            </w:pPr>
            <w:r>
              <w:rPr>
                <w:bCs/>
                <w:color w:val="000000"/>
              </w:rPr>
              <w:t>mayhervep@gmail.com</w:t>
            </w:r>
          </w:p>
        </w:tc>
      </w:tr>
      <w:tr w:rsidR="00E24381" w:rsidRPr="00703569" w14:paraId="0EABCC1A"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61E1869" w14:textId="77777777" w:rsidR="00E24381" w:rsidRPr="00703569" w:rsidRDefault="00E24381" w:rsidP="00E24381">
            <w:pPr>
              <w:pStyle w:val="Ttulo1"/>
              <w:keepLines w:val="0"/>
              <w:numPr>
                <w:ilvl w:val="0"/>
                <w:numId w:val="47"/>
              </w:numPr>
              <w:spacing w:before="0" w:after="60"/>
              <w:jc w:val="center"/>
              <w:rPr>
                <w:rFonts w:ascii="Times New Roman" w:hAnsi="Times New Roman"/>
                <w:b w:val="0"/>
                <w:bCs w:val="0"/>
                <w:sz w:val="22"/>
                <w:lang w:eastAsia="en-US"/>
              </w:rPr>
            </w:pPr>
            <w:bookmarkStart w:id="162" w:name="_Toc356888940"/>
            <w:bookmarkStart w:id="163" w:name="_Toc393262342"/>
            <w:bookmarkStart w:id="164" w:name="_Toc409871341"/>
            <w:bookmarkStart w:id="165" w:name="_Toc356888941"/>
            <w:bookmarkStart w:id="166" w:name="_Toc393262343"/>
            <w:bookmarkStart w:id="167" w:name="_Toc409871342"/>
            <w:bookmarkEnd w:id="162"/>
            <w:bookmarkEnd w:id="163"/>
            <w:bookmarkEnd w:id="164"/>
            <w:bookmarkEnd w:id="165"/>
            <w:bookmarkEnd w:id="166"/>
            <w:bookmarkEnd w:id="167"/>
          </w:p>
        </w:tc>
        <w:tc>
          <w:tcPr>
            <w:tcW w:w="288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B9B6031" w14:textId="77777777" w:rsidR="00E24381" w:rsidRPr="00703569" w:rsidRDefault="00E24381" w:rsidP="00E24381">
            <w:pPr>
              <w:autoSpaceDE w:val="0"/>
              <w:autoSpaceDN w:val="0"/>
              <w:adjustRightInd w:val="0"/>
              <w:rPr>
                <w:bCs/>
                <w:color w:val="000000"/>
              </w:rPr>
            </w:pPr>
            <w:r>
              <w:rPr>
                <w:bCs/>
                <w:color w:val="000000"/>
              </w:rPr>
              <w:t>Cesaltina Gomes</w:t>
            </w:r>
          </w:p>
        </w:tc>
        <w:tc>
          <w:tcPr>
            <w:tcW w:w="202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2C60ECA" w14:textId="77777777" w:rsidR="00E24381" w:rsidRPr="00703569" w:rsidRDefault="00E24381" w:rsidP="00E24381">
            <w:pPr>
              <w:autoSpaceDE w:val="0"/>
              <w:autoSpaceDN w:val="0"/>
              <w:adjustRightInd w:val="0"/>
              <w:jc w:val="center"/>
              <w:rPr>
                <w:bCs/>
                <w:color w:val="000000"/>
              </w:rPr>
            </w:pPr>
            <w:r>
              <w:rPr>
                <w:bCs/>
                <w:color w:val="000000"/>
              </w:rPr>
              <w:t>DSFARML</w:t>
            </w:r>
          </w:p>
        </w:tc>
        <w:tc>
          <w:tcPr>
            <w:tcW w:w="141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332572A" w14:textId="77777777" w:rsidR="00E24381" w:rsidRPr="00703569" w:rsidRDefault="00E24381" w:rsidP="00E24381">
            <w:pPr>
              <w:autoSpaceDE w:val="0"/>
              <w:autoSpaceDN w:val="0"/>
              <w:adjustRightInd w:val="0"/>
              <w:jc w:val="center"/>
              <w:rPr>
                <w:bCs/>
                <w:color w:val="000000"/>
              </w:rPr>
            </w:pPr>
            <w:r>
              <w:rPr>
                <w:bCs/>
                <w:color w:val="000000"/>
              </w:rPr>
              <w:t>96520905</w:t>
            </w:r>
          </w:p>
        </w:tc>
        <w:tc>
          <w:tcPr>
            <w:tcW w:w="386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D46C2CC" w14:textId="77777777" w:rsidR="00E24381" w:rsidRPr="00703569" w:rsidRDefault="00E24381" w:rsidP="004F29BC">
            <w:pPr>
              <w:autoSpaceDE w:val="0"/>
              <w:autoSpaceDN w:val="0"/>
              <w:adjustRightInd w:val="0"/>
              <w:spacing w:line="480" w:lineRule="auto"/>
              <w:jc w:val="center"/>
              <w:rPr>
                <w:bCs/>
              </w:rPr>
            </w:pPr>
            <w:r>
              <w:rPr>
                <w:bCs/>
              </w:rPr>
              <w:t>Cisamendes1@hotmail.com</w:t>
            </w:r>
          </w:p>
        </w:tc>
      </w:tr>
      <w:tr w:rsidR="00E24381" w:rsidRPr="00703569" w14:paraId="70006194"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vAlign w:val="center"/>
          </w:tcPr>
          <w:p w14:paraId="6FC1B990" w14:textId="77777777" w:rsidR="00E24381" w:rsidRPr="00703569" w:rsidRDefault="00E24381" w:rsidP="00E24381">
            <w:pPr>
              <w:pStyle w:val="Ttulo1"/>
              <w:keepLines w:val="0"/>
              <w:numPr>
                <w:ilvl w:val="0"/>
                <w:numId w:val="47"/>
              </w:numPr>
              <w:spacing w:before="0" w:after="60"/>
              <w:jc w:val="center"/>
              <w:rPr>
                <w:rFonts w:ascii="Times New Roman" w:hAnsi="Times New Roman"/>
                <w:b w:val="0"/>
                <w:bCs w:val="0"/>
                <w:sz w:val="22"/>
                <w:lang w:eastAsia="en-US"/>
              </w:rPr>
            </w:pPr>
            <w:bookmarkStart w:id="168" w:name="_Toc356888942"/>
            <w:bookmarkStart w:id="169" w:name="_Toc393262344"/>
            <w:bookmarkStart w:id="170" w:name="_Toc409871343"/>
            <w:bookmarkEnd w:id="168"/>
            <w:bookmarkEnd w:id="169"/>
            <w:bookmarkEnd w:id="170"/>
          </w:p>
        </w:tc>
        <w:tc>
          <w:tcPr>
            <w:tcW w:w="2880" w:type="dxa"/>
            <w:tcBorders>
              <w:top w:val="single" w:sz="8" w:space="0" w:color="4BACC6"/>
              <w:left w:val="single" w:sz="8" w:space="0" w:color="4BACC6"/>
              <w:bottom w:val="single" w:sz="8" w:space="0" w:color="4BACC6"/>
              <w:right w:val="single" w:sz="8" w:space="0" w:color="4BACC6"/>
            </w:tcBorders>
            <w:vAlign w:val="center"/>
          </w:tcPr>
          <w:p w14:paraId="75F8CB63" w14:textId="77777777" w:rsidR="00E24381" w:rsidRPr="00703569" w:rsidRDefault="00E24381" w:rsidP="00E24381">
            <w:pPr>
              <w:autoSpaceDE w:val="0"/>
              <w:autoSpaceDN w:val="0"/>
              <w:adjustRightInd w:val="0"/>
              <w:ind w:left="-2"/>
              <w:rPr>
                <w:bCs/>
                <w:color w:val="000000"/>
              </w:rPr>
            </w:pPr>
            <w:r>
              <w:rPr>
                <w:bCs/>
                <w:color w:val="000000"/>
              </w:rPr>
              <w:t>Cesário Martins</w:t>
            </w:r>
          </w:p>
        </w:tc>
        <w:tc>
          <w:tcPr>
            <w:tcW w:w="2022" w:type="dxa"/>
            <w:tcBorders>
              <w:top w:val="single" w:sz="8" w:space="0" w:color="4BACC6"/>
              <w:left w:val="single" w:sz="8" w:space="0" w:color="4BACC6"/>
              <w:bottom w:val="single" w:sz="8" w:space="0" w:color="4BACC6"/>
              <w:right w:val="single" w:sz="8" w:space="0" w:color="4BACC6"/>
            </w:tcBorders>
            <w:vAlign w:val="center"/>
          </w:tcPr>
          <w:p w14:paraId="649F7B64" w14:textId="77777777" w:rsidR="00E24381" w:rsidRPr="00703569" w:rsidRDefault="00E24381" w:rsidP="00E24381">
            <w:pPr>
              <w:autoSpaceDE w:val="0"/>
              <w:autoSpaceDN w:val="0"/>
              <w:adjustRightInd w:val="0"/>
              <w:ind w:left="283"/>
              <w:jc w:val="center"/>
              <w:rPr>
                <w:bCs/>
                <w:color w:val="000000"/>
              </w:rPr>
            </w:pPr>
            <w:r>
              <w:rPr>
                <w:bCs/>
                <w:color w:val="000000"/>
              </w:rPr>
              <w:t>PSB</w:t>
            </w:r>
          </w:p>
        </w:tc>
        <w:tc>
          <w:tcPr>
            <w:tcW w:w="1418" w:type="dxa"/>
            <w:tcBorders>
              <w:top w:val="single" w:sz="8" w:space="0" w:color="4BACC6"/>
              <w:left w:val="single" w:sz="8" w:space="0" w:color="4BACC6"/>
              <w:bottom w:val="single" w:sz="8" w:space="0" w:color="4BACC6"/>
              <w:right w:val="single" w:sz="8" w:space="0" w:color="4BACC6"/>
            </w:tcBorders>
            <w:vAlign w:val="center"/>
          </w:tcPr>
          <w:p w14:paraId="554D90DB" w14:textId="77777777" w:rsidR="00E24381" w:rsidRPr="00703569" w:rsidRDefault="00E24381" w:rsidP="00E24381">
            <w:pPr>
              <w:autoSpaceDE w:val="0"/>
              <w:autoSpaceDN w:val="0"/>
              <w:adjustRightInd w:val="0"/>
              <w:jc w:val="center"/>
              <w:rPr>
                <w:bCs/>
                <w:color w:val="000000"/>
              </w:rPr>
            </w:pPr>
          </w:p>
        </w:tc>
        <w:tc>
          <w:tcPr>
            <w:tcW w:w="3866" w:type="dxa"/>
            <w:tcBorders>
              <w:top w:val="single" w:sz="8" w:space="0" w:color="4BACC6"/>
              <w:left w:val="single" w:sz="8" w:space="0" w:color="4BACC6"/>
              <w:bottom w:val="single" w:sz="8" w:space="0" w:color="4BACC6"/>
              <w:right w:val="single" w:sz="8" w:space="0" w:color="4BACC6"/>
            </w:tcBorders>
            <w:vAlign w:val="center"/>
          </w:tcPr>
          <w:p w14:paraId="1BBB001F" w14:textId="77777777" w:rsidR="00E24381" w:rsidRPr="00703569" w:rsidRDefault="00367A65" w:rsidP="00E24381">
            <w:pPr>
              <w:autoSpaceDE w:val="0"/>
              <w:autoSpaceDN w:val="0"/>
              <w:adjustRightInd w:val="0"/>
              <w:jc w:val="center"/>
              <w:rPr>
                <w:bCs/>
              </w:rPr>
            </w:pPr>
            <w:r>
              <w:rPr>
                <w:bCs/>
              </w:rPr>
              <w:t>c.martins@bandim.org</w:t>
            </w:r>
          </w:p>
        </w:tc>
      </w:tr>
      <w:tr w:rsidR="0025258F" w:rsidRPr="00703569" w14:paraId="55B6D4ED" w14:textId="77777777" w:rsidTr="008255A3">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9AC4D12" w14:textId="77777777" w:rsidR="0025258F" w:rsidRPr="00703569" w:rsidRDefault="0025258F" w:rsidP="00E24381">
            <w:pPr>
              <w:pStyle w:val="Ttulo1"/>
              <w:keepLines w:val="0"/>
              <w:numPr>
                <w:ilvl w:val="0"/>
                <w:numId w:val="47"/>
              </w:numPr>
              <w:spacing w:before="0" w:after="60"/>
              <w:jc w:val="center"/>
              <w:rPr>
                <w:rFonts w:ascii="Times New Roman" w:hAnsi="Times New Roman"/>
                <w:b w:val="0"/>
                <w:bCs w:val="0"/>
                <w:sz w:val="22"/>
                <w:lang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215915E" w14:textId="77777777" w:rsidR="0025258F" w:rsidRPr="004B33EB" w:rsidRDefault="0025258F" w:rsidP="00E24381">
            <w:pPr>
              <w:autoSpaceDE w:val="0"/>
              <w:autoSpaceDN w:val="0"/>
              <w:adjustRightInd w:val="0"/>
              <w:rPr>
                <w:bCs/>
                <w:color w:val="000000"/>
              </w:rPr>
            </w:pPr>
            <w:r>
              <w:rPr>
                <w:bCs/>
                <w:color w:val="000000"/>
              </w:rPr>
              <w:t>Cirilo Sanca Nhaga</w:t>
            </w:r>
          </w:p>
        </w:tc>
        <w:tc>
          <w:tcPr>
            <w:tcW w:w="202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0769738" w14:textId="77777777" w:rsidR="0025258F" w:rsidDel="00F62349" w:rsidRDefault="0025258F" w:rsidP="00E24381">
            <w:pPr>
              <w:autoSpaceDE w:val="0"/>
              <w:autoSpaceDN w:val="0"/>
              <w:adjustRightInd w:val="0"/>
              <w:ind w:left="283"/>
              <w:jc w:val="center"/>
              <w:rPr>
                <w:bCs/>
                <w:color w:val="000000"/>
              </w:rPr>
            </w:pPr>
            <w:r>
              <w:rPr>
                <w:bCs/>
                <w:color w:val="000000"/>
              </w:rPr>
              <w:t>DSIES</w:t>
            </w:r>
          </w:p>
        </w:tc>
        <w:tc>
          <w:tcPr>
            <w:tcW w:w="141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094118A" w14:textId="77777777" w:rsidR="0025258F" w:rsidRDefault="0025258F" w:rsidP="00E24381">
            <w:pPr>
              <w:autoSpaceDE w:val="0"/>
              <w:autoSpaceDN w:val="0"/>
              <w:adjustRightInd w:val="0"/>
              <w:jc w:val="center"/>
              <w:rPr>
                <w:bCs/>
                <w:color w:val="000000"/>
              </w:rPr>
            </w:pPr>
          </w:p>
        </w:tc>
        <w:tc>
          <w:tcPr>
            <w:tcW w:w="386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B71BEEF" w14:textId="77777777" w:rsidR="0025258F" w:rsidRPr="00703569" w:rsidRDefault="0025258F" w:rsidP="00E24381">
            <w:pPr>
              <w:autoSpaceDE w:val="0"/>
              <w:autoSpaceDN w:val="0"/>
              <w:adjustRightInd w:val="0"/>
              <w:jc w:val="center"/>
              <w:rPr>
                <w:bCs/>
              </w:rPr>
            </w:pPr>
          </w:p>
        </w:tc>
      </w:tr>
      <w:tr w:rsidR="00E24381" w:rsidRPr="00703569" w14:paraId="3627F683"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2137CE9" w14:textId="77777777" w:rsidR="00E24381" w:rsidRPr="00703569" w:rsidRDefault="00E24381" w:rsidP="00E24381">
            <w:pPr>
              <w:pStyle w:val="Ttulo1"/>
              <w:keepLines w:val="0"/>
              <w:numPr>
                <w:ilvl w:val="0"/>
                <w:numId w:val="47"/>
              </w:numPr>
              <w:spacing w:before="0" w:after="60"/>
              <w:jc w:val="center"/>
              <w:rPr>
                <w:rFonts w:ascii="Times New Roman" w:hAnsi="Times New Roman"/>
                <w:b w:val="0"/>
                <w:bCs w:val="0"/>
                <w:sz w:val="22"/>
                <w:lang w:eastAsia="en-US"/>
              </w:rPr>
            </w:pPr>
            <w:bookmarkStart w:id="171" w:name="_Toc356888943"/>
            <w:bookmarkStart w:id="172" w:name="_Toc393262345"/>
            <w:bookmarkStart w:id="173" w:name="_Toc409871344"/>
            <w:bookmarkEnd w:id="171"/>
            <w:bookmarkEnd w:id="172"/>
            <w:bookmarkEnd w:id="173"/>
          </w:p>
        </w:tc>
        <w:tc>
          <w:tcPr>
            <w:tcW w:w="288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0ABD74E" w14:textId="77777777" w:rsidR="00E24381" w:rsidRPr="00703569" w:rsidRDefault="00E24381" w:rsidP="004F29BC">
            <w:pPr>
              <w:autoSpaceDE w:val="0"/>
              <w:autoSpaceDN w:val="0"/>
              <w:adjustRightInd w:val="0"/>
              <w:rPr>
                <w:bCs/>
                <w:color w:val="000000"/>
              </w:rPr>
            </w:pPr>
            <w:r w:rsidRPr="004B33EB">
              <w:rPr>
                <w:bCs/>
                <w:color w:val="000000"/>
              </w:rPr>
              <w:t>Claudete Barbosa</w:t>
            </w:r>
          </w:p>
        </w:tc>
        <w:tc>
          <w:tcPr>
            <w:tcW w:w="2022"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B6F8AF2" w14:textId="77777777" w:rsidR="00E24381" w:rsidRPr="00703569" w:rsidRDefault="00E24381" w:rsidP="00E24381">
            <w:pPr>
              <w:autoSpaceDE w:val="0"/>
              <w:autoSpaceDN w:val="0"/>
              <w:adjustRightInd w:val="0"/>
              <w:ind w:left="283"/>
              <w:jc w:val="center"/>
              <w:rPr>
                <w:bCs/>
                <w:color w:val="000000"/>
              </w:rPr>
            </w:pPr>
            <w:r>
              <w:rPr>
                <w:bCs/>
                <w:color w:val="000000"/>
              </w:rPr>
              <w:t>MINSAP</w:t>
            </w:r>
          </w:p>
        </w:tc>
        <w:tc>
          <w:tcPr>
            <w:tcW w:w="1418"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1326E4A" w14:textId="77777777" w:rsidR="00E24381" w:rsidRPr="00703569" w:rsidRDefault="00E24381" w:rsidP="00E24381">
            <w:pPr>
              <w:autoSpaceDE w:val="0"/>
              <w:autoSpaceDN w:val="0"/>
              <w:adjustRightInd w:val="0"/>
              <w:jc w:val="center"/>
              <w:rPr>
                <w:bCs/>
                <w:color w:val="000000"/>
              </w:rPr>
            </w:pPr>
            <w:r>
              <w:rPr>
                <w:bCs/>
                <w:color w:val="000000"/>
              </w:rPr>
              <w:t>955207019</w:t>
            </w:r>
          </w:p>
        </w:tc>
        <w:tc>
          <w:tcPr>
            <w:tcW w:w="386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6BDB07A" w14:textId="77777777" w:rsidR="00E24381" w:rsidRPr="00703569" w:rsidRDefault="00E24381" w:rsidP="00E24381">
            <w:pPr>
              <w:autoSpaceDE w:val="0"/>
              <w:autoSpaceDN w:val="0"/>
              <w:adjustRightInd w:val="0"/>
              <w:jc w:val="center"/>
              <w:rPr>
                <w:bCs/>
              </w:rPr>
            </w:pPr>
          </w:p>
        </w:tc>
      </w:tr>
      <w:tr w:rsidR="008255A3" w:rsidRPr="00703569" w14:paraId="23896ED2"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3628DBCA" w14:textId="77777777" w:rsidR="008255A3" w:rsidRPr="00703569" w:rsidRDefault="008255A3" w:rsidP="00E24381">
            <w:pPr>
              <w:pStyle w:val="Ttulo1"/>
              <w:keepLines w:val="0"/>
              <w:numPr>
                <w:ilvl w:val="0"/>
                <w:numId w:val="47"/>
              </w:numPr>
              <w:spacing w:before="0" w:after="60"/>
              <w:jc w:val="center"/>
              <w:rPr>
                <w:rFonts w:ascii="Times New Roman" w:hAnsi="Times New Roman"/>
                <w:b w:val="0"/>
                <w:bCs w:val="0"/>
                <w:sz w:val="22"/>
                <w:lang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884AE98" w14:textId="77777777" w:rsidR="008255A3" w:rsidRPr="00703569" w:rsidRDefault="00367704" w:rsidP="00E24381">
            <w:pPr>
              <w:autoSpaceDE w:val="0"/>
              <w:autoSpaceDN w:val="0"/>
              <w:adjustRightInd w:val="0"/>
              <w:rPr>
                <w:bCs/>
                <w:color w:val="000000"/>
              </w:rPr>
            </w:pPr>
            <w:r>
              <w:rPr>
                <w:bCs/>
                <w:color w:val="000000"/>
              </w:rPr>
              <w:t>Celestino</w:t>
            </w:r>
            <w:r w:rsidR="008255A3">
              <w:rPr>
                <w:bCs/>
                <w:color w:val="000000"/>
              </w:rPr>
              <w:t xml:space="preserve"> Alfote Sambu</w:t>
            </w:r>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752AF1BB" w14:textId="77777777" w:rsidR="008255A3" w:rsidRDefault="008255A3" w:rsidP="00E24381">
            <w:pPr>
              <w:autoSpaceDE w:val="0"/>
              <w:autoSpaceDN w:val="0"/>
              <w:adjustRightInd w:val="0"/>
              <w:ind w:left="283"/>
              <w:jc w:val="center"/>
              <w:rPr>
                <w:bCs/>
                <w:color w:val="000000"/>
              </w:rPr>
            </w:pPr>
            <w:r>
              <w:rPr>
                <w:bCs/>
                <w:color w:val="000000"/>
              </w:rPr>
              <w:t xml:space="preserve">DRS </w:t>
            </w:r>
            <w:proofErr w:type="spellStart"/>
            <w:r>
              <w:rPr>
                <w:bCs/>
                <w:color w:val="000000"/>
              </w:rPr>
              <w:t>Bijagos</w:t>
            </w:r>
            <w:proofErr w:type="spellEnd"/>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0B887E16" w14:textId="77777777" w:rsidR="008255A3" w:rsidRPr="00703569" w:rsidRDefault="008255A3" w:rsidP="00E24381">
            <w:pPr>
              <w:autoSpaceDE w:val="0"/>
              <w:autoSpaceDN w:val="0"/>
              <w:adjustRightInd w:val="0"/>
              <w:jc w:val="center"/>
              <w:rPr>
                <w:bCs/>
                <w:color w:val="000000"/>
              </w:rPr>
            </w:pPr>
            <w:r>
              <w:rPr>
                <w:bCs/>
                <w:color w:val="000000"/>
              </w:rPr>
              <w:t>966382810</w:t>
            </w: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0E59BBE1" w14:textId="77777777" w:rsidR="008255A3" w:rsidRPr="00703569" w:rsidRDefault="008255A3" w:rsidP="00E24381">
            <w:pPr>
              <w:autoSpaceDE w:val="0"/>
              <w:autoSpaceDN w:val="0"/>
              <w:adjustRightInd w:val="0"/>
              <w:ind w:left="283"/>
              <w:jc w:val="center"/>
              <w:rPr>
                <w:bCs/>
                <w:color w:val="000000"/>
              </w:rPr>
            </w:pPr>
          </w:p>
        </w:tc>
      </w:tr>
      <w:tr w:rsidR="00E24381" w:rsidRPr="00703569" w14:paraId="15AD5BFC"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vAlign w:val="center"/>
          </w:tcPr>
          <w:p w14:paraId="6A6D3E16" w14:textId="77777777" w:rsidR="00E24381" w:rsidRPr="00703569" w:rsidRDefault="00E24381" w:rsidP="00E24381">
            <w:pPr>
              <w:pStyle w:val="Ttulo1"/>
              <w:keepLines w:val="0"/>
              <w:numPr>
                <w:ilvl w:val="0"/>
                <w:numId w:val="47"/>
              </w:numPr>
              <w:spacing w:before="0" w:after="60"/>
              <w:jc w:val="center"/>
              <w:rPr>
                <w:rFonts w:ascii="Times New Roman" w:hAnsi="Times New Roman"/>
                <w:b w:val="0"/>
                <w:bCs w:val="0"/>
                <w:sz w:val="22"/>
                <w:lang w:eastAsia="en-US"/>
              </w:rPr>
            </w:pPr>
            <w:bookmarkStart w:id="174" w:name="_Toc356888944"/>
            <w:bookmarkStart w:id="175" w:name="_Toc393262346"/>
            <w:bookmarkStart w:id="176" w:name="_Toc409871345"/>
            <w:bookmarkEnd w:id="174"/>
            <w:bookmarkEnd w:id="175"/>
            <w:bookmarkEnd w:id="176"/>
          </w:p>
        </w:tc>
        <w:tc>
          <w:tcPr>
            <w:tcW w:w="2880" w:type="dxa"/>
            <w:tcBorders>
              <w:top w:val="single" w:sz="8" w:space="0" w:color="4BACC6"/>
              <w:left w:val="single" w:sz="8" w:space="0" w:color="4BACC6"/>
              <w:bottom w:val="single" w:sz="8" w:space="0" w:color="4BACC6"/>
              <w:right w:val="single" w:sz="8" w:space="0" w:color="4BACC6"/>
            </w:tcBorders>
            <w:vAlign w:val="center"/>
          </w:tcPr>
          <w:p w14:paraId="7BF3BCFD" w14:textId="77777777" w:rsidR="00E24381" w:rsidRPr="00703569" w:rsidRDefault="00E24381">
            <w:pPr>
              <w:autoSpaceDE w:val="0"/>
              <w:autoSpaceDN w:val="0"/>
              <w:adjustRightInd w:val="0"/>
              <w:rPr>
                <w:bCs/>
                <w:color w:val="000000"/>
              </w:rPr>
            </w:pPr>
            <w:r w:rsidRPr="004F0D24">
              <w:rPr>
                <w:bCs/>
                <w:color w:val="000000"/>
              </w:rPr>
              <w:t>Cristóvão</w:t>
            </w:r>
            <w:r w:rsidRPr="00703569">
              <w:rPr>
                <w:bCs/>
                <w:color w:val="000000"/>
              </w:rPr>
              <w:t xml:space="preserve"> Mango</w:t>
            </w:r>
          </w:p>
        </w:tc>
        <w:tc>
          <w:tcPr>
            <w:tcW w:w="2022" w:type="dxa"/>
            <w:tcBorders>
              <w:top w:val="single" w:sz="8" w:space="0" w:color="4BACC6"/>
              <w:left w:val="single" w:sz="8" w:space="0" w:color="4BACC6"/>
              <w:bottom w:val="single" w:sz="8" w:space="0" w:color="4BACC6"/>
              <w:right w:val="single" w:sz="8" w:space="0" w:color="4BACC6"/>
            </w:tcBorders>
            <w:vAlign w:val="center"/>
          </w:tcPr>
          <w:p w14:paraId="50A61E6F" w14:textId="77777777" w:rsidR="00E24381" w:rsidRPr="00703569" w:rsidRDefault="00E24381" w:rsidP="00E24381">
            <w:pPr>
              <w:autoSpaceDE w:val="0"/>
              <w:autoSpaceDN w:val="0"/>
              <w:adjustRightInd w:val="0"/>
              <w:ind w:left="283"/>
              <w:jc w:val="center"/>
              <w:rPr>
                <w:bCs/>
                <w:color w:val="000000"/>
              </w:rPr>
            </w:pPr>
            <w:r>
              <w:rPr>
                <w:bCs/>
                <w:color w:val="000000"/>
              </w:rPr>
              <w:t>AGM</w:t>
            </w:r>
            <w:r w:rsidRPr="00703569">
              <w:rPr>
                <w:bCs/>
                <w:color w:val="000000"/>
              </w:rPr>
              <w:t>S-G</w:t>
            </w:r>
            <w:r>
              <w:rPr>
                <w:bCs/>
                <w:color w:val="000000"/>
              </w:rPr>
              <w:t>B</w:t>
            </w:r>
          </w:p>
        </w:tc>
        <w:tc>
          <w:tcPr>
            <w:tcW w:w="1418" w:type="dxa"/>
            <w:tcBorders>
              <w:top w:val="single" w:sz="8" w:space="0" w:color="4BACC6"/>
              <w:left w:val="single" w:sz="8" w:space="0" w:color="4BACC6"/>
              <w:bottom w:val="single" w:sz="8" w:space="0" w:color="4BACC6"/>
              <w:right w:val="single" w:sz="8" w:space="0" w:color="4BACC6"/>
            </w:tcBorders>
            <w:vAlign w:val="center"/>
          </w:tcPr>
          <w:p w14:paraId="0FEA7127" w14:textId="77777777" w:rsidR="00E24381" w:rsidRPr="00703569" w:rsidRDefault="00E24381" w:rsidP="00E24381">
            <w:pPr>
              <w:autoSpaceDE w:val="0"/>
              <w:autoSpaceDN w:val="0"/>
              <w:adjustRightInd w:val="0"/>
              <w:jc w:val="center"/>
              <w:rPr>
                <w:bCs/>
                <w:color w:val="000000"/>
              </w:rPr>
            </w:pPr>
          </w:p>
        </w:tc>
        <w:tc>
          <w:tcPr>
            <w:tcW w:w="3866" w:type="dxa"/>
            <w:tcBorders>
              <w:top w:val="single" w:sz="8" w:space="0" w:color="4BACC6"/>
              <w:left w:val="single" w:sz="8" w:space="0" w:color="4BACC6"/>
              <w:bottom w:val="single" w:sz="8" w:space="0" w:color="4BACC6"/>
              <w:right w:val="single" w:sz="8" w:space="0" w:color="4BACC6"/>
            </w:tcBorders>
            <w:vAlign w:val="center"/>
          </w:tcPr>
          <w:p w14:paraId="30039D11" w14:textId="77777777" w:rsidR="00E24381" w:rsidRPr="00703569" w:rsidRDefault="00E24381" w:rsidP="00E24381">
            <w:pPr>
              <w:autoSpaceDE w:val="0"/>
              <w:autoSpaceDN w:val="0"/>
              <w:adjustRightInd w:val="0"/>
              <w:ind w:left="283"/>
              <w:jc w:val="center"/>
              <w:rPr>
                <w:bCs/>
                <w:color w:val="000000"/>
              </w:rPr>
            </w:pPr>
            <w:r w:rsidRPr="00703569">
              <w:rPr>
                <w:bCs/>
                <w:color w:val="000000"/>
              </w:rPr>
              <w:t>-</w:t>
            </w:r>
          </w:p>
        </w:tc>
      </w:tr>
      <w:tr w:rsidR="00E24381" w:rsidRPr="00703569" w14:paraId="72737867"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6AE9EFA" w14:textId="77777777" w:rsidR="00E24381" w:rsidRPr="00703569" w:rsidRDefault="00E24381" w:rsidP="00E24381">
            <w:pPr>
              <w:pStyle w:val="Ttulo1"/>
              <w:keepLines w:val="0"/>
              <w:numPr>
                <w:ilvl w:val="0"/>
                <w:numId w:val="47"/>
              </w:numPr>
              <w:spacing w:before="0" w:after="60"/>
              <w:jc w:val="center"/>
              <w:rPr>
                <w:rFonts w:ascii="Times New Roman" w:hAnsi="Times New Roman"/>
                <w:b w:val="0"/>
                <w:bCs w:val="0"/>
                <w:sz w:val="22"/>
                <w:lang w:eastAsia="en-US"/>
              </w:rPr>
            </w:pPr>
            <w:bookmarkStart w:id="177" w:name="_Toc356888945"/>
            <w:bookmarkStart w:id="178" w:name="_Toc393262347"/>
            <w:bookmarkStart w:id="179" w:name="_Toc409871346"/>
            <w:bookmarkEnd w:id="177"/>
            <w:bookmarkEnd w:id="178"/>
            <w:bookmarkEnd w:id="179"/>
          </w:p>
        </w:tc>
        <w:tc>
          <w:tcPr>
            <w:tcW w:w="288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4159AC9" w14:textId="77777777" w:rsidR="00E24381" w:rsidRPr="00703569" w:rsidRDefault="00E24381" w:rsidP="00E24381">
            <w:pPr>
              <w:autoSpaceDE w:val="0"/>
              <w:autoSpaceDN w:val="0"/>
              <w:adjustRightInd w:val="0"/>
              <w:rPr>
                <w:bCs/>
                <w:color w:val="000000"/>
              </w:rPr>
            </w:pPr>
            <w:r w:rsidRPr="00703569">
              <w:rPr>
                <w:bCs/>
                <w:color w:val="000000"/>
              </w:rPr>
              <w:t xml:space="preserve">Cristóvão Manjuba </w:t>
            </w:r>
          </w:p>
        </w:tc>
        <w:tc>
          <w:tcPr>
            <w:tcW w:w="202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BDFF32D" w14:textId="77777777" w:rsidR="00E24381" w:rsidRPr="00703569" w:rsidRDefault="00E24381" w:rsidP="00E24381">
            <w:pPr>
              <w:autoSpaceDE w:val="0"/>
              <w:autoSpaceDN w:val="0"/>
              <w:adjustRightInd w:val="0"/>
              <w:ind w:left="283"/>
              <w:jc w:val="center"/>
              <w:rPr>
                <w:bCs/>
                <w:color w:val="000000"/>
              </w:rPr>
            </w:pPr>
            <w:r w:rsidRPr="00703569">
              <w:rPr>
                <w:bCs/>
                <w:color w:val="000000"/>
              </w:rPr>
              <w:t>DSDTN</w:t>
            </w:r>
            <w:r>
              <w:rPr>
                <w:bCs/>
                <w:color w:val="000000"/>
              </w:rPr>
              <w:t>T</w:t>
            </w:r>
          </w:p>
        </w:tc>
        <w:tc>
          <w:tcPr>
            <w:tcW w:w="141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980DD3D" w14:textId="77777777" w:rsidR="00E24381" w:rsidRPr="00703569" w:rsidRDefault="00E24381" w:rsidP="00E24381">
            <w:pPr>
              <w:autoSpaceDE w:val="0"/>
              <w:autoSpaceDN w:val="0"/>
              <w:adjustRightInd w:val="0"/>
              <w:jc w:val="center"/>
              <w:rPr>
                <w:bCs/>
                <w:color w:val="000000"/>
              </w:rPr>
            </w:pPr>
            <w:r>
              <w:rPr>
                <w:bCs/>
                <w:color w:val="000000"/>
                <w:lang w:eastAsia="pt-BR"/>
              </w:rPr>
              <w:t>96</w:t>
            </w:r>
            <w:r w:rsidRPr="0086440E">
              <w:rPr>
                <w:bCs/>
                <w:color w:val="000000"/>
                <w:lang w:eastAsia="pt-BR"/>
              </w:rPr>
              <w:t>6006088</w:t>
            </w:r>
          </w:p>
        </w:tc>
        <w:tc>
          <w:tcPr>
            <w:tcW w:w="386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FB44978" w14:textId="77777777" w:rsidR="00E24381" w:rsidRPr="00703569" w:rsidRDefault="00E24381">
            <w:pPr>
              <w:autoSpaceDE w:val="0"/>
              <w:autoSpaceDN w:val="0"/>
              <w:adjustRightInd w:val="0"/>
              <w:ind w:left="283"/>
              <w:jc w:val="center"/>
              <w:rPr>
                <w:bCs/>
                <w:color w:val="000000"/>
              </w:rPr>
            </w:pPr>
            <w:r>
              <w:rPr>
                <w:bCs/>
                <w:color w:val="000000"/>
              </w:rPr>
              <w:t>cristo_manjuba@yahoo.com</w:t>
            </w:r>
          </w:p>
        </w:tc>
      </w:tr>
      <w:tr w:rsidR="00E24381" w:rsidRPr="00703569" w14:paraId="21AF6525"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vAlign w:val="center"/>
          </w:tcPr>
          <w:p w14:paraId="52DEF257" w14:textId="77777777" w:rsidR="00E24381" w:rsidRPr="00703569" w:rsidRDefault="00E24381" w:rsidP="00E24381">
            <w:pPr>
              <w:pStyle w:val="Ttulo1"/>
              <w:keepLines w:val="0"/>
              <w:numPr>
                <w:ilvl w:val="0"/>
                <w:numId w:val="47"/>
              </w:numPr>
              <w:spacing w:before="0"/>
              <w:jc w:val="center"/>
              <w:rPr>
                <w:rFonts w:ascii="Times New Roman" w:hAnsi="Times New Roman"/>
                <w:b w:val="0"/>
                <w:bCs w:val="0"/>
                <w:sz w:val="22"/>
                <w:lang w:eastAsia="en-US"/>
              </w:rPr>
            </w:pPr>
            <w:bookmarkStart w:id="180" w:name="_Toc356888946"/>
            <w:bookmarkStart w:id="181" w:name="_Toc393262348"/>
            <w:bookmarkStart w:id="182" w:name="_Toc409871347"/>
            <w:bookmarkEnd w:id="180"/>
            <w:bookmarkEnd w:id="181"/>
            <w:bookmarkEnd w:id="182"/>
          </w:p>
        </w:tc>
        <w:tc>
          <w:tcPr>
            <w:tcW w:w="2880" w:type="dxa"/>
            <w:tcBorders>
              <w:top w:val="single" w:sz="8" w:space="0" w:color="4BACC6"/>
              <w:left w:val="single" w:sz="8" w:space="0" w:color="4BACC6"/>
              <w:bottom w:val="single" w:sz="8" w:space="0" w:color="4BACC6"/>
              <w:right w:val="single" w:sz="8" w:space="0" w:color="4BACC6"/>
            </w:tcBorders>
            <w:vAlign w:val="center"/>
          </w:tcPr>
          <w:p w14:paraId="4E03D53D" w14:textId="77777777" w:rsidR="00E24381" w:rsidRPr="00703569" w:rsidRDefault="00E24381" w:rsidP="00E24381">
            <w:pPr>
              <w:autoSpaceDE w:val="0"/>
              <w:autoSpaceDN w:val="0"/>
              <w:adjustRightInd w:val="0"/>
              <w:rPr>
                <w:bCs/>
                <w:color w:val="000000"/>
              </w:rPr>
            </w:pPr>
            <w:r>
              <w:rPr>
                <w:bCs/>
                <w:color w:val="000000"/>
              </w:rPr>
              <w:t>Cunhate Na Bangna</w:t>
            </w:r>
          </w:p>
        </w:tc>
        <w:tc>
          <w:tcPr>
            <w:tcW w:w="2022" w:type="dxa"/>
            <w:tcBorders>
              <w:top w:val="single" w:sz="8" w:space="0" w:color="4BACC6"/>
              <w:left w:val="single" w:sz="8" w:space="0" w:color="4BACC6"/>
              <w:bottom w:val="single" w:sz="8" w:space="0" w:color="4BACC6"/>
              <w:right w:val="single" w:sz="8" w:space="0" w:color="4BACC6"/>
            </w:tcBorders>
            <w:vAlign w:val="center"/>
          </w:tcPr>
          <w:p w14:paraId="041852A4" w14:textId="77777777" w:rsidR="00E24381" w:rsidRPr="00703569" w:rsidRDefault="00E24381" w:rsidP="00E24381">
            <w:pPr>
              <w:autoSpaceDE w:val="0"/>
              <w:autoSpaceDN w:val="0"/>
              <w:adjustRightInd w:val="0"/>
              <w:ind w:left="283"/>
              <w:jc w:val="center"/>
              <w:rPr>
                <w:bCs/>
                <w:color w:val="000000"/>
              </w:rPr>
            </w:pPr>
            <w:r>
              <w:rPr>
                <w:bCs/>
                <w:color w:val="000000"/>
              </w:rPr>
              <w:t>CG-PNDS</w:t>
            </w:r>
          </w:p>
        </w:tc>
        <w:tc>
          <w:tcPr>
            <w:tcW w:w="1418" w:type="dxa"/>
            <w:tcBorders>
              <w:top w:val="single" w:sz="8" w:space="0" w:color="4BACC6"/>
              <w:left w:val="single" w:sz="8" w:space="0" w:color="4BACC6"/>
              <w:bottom w:val="single" w:sz="8" w:space="0" w:color="4BACC6"/>
              <w:right w:val="single" w:sz="8" w:space="0" w:color="4BACC6"/>
            </w:tcBorders>
            <w:vAlign w:val="center"/>
          </w:tcPr>
          <w:p w14:paraId="34270A03" w14:textId="77777777" w:rsidR="00E24381" w:rsidRPr="00703569" w:rsidRDefault="00E24381" w:rsidP="00E24381">
            <w:pPr>
              <w:autoSpaceDE w:val="0"/>
              <w:autoSpaceDN w:val="0"/>
              <w:adjustRightInd w:val="0"/>
              <w:ind w:left="-28"/>
              <w:jc w:val="center"/>
              <w:rPr>
                <w:bCs/>
                <w:color w:val="000000"/>
              </w:rPr>
            </w:pPr>
            <w:r>
              <w:rPr>
                <w:bCs/>
                <w:color w:val="000000"/>
              </w:rPr>
              <w:t>955335217</w:t>
            </w:r>
          </w:p>
        </w:tc>
        <w:tc>
          <w:tcPr>
            <w:tcW w:w="3866" w:type="dxa"/>
            <w:tcBorders>
              <w:top w:val="single" w:sz="8" w:space="0" w:color="4BACC6"/>
              <w:left w:val="single" w:sz="8" w:space="0" w:color="4BACC6"/>
              <w:bottom w:val="single" w:sz="8" w:space="0" w:color="4BACC6"/>
              <w:right w:val="single" w:sz="8" w:space="0" w:color="4BACC6"/>
            </w:tcBorders>
            <w:vAlign w:val="center"/>
          </w:tcPr>
          <w:p w14:paraId="58B7E3EA" w14:textId="77777777" w:rsidR="00E24381" w:rsidRPr="00703569" w:rsidRDefault="004072C9" w:rsidP="00E24381">
            <w:pPr>
              <w:autoSpaceDE w:val="0"/>
              <w:autoSpaceDN w:val="0"/>
              <w:adjustRightInd w:val="0"/>
              <w:ind w:left="11"/>
              <w:jc w:val="center"/>
              <w:rPr>
                <w:bCs/>
              </w:rPr>
            </w:pPr>
            <w:r>
              <w:rPr>
                <w:bCs/>
              </w:rPr>
              <w:t>n</w:t>
            </w:r>
            <w:r w:rsidR="00E24381">
              <w:rPr>
                <w:bCs/>
              </w:rPr>
              <w:t>abagna,julho2019@gmail.com</w:t>
            </w:r>
          </w:p>
        </w:tc>
      </w:tr>
      <w:tr w:rsidR="0025258F" w:rsidRPr="00703569" w14:paraId="5EC1ED3B"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0C80DD0" w14:textId="77777777" w:rsidR="0025258F" w:rsidRPr="00703569" w:rsidRDefault="0025258F" w:rsidP="00E24381">
            <w:pPr>
              <w:pStyle w:val="Ttulo1"/>
              <w:keepLines w:val="0"/>
              <w:numPr>
                <w:ilvl w:val="0"/>
                <w:numId w:val="47"/>
              </w:numPr>
              <w:spacing w:before="0" w:after="60"/>
              <w:jc w:val="center"/>
              <w:rPr>
                <w:rFonts w:ascii="Times New Roman" w:hAnsi="Times New Roman"/>
                <w:b w:val="0"/>
                <w:bCs w:val="0"/>
                <w:sz w:val="22"/>
                <w:lang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75C6C870" w14:textId="77777777" w:rsidR="0025258F" w:rsidRDefault="0025258F" w:rsidP="00E24381">
            <w:pPr>
              <w:autoSpaceDE w:val="0"/>
              <w:autoSpaceDN w:val="0"/>
              <w:adjustRightInd w:val="0"/>
              <w:rPr>
                <w:bCs/>
                <w:color w:val="000000"/>
              </w:rPr>
            </w:pPr>
            <w:r>
              <w:rPr>
                <w:bCs/>
                <w:color w:val="000000"/>
              </w:rPr>
              <w:t>Daniel Vieira</w:t>
            </w:r>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60475C2" w14:textId="77777777" w:rsidR="0025258F" w:rsidRDefault="0025258F" w:rsidP="00E24381">
            <w:pPr>
              <w:autoSpaceDE w:val="0"/>
              <w:autoSpaceDN w:val="0"/>
              <w:adjustRightInd w:val="0"/>
              <w:ind w:left="283"/>
              <w:jc w:val="center"/>
              <w:rPr>
                <w:bCs/>
                <w:color w:val="000000"/>
              </w:rPr>
            </w:pPr>
            <w:r>
              <w:rPr>
                <w:bCs/>
                <w:color w:val="000000"/>
              </w:rPr>
              <w:t>CVGB</w:t>
            </w:r>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4268418" w14:textId="77777777" w:rsidR="0025258F" w:rsidRPr="00703569" w:rsidRDefault="0025258F" w:rsidP="00E24381">
            <w:pPr>
              <w:autoSpaceDE w:val="0"/>
              <w:autoSpaceDN w:val="0"/>
              <w:adjustRightInd w:val="0"/>
              <w:jc w:val="center"/>
              <w:rPr>
                <w:bCs/>
                <w:color w:val="000000"/>
              </w:rPr>
            </w:pP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4A666C8" w14:textId="77777777" w:rsidR="0025258F" w:rsidRDefault="0025258F" w:rsidP="00E24381">
            <w:pPr>
              <w:autoSpaceDE w:val="0"/>
              <w:autoSpaceDN w:val="0"/>
              <w:adjustRightInd w:val="0"/>
              <w:ind w:left="11"/>
              <w:jc w:val="center"/>
              <w:rPr>
                <w:bCs/>
              </w:rPr>
            </w:pPr>
          </w:p>
        </w:tc>
      </w:tr>
      <w:tr w:rsidR="00E24381" w:rsidRPr="00703569" w14:paraId="04EBBEE9"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vAlign w:val="center"/>
          </w:tcPr>
          <w:p w14:paraId="50B6E3D3" w14:textId="77777777" w:rsidR="00E24381" w:rsidRPr="00703569" w:rsidRDefault="00E24381" w:rsidP="00E24381">
            <w:pPr>
              <w:pStyle w:val="Ttulo1"/>
              <w:keepLines w:val="0"/>
              <w:numPr>
                <w:ilvl w:val="0"/>
                <w:numId w:val="47"/>
              </w:numPr>
              <w:spacing w:before="0" w:after="60"/>
              <w:jc w:val="center"/>
              <w:rPr>
                <w:rFonts w:ascii="Times New Roman" w:hAnsi="Times New Roman"/>
                <w:b w:val="0"/>
                <w:bCs w:val="0"/>
                <w:sz w:val="22"/>
                <w:lang w:eastAsia="en-US"/>
              </w:rPr>
            </w:pPr>
            <w:bookmarkStart w:id="183" w:name="_Toc356888947"/>
            <w:bookmarkStart w:id="184" w:name="_Toc393262349"/>
            <w:bookmarkStart w:id="185" w:name="_Toc409871348"/>
            <w:bookmarkStart w:id="186" w:name="_Toc356888948"/>
            <w:bookmarkStart w:id="187" w:name="_Toc393262350"/>
            <w:bookmarkStart w:id="188" w:name="_Toc409871349"/>
            <w:bookmarkEnd w:id="183"/>
            <w:bookmarkEnd w:id="184"/>
            <w:bookmarkEnd w:id="185"/>
            <w:bookmarkEnd w:id="186"/>
            <w:bookmarkEnd w:id="187"/>
            <w:bookmarkEnd w:id="188"/>
          </w:p>
        </w:tc>
        <w:tc>
          <w:tcPr>
            <w:tcW w:w="2880" w:type="dxa"/>
            <w:tcBorders>
              <w:top w:val="single" w:sz="8" w:space="0" w:color="4BACC6"/>
              <w:left w:val="single" w:sz="8" w:space="0" w:color="4BACC6"/>
              <w:bottom w:val="single" w:sz="8" w:space="0" w:color="4BACC6"/>
              <w:right w:val="single" w:sz="8" w:space="0" w:color="4BACC6"/>
            </w:tcBorders>
            <w:vAlign w:val="center"/>
          </w:tcPr>
          <w:p w14:paraId="134EE501" w14:textId="77777777" w:rsidR="00E24381" w:rsidRPr="00703569" w:rsidRDefault="00E24381" w:rsidP="00E24381">
            <w:pPr>
              <w:autoSpaceDE w:val="0"/>
              <w:autoSpaceDN w:val="0"/>
              <w:adjustRightInd w:val="0"/>
              <w:rPr>
                <w:bCs/>
                <w:color w:val="000000"/>
              </w:rPr>
            </w:pPr>
            <w:r>
              <w:rPr>
                <w:bCs/>
                <w:color w:val="000000"/>
              </w:rPr>
              <w:t>Demba Dione</w:t>
            </w:r>
          </w:p>
        </w:tc>
        <w:tc>
          <w:tcPr>
            <w:tcW w:w="2022" w:type="dxa"/>
            <w:tcBorders>
              <w:top w:val="single" w:sz="8" w:space="0" w:color="4BACC6"/>
              <w:left w:val="single" w:sz="8" w:space="0" w:color="4BACC6"/>
              <w:bottom w:val="single" w:sz="8" w:space="0" w:color="4BACC6"/>
              <w:right w:val="single" w:sz="8" w:space="0" w:color="4BACC6"/>
            </w:tcBorders>
            <w:vAlign w:val="center"/>
          </w:tcPr>
          <w:p w14:paraId="54B4188D" w14:textId="77777777" w:rsidR="00E24381" w:rsidRPr="00703569" w:rsidRDefault="00E24381" w:rsidP="00E24381">
            <w:pPr>
              <w:autoSpaceDE w:val="0"/>
              <w:autoSpaceDN w:val="0"/>
              <w:adjustRightInd w:val="0"/>
              <w:ind w:left="283"/>
              <w:jc w:val="center"/>
              <w:rPr>
                <w:bCs/>
                <w:color w:val="000000"/>
              </w:rPr>
            </w:pPr>
            <w:r>
              <w:rPr>
                <w:bCs/>
                <w:color w:val="000000"/>
              </w:rPr>
              <w:t>RBM</w:t>
            </w:r>
          </w:p>
        </w:tc>
        <w:tc>
          <w:tcPr>
            <w:tcW w:w="1418" w:type="dxa"/>
            <w:tcBorders>
              <w:top w:val="single" w:sz="8" w:space="0" w:color="4BACC6"/>
              <w:left w:val="single" w:sz="8" w:space="0" w:color="4BACC6"/>
              <w:bottom w:val="single" w:sz="8" w:space="0" w:color="4BACC6"/>
              <w:right w:val="single" w:sz="8" w:space="0" w:color="4BACC6"/>
            </w:tcBorders>
            <w:vAlign w:val="center"/>
          </w:tcPr>
          <w:p w14:paraId="1C1EB41D" w14:textId="77777777" w:rsidR="00E24381" w:rsidRPr="00703569" w:rsidRDefault="00E24381" w:rsidP="00E24381">
            <w:pPr>
              <w:autoSpaceDE w:val="0"/>
              <w:autoSpaceDN w:val="0"/>
              <w:adjustRightInd w:val="0"/>
              <w:jc w:val="center"/>
              <w:rPr>
                <w:bCs/>
                <w:color w:val="000000"/>
              </w:rPr>
            </w:pPr>
          </w:p>
        </w:tc>
        <w:tc>
          <w:tcPr>
            <w:tcW w:w="3866" w:type="dxa"/>
            <w:tcBorders>
              <w:top w:val="single" w:sz="8" w:space="0" w:color="4BACC6"/>
              <w:left w:val="single" w:sz="8" w:space="0" w:color="4BACC6"/>
              <w:bottom w:val="single" w:sz="8" w:space="0" w:color="4BACC6"/>
              <w:right w:val="single" w:sz="8" w:space="0" w:color="4BACC6"/>
            </w:tcBorders>
            <w:vAlign w:val="center"/>
          </w:tcPr>
          <w:p w14:paraId="60F07CAC" w14:textId="77777777" w:rsidR="00E24381" w:rsidRPr="00703569" w:rsidRDefault="00E24381" w:rsidP="00E24381">
            <w:pPr>
              <w:autoSpaceDE w:val="0"/>
              <w:autoSpaceDN w:val="0"/>
              <w:adjustRightInd w:val="0"/>
              <w:ind w:left="11"/>
              <w:jc w:val="center"/>
              <w:rPr>
                <w:bCs/>
              </w:rPr>
            </w:pPr>
            <w:r>
              <w:rPr>
                <w:bCs/>
              </w:rPr>
              <w:t>Dienedemba2@gmail.com</w:t>
            </w:r>
          </w:p>
        </w:tc>
      </w:tr>
      <w:tr w:rsidR="00E24381" w:rsidRPr="00703569" w14:paraId="0A1372A9"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3079DC0" w14:textId="77777777" w:rsidR="00E24381" w:rsidRPr="00703569" w:rsidRDefault="00E24381" w:rsidP="00E24381">
            <w:pPr>
              <w:pStyle w:val="Ttulo1"/>
              <w:keepLines w:val="0"/>
              <w:numPr>
                <w:ilvl w:val="0"/>
                <w:numId w:val="47"/>
              </w:numPr>
              <w:spacing w:before="0" w:after="60"/>
              <w:jc w:val="center"/>
              <w:rPr>
                <w:rFonts w:ascii="Times New Roman" w:hAnsi="Times New Roman"/>
                <w:b w:val="0"/>
                <w:bCs w:val="0"/>
                <w:sz w:val="22"/>
                <w:lang w:eastAsia="en-US"/>
              </w:rPr>
            </w:pPr>
            <w:bookmarkStart w:id="189" w:name="_Toc356888949"/>
            <w:bookmarkStart w:id="190" w:name="_Toc393262351"/>
            <w:bookmarkStart w:id="191" w:name="_Toc409871350"/>
            <w:bookmarkEnd w:id="189"/>
            <w:bookmarkEnd w:id="190"/>
            <w:bookmarkEnd w:id="191"/>
          </w:p>
        </w:tc>
        <w:tc>
          <w:tcPr>
            <w:tcW w:w="288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63BB5ED" w14:textId="77777777" w:rsidR="00E24381" w:rsidRPr="00703569" w:rsidRDefault="00E24381" w:rsidP="00E24381">
            <w:pPr>
              <w:autoSpaceDE w:val="0"/>
              <w:autoSpaceDN w:val="0"/>
              <w:adjustRightInd w:val="0"/>
              <w:rPr>
                <w:bCs/>
                <w:color w:val="000000"/>
              </w:rPr>
            </w:pPr>
            <w:r w:rsidRPr="00703569">
              <w:rPr>
                <w:bCs/>
                <w:color w:val="000000"/>
              </w:rPr>
              <w:t>Duarte Falcão</w:t>
            </w:r>
          </w:p>
        </w:tc>
        <w:tc>
          <w:tcPr>
            <w:tcW w:w="202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BBF2382" w14:textId="77777777" w:rsidR="00E24381" w:rsidRPr="00703569" w:rsidRDefault="00E24381" w:rsidP="00E24381">
            <w:pPr>
              <w:autoSpaceDE w:val="0"/>
              <w:autoSpaceDN w:val="0"/>
              <w:adjustRightInd w:val="0"/>
              <w:ind w:left="283"/>
              <w:jc w:val="center"/>
              <w:rPr>
                <w:bCs/>
                <w:color w:val="000000"/>
              </w:rPr>
            </w:pPr>
            <w:r w:rsidRPr="00703569">
              <w:rPr>
                <w:bCs/>
                <w:color w:val="000000"/>
              </w:rPr>
              <w:t>CGPNDS</w:t>
            </w:r>
          </w:p>
        </w:tc>
        <w:tc>
          <w:tcPr>
            <w:tcW w:w="141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EC206F8" w14:textId="77777777" w:rsidR="00E24381" w:rsidRPr="00703569" w:rsidRDefault="00E24381" w:rsidP="00E24381">
            <w:pPr>
              <w:autoSpaceDE w:val="0"/>
              <w:autoSpaceDN w:val="0"/>
              <w:adjustRightInd w:val="0"/>
              <w:ind w:left="-28"/>
              <w:jc w:val="center"/>
              <w:rPr>
                <w:bCs/>
                <w:color w:val="000000"/>
              </w:rPr>
            </w:pPr>
            <w:r>
              <w:rPr>
                <w:bCs/>
                <w:color w:val="000000"/>
              </w:rPr>
              <w:t>95</w:t>
            </w:r>
            <w:r w:rsidRPr="00703569">
              <w:rPr>
                <w:bCs/>
                <w:color w:val="000000"/>
              </w:rPr>
              <w:t>5710424</w:t>
            </w:r>
          </w:p>
        </w:tc>
        <w:tc>
          <w:tcPr>
            <w:tcW w:w="386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49242A4" w14:textId="77777777" w:rsidR="00E24381" w:rsidRPr="00703569" w:rsidRDefault="00000000" w:rsidP="00E24381">
            <w:pPr>
              <w:autoSpaceDE w:val="0"/>
              <w:autoSpaceDN w:val="0"/>
              <w:adjustRightInd w:val="0"/>
              <w:ind w:left="11"/>
              <w:jc w:val="center"/>
              <w:rPr>
                <w:bCs/>
              </w:rPr>
            </w:pPr>
            <w:hyperlink r:id="rId30" w:history="1">
              <w:r w:rsidR="00E24381" w:rsidRPr="00703569">
                <w:rPr>
                  <w:rStyle w:val="Hiperligao"/>
                  <w:bCs/>
                </w:rPr>
                <w:t>duafalcao@hotmail.com</w:t>
              </w:r>
            </w:hyperlink>
          </w:p>
        </w:tc>
      </w:tr>
      <w:tr w:rsidR="004072C9" w:rsidRPr="00703569" w14:paraId="650B7CA5" w14:textId="77777777" w:rsidTr="008255A3">
        <w:trPr>
          <w:jc w:val="center"/>
        </w:trPr>
        <w:tc>
          <w:tcPr>
            <w:tcW w:w="900" w:type="dxa"/>
            <w:tcBorders>
              <w:top w:val="single" w:sz="8" w:space="0" w:color="4BACC6"/>
              <w:left w:val="single" w:sz="8" w:space="0" w:color="4BACC6"/>
              <w:bottom w:val="single" w:sz="8" w:space="0" w:color="4BACC6"/>
              <w:right w:val="single" w:sz="8" w:space="0" w:color="4BACC6"/>
            </w:tcBorders>
            <w:vAlign w:val="center"/>
          </w:tcPr>
          <w:p w14:paraId="27227225" w14:textId="77777777" w:rsidR="004072C9" w:rsidRPr="00703569" w:rsidRDefault="004072C9" w:rsidP="00E24381">
            <w:pPr>
              <w:pStyle w:val="Ttulo1"/>
              <w:keepLines w:val="0"/>
              <w:numPr>
                <w:ilvl w:val="0"/>
                <w:numId w:val="47"/>
              </w:numPr>
              <w:spacing w:before="0" w:after="60"/>
              <w:jc w:val="center"/>
              <w:rPr>
                <w:rFonts w:ascii="Times New Roman" w:hAnsi="Times New Roman"/>
                <w:b w:val="0"/>
                <w:bCs w:val="0"/>
                <w:sz w:val="22"/>
                <w:lang w:eastAsia="en-US"/>
              </w:rPr>
            </w:pPr>
          </w:p>
        </w:tc>
        <w:tc>
          <w:tcPr>
            <w:tcW w:w="2880" w:type="dxa"/>
            <w:tcBorders>
              <w:top w:val="single" w:sz="8" w:space="0" w:color="4BACC6"/>
              <w:left w:val="single" w:sz="8" w:space="0" w:color="4BACC6"/>
              <w:bottom w:val="single" w:sz="8" w:space="0" w:color="4BACC6"/>
              <w:right w:val="single" w:sz="8" w:space="0" w:color="4BACC6"/>
            </w:tcBorders>
            <w:vAlign w:val="center"/>
          </w:tcPr>
          <w:p w14:paraId="6F81CA7C" w14:textId="77777777" w:rsidR="004072C9" w:rsidRDefault="004072C9" w:rsidP="00E24381">
            <w:pPr>
              <w:autoSpaceDE w:val="0"/>
              <w:autoSpaceDN w:val="0"/>
              <w:adjustRightInd w:val="0"/>
              <w:rPr>
                <w:bCs/>
                <w:color w:val="000000"/>
              </w:rPr>
            </w:pPr>
            <w:r>
              <w:rPr>
                <w:bCs/>
                <w:color w:val="000000"/>
              </w:rPr>
              <w:t>Ericson Duarte Falcão</w:t>
            </w:r>
          </w:p>
        </w:tc>
        <w:tc>
          <w:tcPr>
            <w:tcW w:w="2022" w:type="dxa"/>
            <w:tcBorders>
              <w:top w:val="single" w:sz="8" w:space="0" w:color="4BACC6"/>
              <w:left w:val="single" w:sz="8" w:space="0" w:color="4BACC6"/>
              <w:bottom w:val="single" w:sz="8" w:space="0" w:color="4BACC6"/>
              <w:right w:val="single" w:sz="8" w:space="0" w:color="4BACC6"/>
            </w:tcBorders>
            <w:vAlign w:val="center"/>
          </w:tcPr>
          <w:p w14:paraId="6141D71A" w14:textId="77777777" w:rsidR="004072C9" w:rsidRDefault="004072C9" w:rsidP="00E24381">
            <w:pPr>
              <w:autoSpaceDE w:val="0"/>
              <w:autoSpaceDN w:val="0"/>
              <w:adjustRightInd w:val="0"/>
              <w:ind w:left="283"/>
              <w:jc w:val="center"/>
              <w:rPr>
                <w:bCs/>
                <w:color w:val="000000"/>
              </w:rPr>
            </w:pPr>
            <w:r>
              <w:rPr>
                <w:bCs/>
                <w:color w:val="000000"/>
              </w:rPr>
              <w:t>DRS Cacheu</w:t>
            </w:r>
          </w:p>
        </w:tc>
        <w:tc>
          <w:tcPr>
            <w:tcW w:w="1418" w:type="dxa"/>
            <w:tcBorders>
              <w:top w:val="single" w:sz="8" w:space="0" w:color="4BACC6"/>
              <w:left w:val="single" w:sz="8" w:space="0" w:color="4BACC6"/>
              <w:bottom w:val="single" w:sz="8" w:space="0" w:color="4BACC6"/>
              <w:right w:val="single" w:sz="8" w:space="0" w:color="4BACC6"/>
            </w:tcBorders>
            <w:vAlign w:val="center"/>
          </w:tcPr>
          <w:p w14:paraId="35E5FB8E" w14:textId="77777777" w:rsidR="004072C9" w:rsidRDefault="004072C9" w:rsidP="00E24381">
            <w:pPr>
              <w:autoSpaceDE w:val="0"/>
              <w:autoSpaceDN w:val="0"/>
              <w:adjustRightInd w:val="0"/>
              <w:jc w:val="center"/>
              <w:rPr>
                <w:bCs/>
                <w:color w:val="000000"/>
              </w:rPr>
            </w:pPr>
            <w:r>
              <w:rPr>
                <w:bCs/>
                <w:color w:val="000000"/>
              </w:rPr>
              <w:t>966979156</w:t>
            </w:r>
          </w:p>
        </w:tc>
        <w:tc>
          <w:tcPr>
            <w:tcW w:w="3866" w:type="dxa"/>
            <w:tcBorders>
              <w:top w:val="single" w:sz="8" w:space="0" w:color="4BACC6"/>
              <w:left w:val="single" w:sz="8" w:space="0" w:color="4BACC6"/>
              <w:bottom w:val="single" w:sz="8" w:space="0" w:color="4BACC6"/>
              <w:right w:val="single" w:sz="8" w:space="0" w:color="4BACC6"/>
            </w:tcBorders>
            <w:vAlign w:val="center"/>
          </w:tcPr>
          <w:p w14:paraId="52F03AC5" w14:textId="77777777" w:rsidR="004072C9" w:rsidRDefault="004072C9" w:rsidP="00E24381">
            <w:pPr>
              <w:autoSpaceDE w:val="0"/>
              <w:autoSpaceDN w:val="0"/>
              <w:adjustRightInd w:val="0"/>
              <w:ind w:left="11"/>
              <w:jc w:val="center"/>
              <w:rPr>
                <w:bCs/>
              </w:rPr>
            </w:pPr>
            <w:r>
              <w:rPr>
                <w:bCs/>
              </w:rPr>
              <w:t>falcaoericson4@gmail.com</w:t>
            </w:r>
          </w:p>
        </w:tc>
      </w:tr>
      <w:tr w:rsidR="008255A3" w:rsidRPr="00703569" w14:paraId="3F463292"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04B9A10F" w14:textId="77777777" w:rsidR="008255A3" w:rsidRPr="00703569" w:rsidRDefault="008255A3" w:rsidP="00E24381">
            <w:pPr>
              <w:pStyle w:val="Ttulo1"/>
              <w:keepLines w:val="0"/>
              <w:numPr>
                <w:ilvl w:val="0"/>
                <w:numId w:val="47"/>
              </w:numPr>
              <w:spacing w:before="0" w:after="60"/>
              <w:jc w:val="center"/>
              <w:rPr>
                <w:rFonts w:ascii="Times New Roman" w:hAnsi="Times New Roman"/>
                <w:b w:val="0"/>
                <w:bCs w:val="0"/>
                <w:sz w:val="22"/>
                <w:lang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0646B21" w14:textId="77777777" w:rsidR="008255A3" w:rsidRPr="00703569" w:rsidRDefault="008255A3" w:rsidP="00E24381">
            <w:pPr>
              <w:autoSpaceDE w:val="0"/>
              <w:autoSpaceDN w:val="0"/>
              <w:adjustRightInd w:val="0"/>
              <w:rPr>
                <w:bCs/>
                <w:color w:val="000000"/>
              </w:rPr>
            </w:pPr>
            <w:r>
              <w:rPr>
                <w:bCs/>
                <w:color w:val="000000"/>
              </w:rPr>
              <w:t>Ernesto Lopes Có</w:t>
            </w:r>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076EB10D" w14:textId="77777777" w:rsidR="008255A3" w:rsidRDefault="008255A3" w:rsidP="00E24381">
            <w:pPr>
              <w:autoSpaceDE w:val="0"/>
              <w:autoSpaceDN w:val="0"/>
              <w:adjustRightInd w:val="0"/>
              <w:ind w:left="283"/>
              <w:jc w:val="center"/>
              <w:rPr>
                <w:bCs/>
                <w:color w:val="000000"/>
              </w:rPr>
            </w:pPr>
            <w:r>
              <w:rPr>
                <w:bCs/>
                <w:color w:val="000000"/>
              </w:rPr>
              <w:t>DRS Farim</w:t>
            </w:r>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3C8AEDF4" w14:textId="77777777" w:rsidR="008255A3" w:rsidRDefault="008255A3" w:rsidP="00E24381">
            <w:pPr>
              <w:autoSpaceDE w:val="0"/>
              <w:autoSpaceDN w:val="0"/>
              <w:adjustRightInd w:val="0"/>
              <w:jc w:val="center"/>
              <w:rPr>
                <w:bCs/>
                <w:color w:val="000000"/>
              </w:rPr>
            </w:pPr>
            <w:r>
              <w:rPr>
                <w:bCs/>
                <w:color w:val="000000"/>
              </w:rPr>
              <w:t>955753639</w:t>
            </w: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38D78641" w14:textId="77777777" w:rsidR="008255A3" w:rsidRPr="00703569" w:rsidRDefault="004072C9" w:rsidP="00E24381">
            <w:pPr>
              <w:autoSpaceDE w:val="0"/>
              <w:autoSpaceDN w:val="0"/>
              <w:adjustRightInd w:val="0"/>
              <w:ind w:left="11"/>
              <w:jc w:val="center"/>
              <w:rPr>
                <w:bCs/>
              </w:rPr>
            </w:pPr>
            <w:r>
              <w:rPr>
                <w:bCs/>
              </w:rPr>
              <w:t>l</w:t>
            </w:r>
            <w:r w:rsidR="008255A3">
              <w:rPr>
                <w:bCs/>
              </w:rPr>
              <w:t>opesernesto1@gmail.com</w:t>
            </w:r>
          </w:p>
        </w:tc>
      </w:tr>
      <w:tr w:rsidR="00E24381" w:rsidRPr="00703569" w14:paraId="7BAC4FF9"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vAlign w:val="center"/>
          </w:tcPr>
          <w:p w14:paraId="030EE568" w14:textId="77777777" w:rsidR="00E24381" w:rsidRPr="00703569" w:rsidRDefault="00E24381" w:rsidP="00E24381">
            <w:pPr>
              <w:pStyle w:val="Ttulo1"/>
              <w:keepLines w:val="0"/>
              <w:numPr>
                <w:ilvl w:val="0"/>
                <w:numId w:val="47"/>
              </w:numPr>
              <w:spacing w:before="0" w:after="60"/>
              <w:jc w:val="center"/>
              <w:rPr>
                <w:rFonts w:ascii="Times New Roman" w:hAnsi="Times New Roman"/>
                <w:b w:val="0"/>
                <w:bCs w:val="0"/>
                <w:sz w:val="22"/>
                <w:lang w:eastAsia="en-US"/>
              </w:rPr>
            </w:pPr>
            <w:bookmarkStart w:id="192" w:name="_Toc356888950"/>
            <w:bookmarkStart w:id="193" w:name="_Toc393262352"/>
            <w:bookmarkStart w:id="194" w:name="_Toc409871351"/>
            <w:bookmarkEnd w:id="192"/>
            <w:bookmarkEnd w:id="193"/>
            <w:bookmarkEnd w:id="194"/>
          </w:p>
        </w:tc>
        <w:tc>
          <w:tcPr>
            <w:tcW w:w="2880" w:type="dxa"/>
            <w:tcBorders>
              <w:top w:val="single" w:sz="8" w:space="0" w:color="4BACC6"/>
              <w:left w:val="single" w:sz="8" w:space="0" w:color="4BACC6"/>
              <w:bottom w:val="single" w:sz="8" w:space="0" w:color="4BACC6"/>
              <w:right w:val="single" w:sz="8" w:space="0" w:color="4BACC6"/>
            </w:tcBorders>
            <w:vAlign w:val="center"/>
          </w:tcPr>
          <w:p w14:paraId="6D837C81" w14:textId="77777777" w:rsidR="00E24381" w:rsidRPr="00703569" w:rsidRDefault="00E24381" w:rsidP="00E24381">
            <w:pPr>
              <w:autoSpaceDE w:val="0"/>
              <w:autoSpaceDN w:val="0"/>
              <w:adjustRightInd w:val="0"/>
              <w:rPr>
                <w:bCs/>
                <w:color w:val="000000"/>
              </w:rPr>
            </w:pPr>
            <w:r w:rsidRPr="00703569">
              <w:rPr>
                <w:bCs/>
                <w:color w:val="000000"/>
              </w:rPr>
              <w:t>Evangelino Quadé</w:t>
            </w:r>
          </w:p>
        </w:tc>
        <w:tc>
          <w:tcPr>
            <w:tcW w:w="2022" w:type="dxa"/>
            <w:tcBorders>
              <w:top w:val="single" w:sz="8" w:space="0" w:color="4BACC6"/>
              <w:left w:val="single" w:sz="8" w:space="0" w:color="4BACC6"/>
              <w:bottom w:val="single" w:sz="8" w:space="0" w:color="4BACC6"/>
              <w:right w:val="single" w:sz="8" w:space="0" w:color="4BACC6"/>
            </w:tcBorders>
            <w:vAlign w:val="center"/>
          </w:tcPr>
          <w:p w14:paraId="684C43C5" w14:textId="77777777" w:rsidR="00E24381" w:rsidRPr="00703569" w:rsidRDefault="00E24381" w:rsidP="00E24381">
            <w:pPr>
              <w:autoSpaceDE w:val="0"/>
              <w:autoSpaceDN w:val="0"/>
              <w:adjustRightInd w:val="0"/>
              <w:ind w:left="283"/>
              <w:jc w:val="center"/>
              <w:rPr>
                <w:bCs/>
                <w:color w:val="000000"/>
              </w:rPr>
            </w:pPr>
            <w:r>
              <w:rPr>
                <w:bCs/>
                <w:color w:val="000000"/>
              </w:rPr>
              <w:t xml:space="preserve">Consultor </w:t>
            </w:r>
            <w:r w:rsidR="00367A65">
              <w:rPr>
                <w:bCs/>
                <w:color w:val="000000"/>
              </w:rPr>
              <w:t>N</w:t>
            </w:r>
            <w:r>
              <w:rPr>
                <w:bCs/>
                <w:color w:val="000000"/>
              </w:rPr>
              <w:t>acional</w:t>
            </w:r>
          </w:p>
        </w:tc>
        <w:tc>
          <w:tcPr>
            <w:tcW w:w="1418" w:type="dxa"/>
            <w:tcBorders>
              <w:top w:val="single" w:sz="8" w:space="0" w:color="4BACC6"/>
              <w:left w:val="single" w:sz="8" w:space="0" w:color="4BACC6"/>
              <w:bottom w:val="single" w:sz="8" w:space="0" w:color="4BACC6"/>
              <w:right w:val="single" w:sz="8" w:space="0" w:color="4BACC6"/>
            </w:tcBorders>
            <w:vAlign w:val="center"/>
          </w:tcPr>
          <w:p w14:paraId="50D0C47E" w14:textId="77777777" w:rsidR="00E24381" w:rsidRPr="00703569" w:rsidRDefault="00E24381" w:rsidP="00E24381">
            <w:pPr>
              <w:autoSpaceDE w:val="0"/>
              <w:autoSpaceDN w:val="0"/>
              <w:adjustRightInd w:val="0"/>
              <w:jc w:val="center"/>
              <w:rPr>
                <w:bCs/>
                <w:color w:val="000000"/>
              </w:rPr>
            </w:pPr>
            <w:r>
              <w:rPr>
                <w:bCs/>
                <w:color w:val="000000"/>
              </w:rPr>
              <w:t>96</w:t>
            </w:r>
            <w:r w:rsidRPr="00703569">
              <w:rPr>
                <w:bCs/>
                <w:color w:val="000000"/>
              </w:rPr>
              <w:t>6735527</w:t>
            </w:r>
          </w:p>
        </w:tc>
        <w:tc>
          <w:tcPr>
            <w:tcW w:w="3866" w:type="dxa"/>
            <w:tcBorders>
              <w:top w:val="single" w:sz="8" w:space="0" w:color="4BACC6"/>
              <w:left w:val="single" w:sz="8" w:space="0" w:color="4BACC6"/>
              <w:bottom w:val="single" w:sz="8" w:space="0" w:color="4BACC6"/>
              <w:right w:val="single" w:sz="8" w:space="0" w:color="4BACC6"/>
            </w:tcBorders>
            <w:vAlign w:val="center"/>
          </w:tcPr>
          <w:p w14:paraId="740EED23" w14:textId="77777777" w:rsidR="00E24381" w:rsidRPr="00703569" w:rsidRDefault="00000000" w:rsidP="00E24381">
            <w:pPr>
              <w:autoSpaceDE w:val="0"/>
              <w:autoSpaceDN w:val="0"/>
              <w:adjustRightInd w:val="0"/>
              <w:ind w:left="11"/>
              <w:jc w:val="center"/>
              <w:rPr>
                <w:bCs/>
              </w:rPr>
            </w:pPr>
            <w:hyperlink r:id="rId31" w:history="1">
              <w:r w:rsidR="00E24381" w:rsidRPr="00703569">
                <w:rPr>
                  <w:rStyle w:val="Hiperligao"/>
                  <w:bCs/>
                </w:rPr>
                <w:t>evanguade@hotmail.com.br</w:t>
              </w:r>
            </w:hyperlink>
          </w:p>
        </w:tc>
      </w:tr>
      <w:tr w:rsidR="00E24381" w:rsidRPr="00703569" w14:paraId="109FF7F9"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1C84F1D4" w14:textId="77777777" w:rsidR="00E24381" w:rsidRPr="00703569" w:rsidRDefault="00E24381" w:rsidP="00E24381">
            <w:pPr>
              <w:pStyle w:val="Ttulo1"/>
              <w:keepLines w:val="0"/>
              <w:numPr>
                <w:ilvl w:val="0"/>
                <w:numId w:val="47"/>
              </w:numPr>
              <w:spacing w:before="0" w:after="60"/>
              <w:jc w:val="center"/>
              <w:rPr>
                <w:rFonts w:ascii="Times New Roman" w:hAnsi="Times New Roman"/>
                <w:b w:val="0"/>
                <w:bCs w:val="0"/>
                <w:sz w:val="22"/>
                <w:lang w:val="pt-PT" w:eastAsia="en-US"/>
              </w:rPr>
            </w:pPr>
            <w:bookmarkStart w:id="195" w:name="_Toc356888951"/>
            <w:bookmarkStart w:id="196" w:name="_Toc393262353"/>
            <w:bookmarkStart w:id="197" w:name="_Toc409871352"/>
            <w:bookmarkStart w:id="198" w:name="_Toc356888952"/>
            <w:bookmarkStart w:id="199" w:name="_Toc393262354"/>
            <w:bookmarkStart w:id="200" w:name="_Toc409871353"/>
            <w:bookmarkStart w:id="201" w:name="_Toc356888953"/>
            <w:bookmarkStart w:id="202" w:name="_Toc393262355"/>
            <w:bookmarkStart w:id="203" w:name="_Toc409871354"/>
            <w:bookmarkStart w:id="204" w:name="_Toc356888954"/>
            <w:bookmarkStart w:id="205" w:name="_Toc393262356"/>
            <w:bookmarkStart w:id="206" w:name="_Toc409871355"/>
            <w:bookmarkEnd w:id="195"/>
            <w:bookmarkEnd w:id="196"/>
            <w:bookmarkEnd w:id="197"/>
            <w:bookmarkEnd w:id="198"/>
            <w:bookmarkEnd w:id="199"/>
            <w:bookmarkEnd w:id="200"/>
            <w:bookmarkEnd w:id="201"/>
            <w:bookmarkEnd w:id="202"/>
            <w:bookmarkEnd w:id="203"/>
            <w:bookmarkEnd w:id="204"/>
            <w:bookmarkEnd w:id="205"/>
            <w:bookmarkEnd w:id="206"/>
          </w:p>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333E1AEC" w14:textId="77777777" w:rsidR="00E24381" w:rsidRPr="00703569" w:rsidRDefault="00E24381" w:rsidP="00E24381">
            <w:pPr>
              <w:autoSpaceDE w:val="0"/>
              <w:autoSpaceDN w:val="0"/>
              <w:adjustRightInd w:val="0"/>
              <w:rPr>
                <w:bCs/>
                <w:color w:val="000000"/>
              </w:rPr>
            </w:pPr>
            <w:r w:rsidRPr="00703569">
              <w:rPr>
                <w:bCs/>
                <w:color w:val="000000"/>
              </w:rPr>
              <w:t>Fernando Agostinho</w:t>
            </w:r>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709B9F75" w14:textId="77777777" w:rsidR="00E24381" w:rsidRPr="00703569" w:rsidRDefault="00E24381" w:rsidP="00E24381">
            <w:pPr>
              <w:autoSpaceDE w:val="0"/>
              <w:autoSpaceDN w:val="0"/>
              <w:adjustRightInd w:val="0"/>
              <w:ind w:left="283"/>
              <w:jc w:val="center"/>
              <w:rPr>
                <w:bCs/>
                <w:color w:val="000000"/>
              </w:rPr>
            </w:pPr>
            <w:r w:rsidRPr="00703569">
              <w:rPr>
                <w:bCs/>
                <w:color w:val="000000"/>
              </w:rPr>
              <w:t>CG</w:t>
            </w:r>
            <w:r>
              <w:rPr>
                <w:bCs/>
                <w:color w:val="000000"/>
              </w:rPr>
              <w:t>-</w:t>
            </w:r>
            <w:r w:rsidRPr="00703569">
              <w:rPr>
                <w:bCs/>
                <w:color w:val="000000"/>
              </w:rPr>
              <w:t>P</w:t>
            </w:r>
            <w:r>
              <w:rPr>
                <w:bCs/>
                <w:color w:val="000000"/>
              </w:rPr>
              <w:t>N</w:t>
            </w:r>
            <w:r w:rsidRPr="00703569">
              <w:rPr>
                <w:bCs/>
                <w:color w:val="000000"/>
              </w:rPr>
              <w:t>DS</w:t>
            </w:r>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1D412F89" w14:textId="77777777" w:rsidR="00E24381" w:rsidRPr="00703569" w:rsidRDefault="00E24381" w:rsidP="00E24381">
            <w:pPr>
              <w:autoSpaceDE w:val="0"/>
              <w:autoSpaceDN w:val="0"/>
              <w:adjustRightInd w:val="0"/>
              <w:ind w:left="-28"/>
              <w:jc w:val="center"/>
              <w:rPr>
                <w:bCs/>
                <w:color w:val="000000"/>
              </w:rPr>
            </w:pPr>
            <w:r>
              <w:rPr>
                <w:bCs/>
                <w:color w:val="000000"/>
              </w:rPr>
              <w:t>95</w:t>
            </w:r>
            <w:r w:rsidRPr="00703569">
              <w:rPr>
                <w:bCs/>
                <w:color w:val="000000"/>
              </w:rPr>
              <w:t>5291643</w:t>
            </w: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8C96120" w14:textId="77777777" w:rsidR="00E24381" w:rsidRPr="00703569" w:rsidRDefault="00E24381" w:rsidP="00E24381">
            <w:pPr>
              <w:autoSpaceDE w:val="0"/>
              <w:autoSpaceDN w:val="0"/>
              <w:adjustRightInd w:val="0"/>
              <w:ind w:left="11"/>
              <w:jc w:val="center"/>
              <w:rPr>
                <w:bCs/>
              </w:rPr>
            </w:pPr>
            <w:r>
              <w:rPr>
                <w:rFonts w:ascii="Segoe UI" w:hAnsi="Segoe UI" w:cs="Segoe UI"/>
                <w:color w:val="666666"/>
                <w:sz w:val="21"/>
                <w:szCs w:val="21"/>
                <w:shd w:val="clear" w:color="auto" w:fill="FFFFFF"/>
              </w:rPr>
              <w:t>agostinhofe66@gmail.com</w:t>
            </w:r>
          </w:p>
        </w:tc>
      </w:tr>
      <w:tr w:rsidR="00E24381" w:rsidRPr="00703569" w14:paraId="2B874DB3"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63F8BBC9" w14:textId="77777777" w:rsidR="00E24381" w:rsidRPr="00703569" w:rsidRDefault="00E24381" w:rsidP="00E24381">
            <w:pPr>
              <w:pStyle w:val="Ttulo1"/>
              <w:keepLines w:val="0"/>
              <w:numPr>
                <w:ilvl w:val="0"/>
                <w:numId w:val="47"/>
              </w:numPr>
              <w:spacing w:before="0" w:after="60"/>
              <w:jc w:val="center"/>
              <w:rPr>
                <w:rFonts w:ascii="Times New Roman" w:hAnsi="Times New Roman"/>
                <w:b w:val="0"/>
                <w:bCs w:val="0"/>
                <w:sz w:val="22"/>
                <w:lang w:val="pt-PT" w:eastAsia="en-US"/>
              </w:rPr>
            </w:pPr>
            <w:bookmarkStart w:id="207" w:name="_Toc356888955"/>
            <w:bookmarkStart w:id="208" w:name="_Toc393262357"/>
            <w:bookmarkStart w:id="209" w:name="_Toc409871356"/>
            <w:bookmarkEnd w:id="207"/>
            <w:bookmarkEnd w:id="208"/>
            <w:bookmarkEnd w:id="209"/>
          </w:p>
        </w:tc>
        <w:tc>
          <w:tcPr>
            <w:tcW w:w="288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5848EDED" w14:textId="77777777" w:rsidR="00E24381" w:rsidRPr="00703569" w:rsidRDefault="00E24381" w:rsidP="00E24381">
            <w:pPr>
              <w:autoSpaceDE w:val="0"/>
              <w:autoSpaceDN w:val="0"/>
              <w:adjustRightInd w:val="0"/>
              <w:rPr>
                <w:bCs/>
                <w:color w:val="000000"/>
              </w:rPr>
            </w:pPr>
            <w:r>
              <w:rPr>
                <w:bCs/>
                <w:color w:val="000000"/>
              </w:rPr>
              <w:t>Filomena Mendonça</w:t>
            </w:r>
          </w:p>
        </w:tc>
        <w:tc>
          <w:tcPr>
            <w:tcW w:w="2022"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00DC8A1F" w14:textId="77777777" w:rsidR="00E24381" w:rsidRPr="00703569" w:rsidRDefault="00E24381" w:rsidP="00E24381">
            <w:pPr>
              <w:autoSpaceDE w:val="0"/>
              <w:autoSpaceDN w:val="0"/>
              <w:adjustRightInd w:val="0"/>
              <w:ind w:left="283"/>
              <w:jc w:val="center"/>
              <w:rPr>
                <w:bCs/>
                <w:color w:val="000000"/>
              </w:rPr>
            </w:pPr>
            <w:r>
              <w:rPr>
                <w:bCs/>
                <w:color w:val="000000"/>
              </w:rPr>
              <w:t>PNLP</w:t>
            </w:r>
          </w:p>
        </w:tc>
        <w:tc>
          <w:tcPr>
            <w:tcW w:w="1418"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27AB85C1" w14:textId="77777777" w:rsidR="00E24381" w:rsidRPr="00703569" w:rsidRDefault="00E24381" w:rsidP="00E24381">
            <w:pPr>
              <w:autoSpaceDE w:val="0"/>
              <w:autoSpaceDN w:val="0"/>
              <w:adjustRightInd w:val="0"/>
              <w:jc w:val="center"/>
              <w:rPr>
                <w:bCs/>
                <w:color w:val="000000"/>
              </w:rPr>
            </w:pPr>
            <w:r>
              <w:rPr>
                <w:bCs/>
                <w:color w:val="000000"/>
              </w:rPr>
              <w:t>955880628</w:t>
            </w:r>
          </w:p>
        </w:tc>
        <w:tc>
          <w:tcPr>
            <w:tcW w:w="386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7A370352" w14:textId="77777777" w:rsidR="00E24381" w:rsidRPr="00703569" w:rsidRDefault="00E24381" w:rsidP="00E24381">
            <w:pPr>
              <w:autoSpaceDE w:val="0"/>
              <w:autoSpaceDN w:val="0"/>
              <w:adjustRightInd w:val="0"/>
              <w:ind w:left="11"/>
              <w:jc w:val="center"/>
              <w:rPr>
                <w:bCs/>
              </w:rPr>
            </w:pPr>
            <w:r>
              <w:rPr>
                <w:rFonts w:ascii="Segoe UI" w:hAnsi="Segoe UI" w:cs="Segoe UI"/>
                <w:color w:val="666666"/>
                <w:sz w:val="21"/>
                <w:szCs w:val="21"/>
                <w:shd w:val="clear" w:color="auto" w:fill="FFFFFF"/>
              </w:rPr>
              <w:t>filomendo2@hotmail.com</w:t>
            </w:r>
          </w:p>
        </w:tc>
      </w:tr>
      <w:tr w:rsidR="00E24381" w:rsidRPr="00703569" w14:paraId="75BBE3DF" w14:textId="77777777" w:rsidTr="004F29BC">
        <w:trPr>
          <w:trHeight w:val="489"/>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0BC934A" w14:textId="77777777" w:rsidR="00E24381" w:rsidRPr="00703569" w:rsidRDefault="00E24381" w:rsidP="00E24381">
            <w:pPr>
              <w:pStyle w:val="Ttulo1"/>
              <w:keepLines w:val="0"/>
              <w:numPr>
                <w:ilvl w:val="0"/>
                <w:numId w:val="47"/>
              </w:numPr>
              <w:spacing w:before="0" w:after="60"/>
              <w:jc w:val="center"/>
              <w:rPr>
                <w:rFonts w:ascii="Times New Roman" w:hAnsi="Times New Roman"/>
                <w:b w:val="0"/>
                <w:bCs w:val="0"/>
                <w:sz w:val="22"/>
                <w:lang w:val="pt-PT"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D6B2764" w14:textId="77777777" w:rsidR="00E24381" w:rsidRDefault="00E24381" w:rsidP="00E24381">
            <w:pPr>
              <w:autoSpaceDE w:val="0"/>
              <w:autoSpaceDN w:val="0"/>
              <w:adjustRightInd w:val="0"/>
              <w:rPr>
                <w:bCs/>
                <w:color w:val="000000"/>
              </w:rPr>
            </w:pPr>
            <w:r>
              <w:rPr>
                <w:bCs/>
                <w:color w:val="000000"/>
              </w:rPr>
              <w:t>Filomena Sá</w:t>
            </w:r>
          </w:p>
        </w:tc>
        <w:tc>
          <w:tcPr>
            <w:tcW w:w="202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2D3194B" w14:textId="77777777" w:rsidR="00E24381" w:rsidRDefault="00E24381" w:rsidP="00E24381">
            <w:pPr>
              <w:autoSpaceDE w:val="0"/>
              <w:autoSpaceDN w:val="0"/>
              <w:adjustRightInd w:val="0"/>
              <w:ind w:left="283"/>
              <w:jc w:val="center"/>
              <w:rPr>
                <w:bCs/>
                <w:color w:val="000000"/>
              </w:rPr>
            </w:pPr>
            <w:r>
              <w:rPr>
                <w:bCs/>
                <w:color w:val="000000"/>
              </w:rPr>
              <w:t>AGUIBEF</w:t>
            </w:r>
          </w:p>
        </w:tc>
        <w:tc>
          <w:tcPr>
            <w:tcW w:w="141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77E421E" w14:textId="77777777" w:rsidR="00E24381" w:rsidRPr="00703569" w:rsidRDefault="00E24381" w:rsidP="00E24381">
            <w:pPr>
              <w:autoSpaceDE w:val="0"/>
              <w:autoSpaceDN w:val="0"/>
              <w:adjustRightInd w:val="0"/>
              <w:jc w:val="center"/>
              <w:rPr>
                <w:bCs/>
                <w:color w:val="000000"/>
              </w:rPr>
            </w:pPr>
            <w:r>
              <w:rPr>
                <w:bCs/>
                <w:color w:val="000000"/>
              </w:rPr>
              <w:t>955909029</w:t>
            </w:r>
          </w:p>
        </w:tc>
        <w:tc>
          <w:tcPr>
            <w:tcW w:w="386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1BB33B8" w14:textId="77777777" w:rsidR="00E24381" w:rsidRPr="00703569" w:rsidRDefault="004072C9" w:rsidP="00E24381">
            <w:pPr>
              <w:autoSpaceDE w:val="0"/>
              <w:autoSpaceDN w:val="0"/>
              <w:adjustRightInd w:val="0"/>
              <w:ind w:left="11"/>
              <w:jc w:val="center"/>
              <w:rPr>
                <w:bCs/>
              </w:rPr>
            </w:pPr>
            <w:r>
              <w:rPr>
                <w:bCs/>
              </w:rPr>
              <w:t>f</w:t>
            </w:r>
            <w:r w:rsidR="00E24381">
              <w:rPr>
                <w:bCs/>
              </w:rPr>
              <w:t>ilomenasa11@hotmail.com</w:t>
            </w:r>
          </w:p>
        </w:tc>
      </w:tr>
      <w:tr w:rsidR="008255A3" w:rsidRPr="00703569" w14:paraId="039D7B1E"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4421CD89" w14:textId="77777777" w:rsidR="008255A3" w:rsidRPr="00703569" w:rsidRDefault="008255A3" w:rsidP="00E24381">
            <w:pPr>
              <w:pStyle w:val="Ttulo1"/>
              <w:keepLines w:val="0"/>
              <w:numPr>
                <w:ilvl w:val="0"/>
                <w:numId w:val="47"/>
              </w:numPr>
              <w:spacing w:before="0" w:after="60"/>
              <w:jc w:val="center"/>
              <w:rPr>
                <w:rFonts w:ascii="Times New Roman" w:hAnsi="Times New Roman"/>
                <w:b w:val="0"/>
                <w:bCs w:val="0"/>
                <w:sz w:val="22"/>
                <w:lang w:val="pt-PT"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5FD6CD6B" w14:textId="77777777" w:rsidR="008255A3" w:rsidRDefault="008255A3" w:rsidP="00E24381">
            <w:pPr>
              <w:autoSpaceDE w:val="0"/>
              <w:autoSpaceDN w:val="0"/>
              <w:adjustRightInd w:val="0"/>
              <w:rPr>
                <w:bCs/>
                <w:color w:val="000000"/>
              </w:rPr>
            </w:pPr>
            <w:proofErr w:type="spellStart"/>
            <w:r>
              <w:rPr>
                <w:bCs/>
                <w:color w:val="000000"/>
              </w:rPr>
              <w:t>Horacio</w:t>
            </w:r>
            <w:proofErr w:type="spellEnd"/>
            <w:r>
              <w:rPr>
                <w:bCs/>
                <w:color w:val="000000"/>
              </w:rPr>
              <w:t xml:space="preserve"> Semedo</w:t>
            </w:r>
          </w:p>
        </w:tc>
        <w:tc>
          <w:tcPr>
            <w:tcW w:w="2022"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4E937B1B" w14:textId="77777777" w:rsidR="008255A3" w:rsidRDefault="008255A3" w:rsidP="00E24381">
            <w:pPr>
              <w:autoSpaceDE w:val="0"/>
              <w:autoSpaceDN w:val="0"/>
              <w:adjustRightInd w:val="0"/>
              <w:ind w:left="283"/>
              <w:jc w:val="center"/>
              <w:rPr>
                <w:bCs/>
                <w:color w:val="000000"/>
              </w:rPr>
            </w:pPr>
            <w:r>
              <w:rPr>
                <w:bCs/>
                <w:color w:val="000000"/>
              </w:rPr>
              <w:t>INASA</w:t>
            </w:r>
          </w:p>
        </w:tc>
        <w:tc>
          <w:tcPr>
            <w:tcW w:w="1418"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0AE6909B" w14:textId="77777777" w:rsidR="008255A3" w:rsidRDefault="008255A3" w:rsidP="00E24381">
            <w:pPr>
              <w:autoSpaceDE w:val="0"/>
              <w:autoSpaceDN w:val="0"/>
              <w:adjustRightInd w:val="0"/>
              <w:jc w:val="center"/>
              <w:rPr>
                <w:bCs/>
                <w:color w:val="000000"/>
              </w:rPr>
            </w:pPr>
            <w:r>
              <w:rPr>
                <w:bCs/>
                <w:color w:val="000000"/>
              </w:rPr>
              <w:t>955888783</w:t>
            </w:r>
          </w:p>
        </w:tc>
        <w:tc>
          <w:tcPr>
            <w:tcW w:w="386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4A463CF6" w14:textId="77777777" w:rsidR="008255A3" w:rsidRDefault="004072C9" w:rsidP="00E24381">
            <w:pPr>
              <w:autoSpaceDE w:val="0"/>
              <w:autoSpaceDN w:val="0"/>
              <w:adjustRightInd w:val="0"/>
              <w:ind w:left="11"/>
              <w:jc w:val="center"/>
              <w:rPr>
                <w:bCs/>
              </w:rPr>
            </w:pPr>
            <w:r>
              <w:rPr>
                <w:bCs/>
              </w:rPr>
              <w:t>t</w:t>
            </w:r>
            <w:r w:rsidR="008255A3">
              <w:rPr>
                <w:bCs/>
              </w:rPr>
              <w:t>atohoracio</w:t>
            </w:r>
            <w:r>
              <w:rPr>
                <w:bCs/>
              </w:rPr>
              <w:t>.semedo74@gmail.com</w:t>
            </w:r>
          </w:p>
        </w:tc>
      </w:tr>
      <w:tr w:rsidR="00E24381" w:rsidRPr="00703569" w14:paraId="7A97D7BD"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B88E7E4" w14:textId="77777777" w:rsidR="00E24381" w:rsidRPr="00703569" w:rsidRDefault="00E24381" w:rsidP="00E24381">
            <w:pPr>
              <w:pStyle w:val="Ttulo1"/>
              <w:keepLines w:val="0"/>
              <w:numPr>
                <w:ilvl w:val="0"/>
                <w:numId w:val="47"/>
              </w:numPr>
              <w:spacing w:before="0" w:after="60"/>
              <w:jc w:val="center"/>
              <w:rPr>
                <w:rFonts w:ascii="Times New Roman" w:hAnsi="Times New Roman"/>
                <w:b w:val="0"/>
                <w:bCs w:val="0"/>
                <w:sz w:val="22"/>
                <w:lang w:val="pt-PT"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E35064B" w14:textId="77777777" w:rsidR="00E24381" w:rsidRDefault="00E24381" w:rsidP="00E24381">
            <w:pPr>
              <w:autoSpaceDE w:val="0"/>
              <w:autoSpaceDN w:val="0"/>
              <w:adjustRightInd w:val="0"/>
              <w:rPr>
                <w:bCs/>
                <w:color w:val="000000"/>
              </w:rPr>
            </w:pPr>
            <w:r>
              <w:rPr>
                <w:bCs/>
                <w:color w:val="000000"/>
              </w:rPr>
              <w:t>Iaia Cumba</w:t>
            </w:r>
          </w:p>
        </w:tc>
        <w:tc>
          <w:tcPr>
            <w:tcW w:w="202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33F5DBD" w14:textId="77777777" w:rsidR="00E24381" w:rsidRDefault="00E24381" w:rsidP="00E24381">
            <w:pPr>
              <w:autoSpaceDE w:val="0"/>
              <w:autoSpaceDN w:val="0"/>
              <w:adjustRightInd w:val="0"/>
              <w:ind w:left="283"/>
              <w:jc w:val="center"/>
              <w:rPr>
                <w:bCs/>
                <w:color w:val="000000"/>
              </w:rPr>
            </w:pPr>
            <w:r>
              <w:rPr>
                <w:bCs/>
                <w:color w:val="000000"/>
              </w:rPr>
              <w:t>PNLP</w:t>
            </w:r>
          </w:p>
        </w:tc>
        <w:tc>
          <w:tcPr>
            <w:tcW w:w="141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0FBE41E" w14:textId="77777777" w:rsidR="00E24381" w:rsidRPr="00703569" w:rsidRDefault="00E24381" w:rsidP="00E24381">
            <w:pPr>
              <w:autoSpaceDE w:val="0"/>
              <w:autoSpaceDN w:val="0"/>
              <w:adjustRightInd w:val="0"/>
              <w:jc w:val="center"/>
              <w:rPr>
                <w:bCs/>
                <w:color w:val="000000"/>
              </w:rPr>
            </w:pPr>
            <w:r>
              <w:rPr>
                <w:bCs/>
                <w:color w:val="000000"/>
              </w:rPr>
              <w:t>955991715</w:t>
            </w:r>
          </w:p>
        </w:tc>
        <w:tc>
          <w:tcPr>
            <w:tcW w:w="386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A6B1F2C" w14:textId="77777777" w:rsidR="00E24381" w:rsidRPr="00703569" w:rsidRDefault="00E24381" w:rsidP="00E24381">
            <w:pPr>
              <w:autoSpaceDE w:val="0"/>
              <w:autoSpaceDN w:val="0"/>
              <w:adjustRightInd w:val="0"/>
              <w:ind w:left="11"/>
              <w:jc w:val="center"/>
              <w:rPr>
                <w:bCs/>
              </w:rPr>
            </w:pPr>
            <w:r>
              <w:rPr>
                <w:bCs/>
              </w:rPr>
              <w:t>iaiacumba@yahoo.com</w:t>
            </w:r>
          </w:p>
        </w:tc>
      </w:tr>
      <w:tr w:rsidR="0025258F" w:rsidRPr="00703569" w14:paraId="57FB031A" w14:textId="77777777" w:rsidTr="008255A3">
        <w:trPr>
          <w:jc w:val="center"/>
        </w:trPr>
        <w:tc>
          <w:tcPr>
            <w:tcW w:w="900" w:type="dxa"/>
            <w:tcBorders>
              <w:top w:val="single" w:sz="8" w:space="0" w:color="4BACC6"/>
              <w:left w:val="single" w:sz="8" w:space="0" w:color="4BACC6"/>
              <w:bottom w:val="single" w:sz="8" w:space="0" w:color="4BACC6"/>
              <w:right w:val="single" w:sz="8" w:space="0" w:color="4BACC6"/>
            </w:tcBorders>
            <w:vAlign w:val="center"/>
          </w:tcPr>
          <w:p w14:paraId="2E3C5822" w14:textId="77777777" w:rsidR="0025258F" w:rsidRPr="00703569" w:rsidRDefault="0025258F" w:rsidP="00E24381">
            <w:pPr>
              <w:pStyle w:val="Ttulo1"/>
              <w:keepLines w:val="0"/>
              <w:numPr>
                <w:ilvl w:val="0"/>
                <w:numId w:val="47"/>
              </w:numPr>
              <w:spacing w:before="0" w:after="60"/>
              <w:jc w:val="center"/>
              <w:rPr>
                <w:rFonts w:ascii="Times New Roman" w:hAnsi="Times New Roman"/>
                <w:b w:val="0"/>
                <w:bCs w:val="0"/>
                <w:sz w:val="22"/>
                <w:lang w:val="pt-PT" w:eastAsia="en-US"/>
              </w:rPr>
            </w:pPr>
          </w:p>
        </w:tc>
        <w:tc>
          <w:tcPr>
            <w:tcW w:w="2880" w:type="dxa"/>
            <w:tcBorders>
              <w:top w:val="single" w:sz="8" w:space="0" w:color="4BACC6"/>
              <w:left w:val="single" w:sz="8" w:space="0" w:color="4BACC6"/>
              <w:bottom w:val="single" w:sz="8" w:space="0" w:color="4BACC6"/>
              <w:right w:val="single" w:sz="8" w:space="0" w:color="4BACC6"/>
            </w:tcBorders>
            <w:vAlign w:val="center"/>
          </w:tcPr>
          <w:p w14:paraId="5C0DEE89" w14:textId="77777777" w:rsidR="0025258F" w:rsidRDefault="0025258F" w:rsidP="00E24381">
            <w:pPr>
              <w:autoSpaceDE w:val="0"/>
              <w:autoSpaceDN w:val="0"/>
              <w:adjustRightInd w:val="0"/>
              <w:rPr>
                <w:bCs/>
                <w:color w:val="000000"/>
              </w:rPr>
            </w:pPr>
            <w:proofErr w:type="spellStart"/>
            <w:r>
              <w:rPr>
                <w:bCs/>
                <w:color w:val="000000"/>
              </w:rPr>
              <w:t>Iamcuba</w:t>
            </w:r>
            <w:proofErr w:type="spellEnd"/>
            <w:r>
              <w:rPr>
                <w:bCs/>
                <w:color w:val="000000"/>
              </w:rPr>
              <w:t xml:space="preserve"> Dahaba</w:t>
            </w:r>
          </w:p>
        </w:tc>
        <w:tc>
          <w:tcPr>
            <w:tcW w:w="2022" w:type="dxa"/>
            <w:tcBorders>
              <w:top w:val="single" w:sz="8" w:space="0" w:color="4BACC6"/>
              <w:left w:val="single" w:sz="8" w:space="0" w:color="4BACC6"/>
              <w:bottom w:val="single" w:sz="8" w:space="0" w:color="4BACC6"/>
              <w:right w:val="single" w:sz="8" w:space="0" w:color="4BACC6"/>
            </w:tcBorders>
            <w:vAlign w:val="center"/>
          </w:tcPr>
          <w:p w14:paraId="1D84E3F9" w14:textId="77777777" w:rsidR="0025258F" w:rsidRDefault="0025258F" w:rsidP="00E24381">
            <w:pPr>
              <w:autoSpaceDE w:val="0"/>
              <w:autoSpaceDN w:val="0"/>
              <w:adjustRightInd w:val="0"/>
              <w:ind w:left="283"/>
              <w:jc w:val="center"/>
              <w:rPr>
                <w:bCs/>
                <w:color w:val="000000"/>
              </w:rPr>
            </w:pPr>
            <w:r>
              <w:rPr>
                <w:bCs/>
                <w:color w:val="000000"/>
              </w:rPr>
              <w:t xml:space="preserve">DSTMT/Cons. </w:t>
            </w:r>
            <w:proofErr w:type="spellStart"/>
            <w:r>
              <w:rPr>
                <w:bCs/>
                <w:color w:val="000000"/>
              </w:rPr>
              <w:t>Nac</w:t>
            </w:r>
            <w:proofErr w:type="spellEnd"/>
          </w:p>
        </w:tc>
        <w:tc>
          <w:tcPr>
            <w:tcW w:w="1418" w:type="dxa"/>
            <w:tcBorders>
              <w:top w:val="single" w:sz="8" w:space="0" w:color="4BACC6"/>
              <w:left w:val="single" w:sz="8" w:space="0" w:color="4BACC6"/>
              <w:bottom w:val="single" w:sz="8" w:space="0" w:color="4BACC6"/>
              <w:right w:val="single" w:sz="8" w:space="0" w:color="4BACC6"/>
            </w:tcBorders>
            <w:vAlign w:val="center"/>
          </w:tcPr>
          <w:p w14:paraId="0E2A9802" w14:textId="77777777" w:rsidR="0025258F" w:rsidRPr="00703569" w:rsidRDefault="0025258F" w:rsidP="004F29BC">
            <w:pPr>
              <w:autoSpaceDE w:val="0"/>
              <w:autoSpaceDN w:val="0"/>
              <w:adjustRightInd w:val="0"/>
              <w:rPr>
                <w:bCs/>
                <w:color w:val="000000"/>
              </w:rPr>
            </w:pPr>
          </w:p>
        </w:tc>
        <w:tc>
          <w:tcPr>
            <w:tcW w:w="3866" w:type="dxa"/>
            <w:tcBorders>
              <w:top w:val="single" w:sz="8" w:space="0" w:color="4BACC6"/>
              <w:left w:val="single" w:sz="8" w:space="0" w:color="4BACC6"/>
              <w:bottom w:val="single" w:sz="8" w:space="0" w:color="4BACC6"/>
              <w:right w:val="single" w:sz="8" w:space="0" w:color="4BACC6"/>
            </w:tcBorders>
            <w:vAlign w:val="center"/>
          </w:tcPr>
          <w:p w14:paraId="13164252" w14:textId="77777777" w:rsidR="0025258F" w:rsidRPr="003F5A5D" w:rsidRDefault="0025258F" w:rsidP="00E24381">
            <w:pPr>
              <w:autoSpaceDE w:val="0"/>
              <w:autoSpaceDN w:val="0"/>
              <w:adjustRightInd w:val="0"/>
              <w:ind w:left="283"/>
              <w:jc w:val="center"/>
              <w:rPr>
                <w:rFonts w:ascii="Calibri" w:eastAsia="Calibri" w:hAnsi="Calibri"/>
                <w:bCs/>
                <w:color w:val="000000"/>
                <w:sz w:val="22"/>
                <w:szCs w:val="22"/>
              </w:rPr>
            </w:pPr>
          </w:p>
        </w:tc>
      </w:tr>
      <w:tr w:rsidR="00E24381" w:rsidRPr="00703569" w14:paraId="495F064A"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3B2E8F1" w14:textId="77777777" w:rsidR="00E24381" w:rsidRPr="00703569" w:rsidRDefault="00E24381" w:rsidP="00E24381">
            <w:pPr>
              <w:pStyle w:val="Ttulo1"/>
              <w:keepLines w:val="0"/>
              <w:numPr>
                <w:ilvl w:val="0"/>
                <w:numId w:val="47"/>
              </w:numPr>
              <w:spacing w:before="0" w:after="60"/>
              <w:jc w:val="center"/>
              <w:rPr>
                <w:rFonts w:ascii="Times New Roman" w:hAnsi="Times New Roman"/>
                <w:b w:val="0"/>
                <w:bCs w:val="0"/>
                <w:sz w:val="22"/>
                <w:lang w:val="pt-PT" w:eastAsia="en-US"/>
              </w:rPr>
            </w:pPr>
            <w:bookmarkStart w:id="210" w:name="_Toc356888956"/>
            <w:bookmarkStart w:id="211" w:name="_Toc393262358"/>
            <w:bookmarkStart w:id="212" w:name="_Toc409871357"/>
            <w:bookmarkEnd w:id="210"/>
            <w:bookmarkEnd w:id="211"/>
            <w:bookmarkEnd w:id="212"/>
          </w:p>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119F3FFE" w14:textId="77777777" w:rsidR="00E24381" w:rsidRPr="00703569" w:rsidRDefault="00E24381" w:rsidP="00E24381">
            <w:pPr>
              <w:autoSpaceDE w:val="0"/>
              <w:autoSpaceDN w:val="0"/>
              <w:adjustRightInd w:val="0"/>
              <w:rPr>
                <w:bCs/>
                <w:color w:val="000000"/>
              </w:rPr>
            </w:pPr>
            <w:r>
              <w:rPr>
                <w:bCs/>
                <w:color w:val="000000"/>
              </w:rPr>
              <w:t>Inácio Pereira</w:t>
            </w:r>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2566AFF8" w14:textId="77777777" w:rsidR="00E24381" w:rsidRPr="00703569" w:rsidRDefault="00E24381" w:rsidP="00E24381">
            <w:pPr>
              <w:autoSpaceDE w:val="0"/>
              <w:autoSpaceDN w:val="0"/>
              <w:adjustRightInd w:val="0"/>
              <w:ind w:left="283"/>
              <w:jc w:val="center"/>
              <w:rPr>
                <w:bCs/>
                <w:color w:val="000000"/>
              </w:rPr>
            </w:pPr>
            <w:r>
              <w:rPr>
                <w:bCs/>
                <w:color w:val="000000"/>
              </w:rPr>
              <w:t>PNLT</w:t>
            </w:r>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F797583" w14:textId="77777777" w:rsidR="00E24381" w:rsidRPr="00703569" w:rsidRDefault="00E24381" w:rsidP="00E24381">
            <w:pPr>
              <w:autoSpaceDE w:val="0"/>
              <w:autoSpaceDN w:val="0"/>
              <w:adjustRightInd w:val="0"/>
              <w:jc w:val="center"/>
              <w:rPr>
                <w:bCs/>
                <w:color w:val="000000"/>
              </w:rPr>
            </w:pP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219E1A2D" w14:textId="77777777" w:rsidR="00E24381" w:rsidRPr="00703569" w:rsidRDefault="003F5A5D" w:rsidP="00E24381">
            <w:pPr>
              <w:autoSpaceDE w:val="0"/>
              <w:autoSpaceDN w:val="0"/>
              <w:adjustRightInd w:val="0"/>
              <w:ind w:left="283"/>
              <w:jc w:val="center"/>
              <w:rPr>
                <w:bCs/>
                <w:color w:val="000000"/>
              </w:rPr>
            </w:pPr>
            <w:r w:rsidRPr="003F5A5D">
              <w:rPr>
                <w:rFonts w:ascii="Calibri" w:eastAsia="Calibri" w:hAnsi="Calibri"/>
                <w:bCs/>
                <w:color w:val="000000"/>
                <w:sz w:val="22"/>
                <w:szCs w:val="22"/>
              </w:rPr>
              <w:t>inaciopereira14@hotmail.com</w:t>
            </w:r>
          </w:p>
        </w:tc>
      </w:tr>
      <w:tr w:rsidR="00E24381" w:rsidRPr="00703569" w14:paraId="191DDEC6"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5D812BD5" w14:textId="77777777" w:rsidR="00E24381" w:rsidRPr="00703569" w:rsidRDefault="00E24381" w:rsidP="00E24381">
            <w:pPr>
              <w:pStyle w:val="Ttulo1"/>
              <w:keepLines w:val="0"/>
              <w:numPr>
                <w:ilvl w:val="0"/>
                <w:numId w:val="47"/>
              </w:numPr>
              <w:spacing w:before="0" w:after="60"/>
              <w:jc w:val="center"/>
              <w:rPr>
                <w:rFonts w:ascii="Times New Roman" w:hAnsi="Times New Roman"/>
                <w:b w:val="0"/>
                <w:bCs w:val="0"/>
                <w:sz w:val="22"/>
                <w:lang w:val="pt-PT" w:eastAsia="en-US"/>
              </w:rPr>
            </w:pPr>
            <w:bookmarkStart w:id="213" w:name="_Toc356888957"/>
            <w:bookmarkStart w:id="214" w:name="_Toc393262359"/>
            <w:bookmarkStart w:id="215" w:name="_Toc409871358"/>
            <w:bookmarkEnd w:id="213"/>
            <w:bookmarkEnd w:id="214"/>
            <w:bookmarkEnd w:id="215"/>
          </w:p>
        </w:tc>
        <w:tc>
          <w:tcPr>
            <w:tcW w:w="288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3F7B7A3F" w14:textId="77777777" w:rsidR="00E24381" w:rsidRPr="00703569" w:rsidRDefault="00E24381" w:rsidP="00E24381">
            <w:pPr>
              <w:autoSpaceDE w:val="0"/>
              <w:autoSpaceDN w:val="0"/>
              <w:adjustRightInd w:val="0"/>
              <w:rPr>
                <w:bCs/>
                <w:color w:val="000000"/>
              </w:rPr>
            </w:pPr>
            <w:r>
              <w:rPr>
                <w:bCs/>
                <w:color w:val="000000"/>
              </w:rPr>
              <w:t>Isis Ferreira</w:t>
            </w:r>
          </w:p>
        </w:tc>
        <w:tc>
          <w:tcPr>
            <w:tcW w:w="2022"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7F0DA3FE" w14:textId="77777777" w:rsidR="00E24381" w:rsidRPr="00703569" w:rsidRDefault="00E24381" w:rsidP="00E24381">
            <w:pPr>
              <w:autoSpaceDE w:val="0"/>
              <w:autoSpaceDN w:val="0"/>
              <w:adjustRightInd w:val="0"/>
              <w:ind w:left="283"/>
              <w:jc w:val="center"/>
              <w:rPr>
                <w:bCs/>
                <w:color w:val="000000"/>
              </w:rPr>
            </w:pPr>
            <w:r>
              <w:rPr>
                <w:bCs/>
                <w:color w:val="000000"/>
              </w:rPr>
              <w:t>DSSAHP</w:t>
            </w:r>
          </w:p>
        </w:tc>
        <w:tc>
          <w:tcPr>
            <w:tcW w:w="1418"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495930B3" w14:textId="77777777" w:rsidR="00E24381" w:rsidRPr="00703569" w:rsidRDefault="00E24381" w:rsidP="00E24381">
            <w:pPr>
              <w:autoSpaceDE w:val="0"/>
              <w:autoSpaceDN w:val="0"/>
              <w:adjustRightInd w:val="0"/>
              <w:jc w:val="center"/>
              <w:rPr>
                <w:bCs/>
                <w:color w:val="000000"/>
              </w:rPr>
            </w:pPr>
            <w:r>
              <w:rPr>
                <w:bCs/>
                <w:color w:val="000000"/>
              </w:rPr>
              <w:t>966606908</w:t>
            </w:r>
          </w:p>
        </w:tc>
        <w:tc>
          <w:tcPr>
            <w:tcW w:w="386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7DAE0C61" w14:textId="77777777" w:rsidR="00E24381" w:rsidRPr="00703569" w:rsidRDefault="00E24381" w:rsidP="00E24381">
            <w:pPr>
              <w:autoSpaceDE w:val="0"/>
              <w:autoSpaceDN w:val="0"/>
              <w:adjustRightInd w:val="0"/>
              <w:ind w:left="283"/>
              <w:jc w:val="center"/>
              <w:rPr>
                <w:bCs/>
              </w:rPr>
            </w:pPr>
            <w:r>
              <w:rPr>
                <w:bCs/>
              </w:rPr>
              <w:t>ijupiferg@hotmail.com</w:t>
            </w:r>
          </w:p>
        </w:tc>
      </w:tr>
      <w:tr w:rsidR="00E24381" w:rsidRPr="00703569" w14:paraId="7074F858"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9F81D62" w14:textId="77777777" w:rsidR="00E24381" w:rsidRPr="00703569" w:rsidRDefault="00E24381" w:rsidP="00E24381">
            <w:pPr>
              <w:pStyle w:val="Ttulo1"/>
              <w:keepLines w:val="0"/>
              <w:numPr>
                <w:ilvl w:val="0"/>
                <w:numId w:val="47"/>
              </w:numPr>
              <w:spacing w:before="0" w:after="60"/>
              <w:jc w:val="center"/>
              <w:rPr>
                <w:rFonts w:ascii="Times New Roman" w:hAnsi="Times New Roman"/>
                <w:b w:val="0"/>
                <w:bCs w:val="0"/>
                <w:sz w:val="22"/>
                <w:lang w:val="pt-PT"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E8C0F12" w14:textId="77777777" w:rsidR="00E24381" w:rsidRDefault="00E24381" w:rsidP="00E24381">
            <w:pPr>
              <w:autoSpaceDE w:val="0"/>
              <w:autoSpaceDN w:val="0"/>
              <w:adjustRightInd w:val="0"/>
              <w:rPr>
                <w:bCs/>
                <w:color w:val="000000"/>
              </w:rPr>
            </w:pPr>
            <w:r>
              <w:rPr>
                <w:bCs/>
                <w:color w:val="000000"/>
              </w:rPr>
              <w:t>Jaime Natcharé</w:t>
            </w:r>
          </w:p>
        </w:tc>
        <w:tc>
          <w:tcPr>
            <w:tcW w:w="202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E2AF08B" w14:textId="77777777" w:rsidR="00E24381" w:rsidRPr="00703569" w:rsidRDefault="00E24381" w:rsidP="00E24381">
            <w:pPr>
              <w:autoSpaceDE w:val="0"/>
              <w:autoSpaceDN w:val="0"/>
              <w:adjustRightInd w:val="0"/>
              <w:ind w:left="283"/>
              <w:jc w:val="center"/>
              <w:rPr>
                <w:bCs/>
                <w:color w:val="000000"/>
              </w:rPr>
            </w:pPr>
            <w:r>
              <w:rPr>
                <w:bCs/>
                <w:color w:val="000000"/>
              </w:rPr>
              <w:t>PNLP</w:t>
            </w:r>
          </w:p>
        </w:tc>
        <w:tc>
          <w:tcPr>
            <w:tcW w:w="141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05AD784" w14:textId="77777777" w:rsidR="00E24381" w:rsidRPr="00703569" w:rsidRDefault="00E24381" w:rsidP="00E24381">
            <w:pPr>
              <w:autoSpaceDE w:val="0"/>
              <w:autoSpaceDN w:val="0"/>
              <w:adjustRightInd w:val="0"/>
              <w:jc w:val="center"/>
              <w:rPr>
                <w:bCs/>
                <w:color w:val="000000"/>
              </w:rPr>
            </w:pPr>
            <w:r>
              <w:rPr>
                <w:bCs/>
                <w:color w:val="000000"/>
              </w:rPr>
              <w:t>955953107</w:t>
            </w:r>
          </w:p>
        </w:tc>
        <w:tc>
          <w:tcPr>
            <w:tcW w:w="386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80AC6AF" w14:textId="77777777" w:rsidR="00E24381" w:rsidRPr="00703569" w:rsidRDefault="00E24381" w:rsidP="004F29BC">
            <w:pPr>
              <w:autoSpaceDE w:val="0"/>
              <w:autoSpaceDN w:val="0"/>
              <w:adjustRightInd w:val="0"/>
              <w:spacing w:line="480" w:lineRule="auto"/>
              <w:ind w:left="283"/>
              <w:jc w:val="center"/>
              <w:rPr>
                <w:bCs/>
              </w:rPr>
            </w:pPr>
            <w:r>
              <w:rPr>
                <w:bCs/>
              </w:rPr>
              <w:t>Jaimena120gmail.com</w:t>
            </w:r>
          </w:p>
        </w:tc>
      </w:tr>
      <w:tr w:rsidR="00E24381" w:rsidRPr="00703569" w14:paraId="464A5047"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vAlign w:val="center"/>
          </w:tcPr>
          <w:p w14:paraId="526840D4" w14:textId="77777777" w:rsidR="00E24381" w:rsidRPr="00703569" w:rsidRDefault="00E24381" w:rsidP="00E24381">
            <w:pPr>
              <w:pStyle w:val="Ttulo1"/>
              <w:keepLines w:val="0"/>
              <w:numPr>
                <w:ilvl w:val="0"/>
                <w:numId w:val="47"/>
              </w:numPr>
              <w:spacing w:before="0" w:after="60"/>
              <w:jc w:val="center"/>
              <w:rPr>
                <w:rFonts w:ascii="Times New Roman" w:hAnsi="Times New Roman"/>
                <w:b w:val="0"/>
                <w:bCs w:val="0"/>
                <w:sz w:val="22"/>
                <w:lang w:val="pt-PT" w:eastAsia="en-US"/>
              </w:rPr>
            </w:pPr>
            <w:bookmarkStart w:id="216" w:name="_Toc356888958"/>
            <w:bookmarkStart w:id="217" w:name="_Toc393262360"/>
            <w:bookmarkStart w:id="218" w:name="_Toc409871359"/>
            <w:bookmarkEnd w:id="216"/>
            <w:bookmarkEnd w:id="217"/>
            <w:bookmarkEnd w:id="218"/>
          </w:p>
        </w:tc>
        <w:tc>
          <w:tcPr>
            <w:tcW w:w="2880" w:type="dxa"/>
            <w:tcBorders>
              <w:top w:val="single" w:sz="8" w:space="0" w:color="4BACC6"/>
              <w:left w:val="single" w:sz="8" w:space="0" w:color="4BACC6"/>
              <w:bottom w:val="single" w:sz="8" w:space="0" w:color="4BACC6"/>
              <w:right w:val="single" w:sz="8" w:space="0" w:color="4BACC6"/>
            </w:tcBorders>
            <w:vAlign w:val="center"/>
          </w:tcPr>
          <w:p w14:paraId="048BDE69" w14:textId="77777777" w:rsidR="00E24381" w:rsidRPr="00703569" w:rsidRDefault="00E24381" w:rsidP="00E24381">
            <w:pPr>
              <w:autoSpaceDE w:val="0"/>
              <w:autoSpaceDN w:val="0"/>
              <w:adjustRightInd w:val="0"/>
              <w:ind w:left="-2"/>
              <w:rPr>
                <w:bCs/>
                <w:color w:val="000000"/>
              </w:rPr>
            </w:pPr>
            <w:r>
              <w:rPr>
                <w:bCs/>
                <w:color w:val="000000"/>
              </w:rPr>
              <w:t>Januário Biaguê</w:t>
            </w:r>
          </w:p>
        </w:tc>
        <w:tc>
          <w:tcPr>
            <w:tcW w:w="2022" w:type="dxa"/>
            <w:tcBorders>
              <w:top w:val="single" w:sz="8" w:space="0" w:color="4BACC6"/>
              <w:left w:val="single" w:sz="8" w:space="0" w:color="4BACC6"/>
              <w:bottom w:val="single" w:sz="8" w:space="0" w:color="4BACC6"/>
              <w:right w:val="single" w:sz="8" w:space="0" w:color="4BACC6"/>
            </w:tcBorders>
            <w:vAlign w:val="center"/>
          </w:tcPr>
          <w:p w14:paraId="04E00A03" w14:textId="77777777" w:rsidR="00E24381" w:rsidRPr="00703569" w:rsidRDefault="00E24381" w:rsidP="00E24381">
            <w:pPr>
              <w:autoSpaceDE w:val="0"/>
              <w:autoSpaceDN w:val="0"/>
              <w:adjustRightInd w:val="0"/>
              <w:ind w:left="283"/>
              <w:jc w:val="center"/>
              <w:rPr>
                <w:bCs/>
                <w:color w:val="000000"/>
              </w:rPr>
            </w:pPr>
            <w:r>
              <w:rPr>
                <w:bCs/>
                <w:color w:val="000000"/>
              </w:rPr>
              <w:t>PNLP</w:t>
            </w:r>
          </w:p>
        </w:tc>
        <w:tc>
          <w:tcPr>
            <w:tcW w:w="1418" w:type="dxa"/>
            <w:tcBorders>
              <w:top w:val="single" w:sz="8" w:space="0" w:color="4BACC6"/>
              <w:left w:val="single" w:sz="8" w:space="0" w:color="4BACC6"/>
              <w:bottom w:val="single" w:sz="8" w:space="0" w:color="4BACC6"/>
              <w:right w:val="single" w:sz="8" w:space="0" w:color="4BACC6"/>
            </w:tcBorders>
            <w:vAlign w:val="center"/>
          </w:tcPr>
          <w:p w14:paraId="21ECBA7B" w14:textId="77777777" w:rsidR="00E24381" w:rsidRPr="00703569" w:rsidRDefault="00E24381" w:rsidP="00E24381">
            <w:pPr>
              <w:autoSpaceDE w:val="0"/>
              <w:autoSpaceDN w:val="0"/>
              <w:adjustRightInd w:val="0"/>
              <w:jc w:val="center"/>
              <w:rPr>
                <w:bCs/>
                <w:color w:val="000000"/>
              </w:rPr>
            </w:pPr>
            <w:r>
              <w:rPr>
                <w:bCs/>
                <w:color w:val="000000"/>
              </w:rPr>
              <w:t>966674733</w:t>
            </w:r>
          </w:p>
        </w:tc>
        <w:tc>
          <w:tcPr>
            <w:tcW w:w="3866" w:type="dxa"/>
            <w:tcBorders>
              <w:top w:val="single" w:sz="8" w:space="0" w:color="4BACC6"/>
              <w:left w:val="single" w:sz="8" w:space="0" w:color="4BACC6"/>
              <w:bottom w:val="single" w:sz="8" w:space="0" w:color="4BACC6"/>
              <w:right w:val="single" w:sz="8" w:space="0" w:color="4BACC6"/>
            </w:tcBorders>
            <w:vAlign w:val="center"/>
          </w:tcPr>
          <w:p w14:paraId="11BACCAA" w14:textId="77777777" w:rsidR="00E24381" w:rsidRPr="00703569" w:rsidRDefault="00E24381" w:rsidP="00E24381">
            <w:pPr>
              <w:autoSpaceDE w:val="0"/>
              <w:autoSpaceDN w:val="0"/>
              <w:adjustRightInd w:val="0"/>
              <w:ind w:left="283"/>
              <w:jc w:val="center"/>
              <w:rPr>
                <w:bCs/>
                <w:color w:val="000000"/>
              </w:rPr>
            </w:pPr>
            <w:r>
              <w:rPr>
                <w:rFonts w:ascii="Segoe UI" w:hAnsi="Segoe UI" w:cs="Segoe UI"/>
                <w:color w:val="666666"/>
                <w:sz w:val="21"/>
                <w:szCs w:val="21"/>
                <w:shd w:val="clear" w:color="auto" w:fill="FFFFFF"/>
              </w:rPr>
              <w:t>januariobiague@gmail.com</w:t>
            </w:r>
          </w:p>
        </w:tc>
      </w:tr>
      <w:tr w:rsidR="004072C9" w:rsidRPr="00703569" w14:paraId="725F7D9F" w14:textId="77777777" w:rsidTr="008255A3">
        <w:trPr>
          <w:jc w:val="center"/>
        </w:trPr>
        <w:tc>
          <w:tcPr>
            <w:tcW w:w="900" w:type="dxa"/>
            <w:tcBorders>
              <w:top w:val="single" w:sz="8" w:space="0" w:color="4BACC6"/>
              <w:left w:val="single" w:sz="8" w:space="0" w:color="4BACC6"/>
              <w:bottom w:val="single" w:sz="8" w:space="0" w:color="4BACC6"/>
              <w:right w:val="single" w:sz="8" w:space="0" w:color="4BACC6"/>
            </w:tcBorders>
            <w:vAlign w:val="center"/>
          </w:tcPr>
          <w:p w14:paraId="2BF68850" w14:textId="77777777" w:rsidR="004072C9" w:rsidRPr="00703569" w:rsidRDefault="004072C9" w:rsidP="00E24381">
            <w:pPr>
              <w:pStyle w:val="Ttulo1"/>
              <w:keepLines w:val="0"/>
              <w:numPr>
                <w:ilvl w:val="0"/>
                <w:numId w:val="47"/>
              </w:numPr>
              <w:spacing w:before="0" w:after="60"/>
              <w:jc w:val="center"/>
              <w:rPr>
                <w:rFonts w:ascii="Times New Roman" w:hAnsi="Times New Roman"/>
                <w:b w:val="0"/>
                <w:bCs w:val="0"/>
                <w:sz w:val="22"/>
                <w:lang w:val="pt-PT" w:eastAsia="en-US"/>
              </w:rPr>
            </w:pPr>
            <w:bookmarkStart w:id="219" w:name="_Toc356888959"/>
            <w:bookmarkStart w:id="220" w:name="_Toc393262361"/>
            <w:bookmarkStart w:id="221" w:name="_Toc409871360"/>
            <w:bookmarkStart w:id="222" w:name="_Toc356888960"/>
            <w:bookmarkStart w:id="223" w:name="_Toc393262362"/>
            <w:bookmarkStart w:id="224" w:name="_Toc409871361"/>
            <w:bookmarkStart w:id="225" w:name="_Toc356888961"/>
            <w:bookmarkStart w:id="226" w:name="_Toc393262363"/>
            <w:bookmarkStart w:id="227" w:name="_Toc409871362"/>
            <w:bookmarkStart w:id="228" w:name="_Toc356888962"/>
            <w:bookmarkStart w:id="229" w:name="_Toc393262364"/>
            <w:bookmarkStart w:id="230" w:name="_Toc409871363"/>
            <w:bookmarkStart w:id="231" w:name="_Toc356888963"/>
            <w:bookmarkStart w:id="232" w:name="_Toc393262365"/>
            <w:bookmarkStart w:id="233" w:name="_Toc409871364"/>
            <w:bookmarkStart w:id="234" w:name="_Toc356888964"/>
            <w:bookmarkStart w:id="235" w:name="_Toc393262366"/>
            <w:bookmarkStart w:id="236" w:name="_Toc409871365"/>
            <w:bookmarkStart w:id="237" w:name="_Toc356888965"/>
            <w:bookmarkStart w:id="238" w:name="_Toc393262367"/>
            <w:bookmarkStart w:id="239" w:name="_Toc409871366"/>
            <w:bookmarkStart w:id="240" w:name="_Toc356888966"/>
            <w:bookmarkStart w:id="241" w:name="_Toc393262368"/>
            <w:bookmarkStart w:id="242" w:name="_Toc40987136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tc>
        <w:tc>
          <w:tcPr>
            <w:tcW w:w="2880" w:type="dxa"/>
            <w:tcBorders>
              <w:top w:val="single" w:sz="8" w:space="0" w:color="4BACC6"/>
              <w:left w:val="single" w:sz="8" w:space="0" w:color="4BACC6"/>
              <w:bottom w:val="single" w:sz="8" w:space="0" w:color="4BACC6"/>
              <w:right w:val="single" w:sz="8" w:space="0" w:color="4BACC6"/>
            </w:tcBorders>
            <w:vAlign w:val="center"/>
          </w:tcPr>
          <w:p w14:paraId="2BD83AB5" w14:textId="77777777" w:rsidR="004072C9" w:rsidRDefault="004072C9" w:rsidP="00E24381">
            <w:pPr>
              <w:autoSpaceDE w:val="0"/>
              <w:autoSpaceDN w:val="0"/>
              <w:adjustRightInd w:val="0"/>
              <w:rPr>
                <w:bCs/>
                <w:color w:val="000000"/>
              </w:rPr>
            </w:pPr>
          </w:p>
        </w:tc>
        <w:tc>
          <w:tcPr>
            <w:tcW w:w="2022" w:type="dxa"/>
            <w:tcBorders>
              <w:top w:val="single" w:sz="8" w:space="0" w:color="4BACC6"/>
              <w:left w:val="single" w:sz="8" w:space="0" w:color="4BACC6"/>
              <w:bottom w:val="single" w:sz="8" w:space="0" w:color="4BACC6"/>
              <w:right w:val="single" w:sz="8" w:space="0" w:color="4BACC6"/>
            </w:tcBorders>
            <w:vAlign w:val="center"/>
          </w:tcPr>
          <w:p w14:paraId="2150FCD6" w14:textId="77777777" w:rsidR="004072C9" w:rsidRDefault="004072C9" w:rsidP="00E24381">
            <w:pPr>
              <w:autoSpaceDE w:val="0"/>
              <w:autoSpaceDN w:val="0"/>
              <w:adjustRightInd w:val="0"/>
              <w:ind w:left="283"/>
              <w:jc w:val="center"/>
              <w:rPr>
                <w:bCs/>
                <w:color w:val="000000"/>
              </w:rPr>
            </w:pPr>
          </w:p>
        </w:tc>
        <w:tc>
          <w:tcPr>
            <w:tcW w:w="1418" w:type="dxa"/>
            <w:tcBorders>
              <w:top w:val="single" w:sz="8" w:space="0" w:color="4BACC6"/>
              <w:left w:val="single" w:sz="8" w:space="0" w:color="4BACC6"/>
              <w:bottom w:val="single" w:sz="8" w:space="0" w:color="4BACC6"/>
              <w:right w:val="single" w:sz="8" w:space="0" w:color="4BACC6"/>
            </w:tcBorders>
            <w:vAlign w:val="center"/>
          </w:tcPr>
          <w:p w14:paraId="3B00515E" w14:textId="77777777" w:rsidR="004072C9" w:rsidRPr="00703569" w:rsidRDefault="004072C9" w:rsidP="00E24381">
            <w:pPr>
              <w:autoSpaceDE w:val="0"/>
              <w:autoSpaceDN w:val="0"/>
              <w:adjustRightInd w:val="0"/>
              <w:jc w:val="center"/>
              <w:rPr>
                <w:bCs/>
                <w:color w:val="000000"/>
              </w:rPr>
            </w:pPr>
          </w:p>
        </w:tc>
        <w:tc>
          <w:tcPr>
            <w:tcW w:w="3866" w:type="dxa"/>
            <w:tcBorders>
              <w:top w:val="single" w:sz="8" w:space="0" w:color="4BACC6"/>
              <w:left w:val="single" w:sz="8" w:space="0" w:color="4BACC6"/>
              <w:bottom w:val="single" w:sz="8" w:space="0" w:color="4BACC6"/>
              <w:right w:val="single" w:sz="8" w:space="0" w:color="4BACC6"/>
            </w:tcBorders>
            <w:vAlign w:val="center"/>
          </w:tcPr>
          <w:p w14:paraId="163E62C3" w14:textId="77777777" w:rsidR="004072C9" w:rsidRPr="00703569" w:rsidRDefault="004072C9" w:rsidP="00E24381">
            <w:pPr>
              <w:autoSpaceDE w:val="0"/>
              <w:autoSpaceDN w:val="0"/>
              <w:adjustRightInd w:val="0"/>
              <w:jc w:val="center"/>
              <w:rPr>
                <w:bCs/>
              </w:rPr>
            </w:pPr>
          </w:p>
        </w:tc>
      </w:tr>
      <w:tr w:rsidR="00E24381" w:rsidRPr="00703569" w14:paraId="6CC566C1"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4633219" w14:textId="77777777" w:rsidR="00E24381" w:rsidRPr="00703569" w:rsidRDefault="00E24381" w:rsidP="00CA285F">
            <w:pPr>
              <w:pStyle w:val="Ttulo1"/>
              <w:keepLines w:val="0"/>
              <w:numPr>
                <w:ilvl w:val="0"/>
                <w:numId w:val="47"/>
              </w:numPr>
              <w:spacing w:before="0" w:after="60"/>
              <w:rPr>
                <w:rFonts w:ascii="Times New Roman" w:hAnsi="Times New Roman"/>
                <w:b w:val="0"/>
                <w:bCs w:val="0"/>
                <w:sz w:val="22"/>
                <w:lang w:val="pt-PT"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7C85D44D" w14:textId="77777777" w:rsidR="00E24381" w:rsidRPr="00703569" w:rsidRDefault="00145927" w:rsidP="00E24381">
            <w:pPr>
              <w:autoSpaceDE w:val="0"/>
              <w:autoSpaceDN w:val="0"/>
              <w:adjustRightInd w:val="0"/>
              <w:rPr>
                <w:bCs/>
                <w:color w:val="000000"/>
              </w:rPr>
            </w:pPr>
            <w:r>
              <w:rPr>
                <w:bCs/>
                <w:color w:val="000000"/>
              </w:rPr>
              <w:t>João Domingos da Silva</w:t>
            </w:r>
            <w:r w:rsidDel="00145927">
              <w:rPr>
                <w:bCs/>
                <w:color w:val="000000"/>
              </w:rPr>
              <w:t xml:space="preserve"> </w:t>
            </w:r>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352E8B67" w14:textId="77777777" w:rsidR="00E24381" w:rsidRDefault="00145927" w:rsidP="00E24381">
            <w:pPr>
              <w:autoSpaceDE w:val="0"/>
              <w:autoSpaceDN w:val="0"/>
              <w:adjustRightInd w:val="0"/>
              <w:ind w:left="283"/>
              <w:jc w:val="center"/>
              <w:rPr>
                <w:bCs/>
                <w:color w:val="000000"/>
              </w:rPr>
            </w:pPr>
            <w:r>
              <w:rPr>
                <w:bCs/>
                <w:color w:val="000000"/>
              </w:rPr>
              <w:t>DSSCPMT</w:t>
            </w:r>
            <w:r w:rsidDel="00145927">
              <w:rPr>
                <w:bCs/>
                <w:color w:val="000000"/>
              </w:rPr>
              <w:t xml:space="preserve"> </w:t>
            </w:r>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5A6CAF4" w14:textId="77777777" w:rsidR="00E24381" w:rsidRPr="00703569" w:rsidRDefault="006B5684" w:rsidP="00E24381">
            <w:pPr>
              <w:autoSpaceDE w:val="0"/>
              <w:autoSpaceDN w:val="0"/>
              <w:adjustRightInd w:val="0"/>
              <w:jc w:val="center"/>
              <w:rPr>
                <w:bCs/>
                <w:color w:val="000000"/>
              </w:rPr>
            </w:pPr>
            <w:r>
              <w:rPr>
                <w:bCs/>
                <w:color w:val="000000"/>
              </w:rPr>
              <w:t>955559355</w:t>
            </w: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7AC4D8FD" w14:textId="77777777" w:rsidR="00E24381" w:rsidRPr="00703569" w:rsidRDefault="00E24381" w:rsidP="00E24381">
            <w:pPr>
              <w:autoSpaceDE w:val="0"/>
              <w:autoSpaceDN w:val="0"/>
              <w:adjustRightInd w:val="0"/>
              <w:jc w:val="center"/>
              <w:rPr>
                <w:bCs/>
              </w:rPr>
            </w:pPr>
          </w:p>
        </w:tc>
      </w:tr>
      <w:tr w:rsidR="00145927" w:rsidRPr="00703569" w14:paraId="4F828B06"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C03FC43" w14:textId="77777777" w:rsidR="00145927" w:rsidRPr="00CA285F" w:rsidRDefault="00145927" w:rsidP="00CA285F"/>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FF183CF" w14:textId="77777777" w:rsidR="00145927" w:rsidRDefault="00145927" w:rsidP="00E24381">
            <w:pPr>
              <w:autoSpaceDE w:val="0"/>
              <w:autoSpaceDN w:val="0"/>
              <w:adjustRightInd w:val="0"/>
              <w:rPr>
                <w:bCs/>
                <w:color w:val="000000"/>
              </w:rPr>
            </w:pPr>
            <w:r>
              <w:rPr>
                <w:bCs/>
                <w:color w:val="000000"/>
              </w:rPr>
              <w:t>Joaquim Dias Balde</w:t>
            </w:r>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1F5A8494" w14:textId="77777777" w:rsidR="00145927" w:rsidRDefault="00145927" w:rsidP="00E24381">
            <w:pPr>
              <w:autoSpaceDE w:val="0"/>
              <w:autoSpaceDN w:val="0"/>
              <w:adjustRightInd w:val="0"/>
              <w:ind w:left="283"/>
              <w:jc w:val="center"/>
              <w:rPr>
                <w:bCs/>
                <w:color w:val="000000"/>
              </w:rPr>
            </w:pPr>
            <w:r>
              <w:rPr>
                <w:bCs/>
                <w:color w:val="000000"/>
              </w:rPr>
              <w:t>AGMS</w:t>
            </w:r>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E9CD64A" w14:textId="77777777" w:rsidR="00145927" w:rsidRPr="00703569" w:rsidRDefault="006B5684" w:rsidP="00E24381">
            <w:pPr>
              <w:autoSpaceDE w:val="0"/>
              <w:autoSpaceDN w:val="0"/>
              <w:adjustRightInd w:val="0"/>
              <w:jc w:val="center"/>
              <w:rPr>
                <w:bCs/>
                <w:color w:val="000000"/>
              </w:rPr>
            </w:pPr>
            <w:r>
              <w:rPr>
                <w:bCs/>
                <w:color w:val="000000"/>
              </w:rPr>
              <w:t>955935193</w:t>
            </w: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11D5BB63" w14:textId="77777777" w:rsidR="00145927" w:rsidRPr="00703569" w:rsidRDefault="006B5684" w:rsidP="00E24381">
            <w:pPr>
              <w:autoSpaceDE w:val="0"/>
              <w:autoSpaceDN w:val="0"/>
              <w:adjustRightInd w:val="0"/>
              <w:jc w:val="center"/>
              <w:rPr>
                <w:bCs/>
              </w:rPr>
            </w:pPr>
            <w:r>
              <w:rPr>
                <w:bCs/>
                <w:color w:val="000000"/>
              </w:rPr>
              <w:t>Joaquimdiasbalde98@gmail.com</w:t>
            </w:r>
          </w:p>
        </w:tc>
      </w:tr>
      <w:tr w:rsidR="00145927" w:rsidRPr="00703569" w14:paraId="4C3BC196"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E1C38A6" w14:textId="77777777" w:rsidR="00145927" w:rsidRPr="00CA285F" w:rsidRDefault="00145927" w:rsidP="00145927"/>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7BB61F7A" w14:textId="77777777" w:rsidR="00145927" w:rsidRDefault="00145927" w:rsidP="00E24381">
            <w:pPr>
              <w:autoSpaceDE w:val="0"/>
              <w:autoSpaceDN w:val="0"/>
              <w:adjustRightInd w:val="0"/>
              <w:rPr>
                <w:bCs/>
                <w:color w:val="000000"/>
              </w:rPr>
            </w:pPr>
            <w:r>
              <w:rPr>
                <w:bCs/>
                <w:color w:val="000000"/>
              </w:rPr>
              <w:t>John W. Ngum</w:t>
            </w:r>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14E29019" w14:textId="77777777" w:rsidR="00145927" w:rsidRDefault="00145927" w:rsidP="00E24381">
            <w:pPr>
              <w:autoSpaceDE w:val="0"/>
              <w:autoSpaceDN w:val="0"/>
              <w:adjustRightInd w:val="0"/>
              <w:ind w:left="283"/>
              <w:jc w:val="center"/>
              <w:rPr>
                <w:bCs/>
                <w:color w:val="000000"/>
              </w:rPr>
            </w:pPr>
            <w:r>
              <w:rPr>
                <w:bCs/>
                <w:color w:val="000000"/>
              </w:rPr>
              <w:t>PNUD</w:t>
            </w:r>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2BEBD76" w14:textId="77777777" w:rsidR="00145927" w:rsidRPr="00703569" w:rsidRDefault="006B5684" w:rsidP="00E24381">
            <w:pPr>
              <w:autoSpaceDE w:val="0"/>
              <w:autoSpaceDN w:val="0"/>
              <w:adjustRightInd w:val="0"/>
              <w:jc w:val="center"/>
              <w:rPr>
                <w:bCs/>
                <w:color w:val="000000"/>
              </w:rPr>
            </w:pPr>
            <w:r>
              <w:rPr>
                <w:bCs/>
                <w:color w:val="000000"/>
              </w:rPr>
              <w:t>955389953</w:t>
            </w: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7A774269" w14:textId="77777777" w:rsidR="00145927" w:rsidRPr="00703569" w:rsidRDefault="006B5684" w:rsidP="00E24381">
            <w:pPr>
              <w:autoSpaceDE w:val="0"/>
              <w:autoSpaceDN w:val="0"/>
              <w:adjustRightInd w:val="0"/>
              <w:jc w:val="center"/>
              <w:rPr>
                <w:bCs/>
              </w:rPr>
            </w:pPr>
            <w:r>
              <w:rPr>
                <w:bCs/>
                <w:color w:val="000000"/>
              </w:rPr>
              <w:t>john.ngumundp.org</w:t>
            </w:r>
          </w:p>
        </w:tc>
      </w:tr>
      <w:tr w:rsidR="00145927" w:rsidRPr="00703569" w14:paraId="309C0103"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2B7E72AE" w14:textId="77777777" w:rsidR="00145927" w:rsidRPr="00CA285F" w:rsidRDefault="00145927" w:rsidP="00145927"/>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2D025939" w14:textId="77777777" w:rsidR="00145927" w:rsidRDefault="00145927" w:rsidP="00E24381">
            <w:pPr>
              <w:autoSpaceDE w:val="0"/>
              <w:autoSpaceDN w:val="0"/>
              <w:adjustRightInd w:val="0"/>
              <w:rPr>
                <w:bCs/>
                <w:color w:val="000000"/>
              </w:rPr>
            </w:pPr>
            <w:r>
              <w:rPr>
                <w:bCs/>
                <w:color w:val="000000"/>
              </w:rPr>
              <w:t>Julieta D. Nancassa</w:t>
            </w:r>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4E25BBA5" w14:textId="77777777" w:rsidR="00145927" w:rsidRDefault="00145927" w:rsidP="00E24381">
            <w:pPr>
              <w:autoSpaceDE w:val="0"/>
              <w:autoSpaceDN w:val="0"/>
              <w:adjustRightInd w:val="0"/>
              <w:ind w:left="283"/>
              <w:jc w:val="center"/>
              <w:rPr>
                <w:bCs/>
                <w:color w:val="000000"/>
              </w:rPr>
            </w:pPr>
            <w:r>
              <w:t>PNUD</w:t>
            </w:r>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189C7DEA" w14:textId="77777777" w:rsidR="00145927" w:rsidRPr="00703569" w:rsidRDefault="006B5684" w:rsidP="00E24381">
            <w:pPr>
              <w:autoSpaceDE w:val="0"/>
              <w:autoSpaceDN w:val="0"/>
              <w:adjustRightInd w:val="0"/>
              <w:jc w:val="center"/>
              <w:rPr>
                <w:bCs/>
                <w:color w:val="000000"/>
              </w:rPr>
            </w:pPr>
            <w:r>
              <w:t>955393066</w:t>
            </w: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46972CBC" w14:textId="77777777" w:rsidR="00145927" w:rsidRPr="00703569" w:rsidRDefault="006B5684" w:rsidP="00E24381">
            <w:pPr>
              <w:autoSpaceDE w:val="0"/>
              <w:autoSpaceDN w:val="0"/>
              <w:adjustRightInd w:val="0"/>
              <w:jc w:val="center"/>
              <w:rPr>
                <w:bCs/>
              </w:rPr>
            </w:pPr>
            <w:r>
              <w:t>julieta.diasundp.org</w:t>
            </w:r>
          </w:p>
        </w:tc>
      </w:tr>
      <w:tr w:rsidR="00145927" w:rsidRPr="00703569" w14:paraId="6BA275A4"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BDFAC53" w14:textId="77777777" w:rsidR="00145927" w:rsidRPr="00CA285F" w:rsidRDefault="00145927" w:rsidP="00145927"/>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7EE2DCFE" w14:textId="77777777" w:rsidR="00145927" w:rsidRDefault="00145927" w:rsidP="00E24381">
            <w:pPr>
              <w:autoSpaceDE w:val="0"/>
              <w:autoSpaceDN w:val="0"/>
              <w:adjustRightInd w:val="0"/>
              <w:rPr>
                <w:bCs/>
                <w:color w:val="000000"/>
              </w:rPr>
            </w:pPr>
            <w:r w:rsidRPr="00703569">
              <w:rPr>
                <w:bCs/>
                <w:color w:val="000000"/>
              </w:rPr>
              <w:t>Laércia D. M. de Carvalho</w:t>
            </w:r>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044EB64" w14:textId="77777777" w:rsidR="00145927" w:rsidRDefault="00145927" w:rsidP="00E24381">
            <w:pPr>
              <w:autoSpaceDE w:val="0"/>
              <w:autoSpaceDN w:val="0"/>
              <w:adjustRightInd w:val="0"/>
              <w:ind w:left="283"/>
              <w:jc w:val="center"/>
              <w:rPr>
                <w:bCs/>
                <w:color w:val="000000"/>
              </w:rPr>
            </w:pPr>
            <w:r>
              <w:rPr>
                <w:bCs/>
                <w:color w:val="000000"/>
              </w:rPr>
              <w:t>CG-PNDS</w:t>
            </w:r>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4F07438E" w14:textId="77777777" w:rsidR="00145927" w:rsidRPr="00703569" w:rsidRDefault="006B5684" w:rsidP="00E24381">
            <w:pPr>
              <w:autoSpaceDE w:val="0"/>
              <w:autoSpaceDN w:val="0"/>
              <w:adjustRightInd w:val="0"/>
              <w:jc w:val="center"/>
              <w:rPr>
                <w:bCs/>
                <w:color w:val="000000"/>
              </w:rPr>
            </w:pPr>
            <w:r>
              <w:rPr>
                <w:bCs/>
                <w:color w:val="000000"/>
              </w:rPr>
              <w:t>95</w:t>
            </w:r>
            <w:r w:rsidRPr="00703569">
              <w:rPr>
                <w:bCs/>
                <w:color w:val="000000"/>
              </w:rPr>
              <w:t>5260209</w:t>
            </w: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4B76B76" w14:textId="77777777" w:rsidR="00145927" w:rsidRPr="00703569" w:rsidRDefault="00000000" w:rsidP="00E24381">
            <w:pPr>
              <w:autoSpaceDE w:val="0"/>
              <w:autoSpaceDN w:val="0"/>
              <w:adjustRightInd w:val="0"/>
              <w:jc w:val="center"/>
              <w:rPr>
                <w:bCs/>
              </w:rPr>
            </w:pPr>
            <w:hyperlink r:id="rId32" w:history="1">
              <w:r w:rsidR="006B5684" w:rsidRPr="00932086">
                <w:rPr>
                  <w:rStyle w:val="Hiperligao"/>
                  <w:bCs/>
                </w:rPr>
                <w:t>laerciadjamila@gmail.com</w:t>
              </w:r>
            </w:hyperlink>
          </w:p>
        </w:tc>
      </w:tr>
      <w:tr w:rsidR="00145927" w:rsidRPr="00703569" w14:paraId="2D0ED5A7"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288045F" w14:textId="77777777" w:rsidR="00145927" w:rsidRPr="00CA285F" w:rsidRDefault="00145927" w:rsidP="00145927"/>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471C8AA6" w14:textId="77777777" w:rsidR="00145927" w:rsidRDefault="00145927" w:rsidP="00E24381">
            <w:pPr>
              <w:autoSpaceDE w:val="0"/>
              <w:autoSpaceDN w:val="0"/>
              <w:adjustRightInd w:val="0"/>
              <w:rPr>
                <w:bCs/>
                <w:color w:val="000000"/>
              </w:rPr>
            </w:pPr>
            <w:r>
              <w:rPr>
                <w:bCs/>
                <w:color w:val="000000"/>
              </w:rPr>
              <w:t>Maria dos Santos Alves</w:t>
            </w:r>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2CFFEFDA" w14:textId="77777777" w:rsidR="00145927" w:rsidRDefault="00145927" w:rsidP="00E24381">
            <w:pPr>
              <w:autoSpaceDE w:val="0"/>
              <w:autoSpaceDN w:val="0"/>
              <w:adjustRightInd w:val="0"/>
              <w:ind w:left="283"/>
              <w:jc w:val="center"/>
              <w:rPr>
                <w:bCs/>
                <w:color w:val="000000"/>
              </w:rPr>
            </w:pPr>
            <w:r>
              <w:rPr>
                <w:bCs/>
                <w:color w:val="000000"/>
              </w:rPr>
              <w:t>DRS SAB</w:t>
            </w:r>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71A14719" w14:textId="77777777" w:rsidR="00145927" w:rsidRPr="00703569" w:rsidRDefault="006B5684" w:rsidP="00E24381">
            <w:pPr>
              <w:autoSpaceDE w:val="0"/>
              <w:autoSpaceDN w:val="0"/>
              <w:adjustRightInd w:val="0"/>
              <w:jc w:val="center"/>
              <w:rPr>
                <w:bCs/>
                <w:color w:val="000000"/>
              </w:rPr>
            </w:pPr>
            <w:r>
              <w:rPr>
                <w:bCs/>
                <w:color w:val="000000"/>
              </w:rPr>
              <w:t>955984454</w:t>
            </w: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331802B" w14:textId="77777777" w:rsidR="00145927" w:rsidRPr="00703569" w:rsidRDefault="00145927" w:rsidP="00E24381">
            <w:pPr>
              <w:autoSpaceDE w:val="0"/>
              <w:autoSpaceDN w:val="0"/>
              <w:adjustRightInd w:val="0"/>
              <w:jc w:val="center"/>
              <w:rPr>
                <w:bCs/>
              </w:rPr>
            </w:pPr>
          </w:p>
        </w:tc>
      </w:tr>
      <w:tr w:rsidR="00145927" w:rsidRPr="00703569" w14:paraId="36E8DBC7"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2D272DF4" w14:textId="77777777" w:rsidR="00145927" w:rsidRPr="00CA285F" w:rsidRDefault="00145927" w:rsidP="00145927"/>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31AABA7" w14:textId="77777777" w:rsidR="00145927" w:rsidRDefault="00145927" w:rsidP="00145927">
            <w:pPr>
              <w:autoSpaceDE w:val="0"/>
              <w:autoSpaceDN w:val="0"/>
              <w:adjustRightInd w:val="0"/>
              <w:rPr>
                <w:bCs/>
                <w:color w:val="000000"/>
              </w:rPr>
            </w:pPr>
            <w:r>
              <w:rPr>
                <w:bCs/>
                <w:color w:val="000000"/>
              </w:rPr>
              <w:t>Maria Teresa Barai</w:t>
            </w:r>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4138007B" w14:textId="77777777" w:rsidR="00145927" w:rsidRDefault="00145927" w:rsidP="00145927">
            <w:pPr>
              <w:autoSpaceDE w:val="0"/>
              <w:autoSpaceDN w:val="0"/>
              <w:adjustRightInd w:val="0"/>
              <w:ind w:left="283"/>
              <w:jc w:val="center"/>
              <w:rPr>
                <w:bCs/>
                <w:color w:val="000000"/>
              </w:rPr>
            </w:pPr>
            <w:r>
              <w:rPr>
                <w:bCs/>
                <w:color w:val="000000"/>
              </w:rPr>
              <w:t>PNLP</w:t>
            </w:r>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1C774E38" w14:textId="77777777" w:rsidR="00145927" w:rsidRPr="00703569" w:rsidRDefault="006B5684" w:rsidP="00145927">
            <w:pPr>
              <w:autoSpaceDE w:val="0"/>
              <w:autoSpaceDN w:val="0"/>
              <w:adjustRightInd w:val="0"/>
              <w:jc w:val="center"/>
              <w:rPr>
                <w:bCs/>
                <w:color w:val="000000"/>
              </w:rPr>
            </w:pPr>
            <w:r>
              <w:rPr>
                <w:bCs/>
                <w:color w:val="000000"/>
              </w:rPr>
              <w:t>955370828</w:t>
            </w: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28008486" w14:textId="77777777" w:rsidR="00145927" w:rsidRPr="00703569" w:rsidRDefault="00145927" w:rsidP="00145927">
            <w:pPr>
              <w:autoSpaceDE w:val="0"/>
              <w:autoSpaceDN w:val="0"/>
              <w:adjustRightInd w:val="0"/>
              <w:jc w:val="center"/>
              <w:rPr>
                <w:bCs/>
              </w:rPr>
            </w:pPr>
          </w:p>
        </w:tc>
      </w:tr>
      <w:tr w:rsidR="00145927" w:rsidRPr="00703569" w14:paraId="266AA956"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vAlign w:val="center"/>
          </w:tcPr>
          <w:p w14:paraId="1E4425A1" w14:textId="77777777" w:rsidR="00145927" w:rsidRPr="00703569" w:rsidRDefault="00145927" w:rsidP="00145927">
            <w:pPr>
              <w:pStyle w:val="Ttulo1"/>
              <w:keepLines w:val="0"/>
              <w:numPr>
                <w:ilvl w:val="0"/>
                <w:numId w:val="47"/>
              </w:numPr>
              <w:spacing w:before="0" w:after="60"/>
              <w:jc w:val="center"/>
              <w:rPr>
                <w:rFonts w:ascii="Times New Roman" w:hAnsi="Times New Roman"/>
                <w:b w:val="0"/>
                <w:bCs w:val="0"/>
                <w:sz w:val="22"/>
                <w:lang w:val="pt-PT" w:eastAsia="en-US"/>
              </w:rPr>
            </w:pPr>
          </w:p>
        </w:tc>
        <w:tc>
          <w:tcPr>
            <w:tcW w:w="2880" w:type="dxa"/>
            <w:tcBorders>
              <w:top w:val="single" w:sz="8" w:space="0" w:color="4BACC6"/>
              <w:left w:val="single" w:sz="8" w:space="0" w:color="4BACC6"/>
              <w:bottom w:val="single" w:sz="8" w:space="0" w:color="4BACC6"/>
              <w:right w:val="single" w:sz="8" w:space="0" w:color="4BACC6"/>
            </w:tcBorders>
            <w:vAlign w:val="center"/>
          </w:tcPr>
          <w:p w14:paraId="37645E24" w14:textId="77777777" w:rsidR="00145927" w:rsidRDefault="00145927" w:rsidP="00145927">
            <w:pPr>
              <w:autoSpaceDE w:val="0"/>
              <w:autoSpaceDN w:val="0"/>
              <w:adjustRightInd w:val="0"/>
              <w:rPr>
                <w:bCs/>
                <w:color w:val="000000"/>
              </w:rPr>
            </w:pPr>
            <w:r>
              <w:rPr>
                <w:bCs/>
                <w:color w:val="000000"/>
              </w:rPr>
              <w:t>Mamadú Bari</w:t>
            </w:r>
          </w:p>
        </w:tc>
        <w:tc>
          <w:tcPr>
            <w:tcW w:w="2022" w:type="dxa"/>
            <w:tcBorders>
              <w:top w:val="single" w:sz="8" w:space="0" w:color="4BACC6"/>
              <w:left w:val="single" w:sz="8" w:space="0" w:color="4BACC6"/>
              <w:bottom w:val="single" w:sz="8" w:space="0" w:color="4BACC6"/>
              <w:right w:val="single" w:sz="8" w:space="0" w:color="4BACC6"/>
            </w:tcBorders>
            <w:vAlign w:val="center"/>
          </w:tcPr>
          <w:p w14:paraId="207C5DF3" w14:textId="77777777" w:rsidR="00145927" w:rsidRDefault="00145927" w:rsidP="00145927">
            <w:pPr>
              <w:autoSpaceDE w:val="0"/>
              <w:autoSpaceDN w:val="0"/>
              <w:adjustRightInd w:val="0"/>
              <w:ind w:left="283"/>
              <w:jc w:val="center"/>
              <w:rPr>
                <w:bCs/>
                <w:color w:val="000000"/>
              </w:rPr>
            </w:pPr>
            <w:r>
              <w:rPr>
                <w:bCs/>
                <w:color w:val="000000"/>
              </w:rPr>
              <w:t>LNSP</w:t>
            </w:r>
          </w:p>
        </w:tc>
        <w:tc>
          <w:tcPr>
            <w:tcW w:w="1418" w:type="dxa"/>
            <w:tcBorders>
              <w:top w:val="single" w:sz="8" w:space="0" w:color="4BACC6"/>
              <w:left w:val="single" w:sz="8" w:space="0" w:color="4BACC6"/>
              <w:bottom w:val="single" w:sz="8" w:space="0" w:color="4BACC6"/>
              <w:right w:val="single" w:sz="8" w:space="0" w:color="4BACC6"/>
            </w:tcBorders>
            <w:vAlign w:val="center"/>
          </w:tcPr>
          <w:p w14:paraId="5E2D0912" w14:textId="77777777" w:rsidR="00145927" w:rsidRPr="00703569" w:rsidRDefault="006B5684" w:rsidP="00145927">
            <w:pPr>
              <w:autoSpaceDE w:val="0"/>
              <w:autoSpaceDN w:val="0"/>
              <w:adjustRightInd w:val="0"/>
              <w:jc w:val="center"/>
              <w:rPr>
                <w:bCs/>
                <w:color w:val="000000"/>
              </w:rPr>
            </w:pPr>
            <w:r>
              <w:rPr>
                <w:bCs/>
                <w:color w:val="000000"/>
              </w:rPr>
              <w:t>966423595</w:t>
            </w:r>
          </w:p>
        </w:tc>
        <w:tc>
          <w:tcPr>
            <w:tcW w:w="3866" w:type="dxa"/>
            <w:tcBorders>
              <w:top w:val="single" w:sz="8" w:space="0" w:color="4BACC6"/>
              <w:left w:val="single" w:sz="8" w:space="0" w:color="4BACC6"/>
              <w:bottom w:val="single" w:sz="8" w:space="0" w:color="4BACC6"/>
              <w:right w:val="single" w:sz="8" w:space="0" w:color="4BACC6"/>
            </w:tcBorders>
            <w:vAlign w:val="center"/>
          </w:tcPr>
          <w:p w14:paraId="00C1D08F" w14:textId="77777777" w:rsidR="00145927" w:rsidRPr="00703569" w:rsidRDefault="00145927" w:rsidP="00145927">
            <w:pPr>
              <w:autoSpaceDE w:val="0"/>
              <w:autoSpaceDN w:val="0"/>
              <w:adjustRightInd w:val="0"/>
              <w:jc w:val="center"/>
              <w:rPr>
                <w:bCs/>
              </w:rPr>
            </w:pPr>
          </w:p>
        </w:tc>
      </w:tr>
      <w:tr w:rsidR="00145927" w:rsidRPr="00703569" w14:paraId="745E2673"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4EF023C" w14:textId="77777777" w:rsidR="00145927" w:rsidRPr="00703569" w:rsidRDefault="00145927" w:rsidP="00145927">
            <w:pPr>
              <w:pStyle w:val="Ttulo1"/>
              <w:keepLines w:val="0"/>
              <w:numPr>
                <w:ilvl w:val="0"/>
                <w:numId w:val="47"/>
              </w:numPr>
              <w:spacing w:before="0" w:after="60"/>
              <w:jc w:val="center"/>
              <w:rPr>
                <w:rFonts w:ascii="Times New Roman" w:hAnsi="Times New Roman"/>
                <w:b w:val="0"/>
                <w:bCs w:val="0"/>
                <w:sz w:val="22"/>
                <w:lang w:val="pt-PT"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4035B3C4" w14:textId="77777777" w:rsidR="00145927" w:rsidRDefault="00145927" w:rsidP="00145927">
            <w:pPr>
              <w:autoSpaceDE w:val="0"/>
              <w:autoSpaceDN w:val="0"/>
              <w:adjustRightInd w:val="0"/>
              <w:rPr>
                <w:bCs/>
                <w:color w:val="000000"/>
              </w:rPr>
            </w:pPr>
            <w:r>
              <w:rPr>
                <w:bCs/>
                <w:color w:val="000000"/>
              </w:rPr>
              <w:t>Marciano Vicente Vaz</w:t>
            </w:r>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73E4104" w14:textId="77777777" w:rsidR="00145927" w:rsidRDefault="00145927" w:rsidP="00145927">
            <w:pPr>
              <w:autoSpaceDE w:val="0"/>
              <w:autoSpaceDN w:val="0"/>
              <w:adjustRightInd w:val="0"/>
              <w:ind w:left="283"/>
              <w:jc w:val="center"/>
              <w:rPr>
                <w:bCs/>
                <w:color w:val="000000"/>
              </w:rPr>
            </w:pPr>
            <w:r>
              <w:rPr>
                <w:bCs/>
                <w:color w:val="000000"/>
              </w:rPr>
              <w:t>CECOME</w:t>
            </w:r>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A5115FC" w14:textId="77777777" w:rsidR="00145927" w:rsidRPr="00703569" w:rsidRDefault="00145927" w:rsidP="00145927">
            <w:pPr>
              <w:autoSpaceDE w:val="0"/>
              <w:autoSpaceDN w:val="0"/>
              <w:adjustRightInd w:val="0"/>
              <w:jc w:val="center"/>
              <w:rPr>
                <w:bCs/>
                <w:color w:val="000000"/>
              </w:rPr>
            </w:pPr>
            <w:r>
              <w:rPr>
                <w:bCs/>
                <w:color w:val="000000"/>
              </w:rPr>
              <w:t>955224030</w:t>
            </w: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73C55516" w14:textId="77777777" w:rsidR="00145927" w:rsidRPr="00703569" w:rsidRDefault="00145927" w:rsidP="00145927">
            <w:pPr>
              <w:autoSpaceDE w:val="0"/>
              <w:autoSpaceDN w:val="0"/>
              <w:adjustRightInd w:val="0"/>
              <w:jc w:val="center"/>
              <w:rPr>
                <w:bCs/>
              </w:rPr>
            </w:pPr>
            <w:r>
              <w:rPr>
                <w:bCs/>
              </w:rPr>
              <w:t>vazmarcianovicente@gmail.com</w:t>
            </w:r>
          </w:p>
        </w:tc>
      </w:tr>
      <w:tr w:rsidR="00145927" w:rsidRPr="00703569" w14:paraId="6A739E80"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vAlign w:val="center"/>
          </w:tcPr>
          <w:p w14:paraId="5AF5F48D" w14:textId="77777777" w:rsidR="00145927" w:rsidRPr="00703569" w:rsidRDefault="00145927" w:rsidP="00145927">
            <w:pPr>
              <w:pStyle w:val="Ttulo1"/>
              <w:keepLines w:val="0"/>
              <w:numPr>
                <w:ilvl w:val="0"/>
                <w:numId w:val="47"/>
              </w:numPr>
              <w:spacing w:before="0" w:after="60"/>
              <w:jc w:val="center"/>
              <w:rPr>
                <w:rFonts w:ascii="Times New Roman" w:hAnsi="Times New Roman"/>
                <w:b w:val="0"/>
                <w:bCs w:val="0"/>
                <w:sz w:val="22"/>
                <w:lang w:val="pt-PT" w:eastAsia="en-US"/>
              </w:rPr>
            </w:pPr>
          </w:p>
        </w:tc>
        <w:tc>
          <w:tcPr>
            <w:tcW w:w="2880" w:type="dxa"/>
            <w:tcBorders>
              <w:top w:val="single" w:sz="8" w:space="0" w:color="4BACC6"/>
              <w:left w:val="single" w:sz="8" w:space="0" w:color="4BACC6"/>
              <w:bottom w:val="single" w:sz="8" w:space="0" w:color="4BACC6"/>
              <w:right w:val="single" w:sz="8" w:space="0" w:color="4BACC6"/>
            </w:tcBorders>
            <w:vAlign w:val="center"/>
          </w:tcPr>
          <w:p w14:paraId="28B398EB" w14:textId="77777777" w:rsidR="00145927" w:rsidRDefault="00145927" w:rsidP="00145927">
            <w:pPr>
              <w:autoSpaceDE w:val="0"/>
              <w:autoSpaceDN w:val="0"/>
              <w:adjustRightInd w:val="0"/>
              <w:rPr>
                <w:bCs/>
                <w:color w:val="000000"/>
              </w:rPr>
            </w:pPr>
            <w:r>
              <w:rPr>
                <w:bCs/>
                <w:color w:val="000000"/>
              </w:rPr>
              <w:t>Neusa Abibe</w:t>
            </w:r>
          </w:p>
        </w:tc>
        <w:tc>
          <w:tcPr>
            <w:tcW w:w="2022" w:type="dxa"/>
            <w:tcBorders>
              <w:top w:val="single" w:sz="8" w:space="0" w:color="4BACC6"/>
              <w:left w:val="single" w:sz="8" w:space="0" w:color="4BACC6"/>
              <w:bottom w:val="single" w:sz="8" w:space="0" w:color="4BACC6"/>
              <w:right w:val="single" w:sz="8" w:space="0" w:color="4BACC6"/>
            </w:tcBorders>
            <w:vAlign w:val="center"/>
          </w:tcPr>
          <w:p w14:paraId="0CFE4518" w14:textId="77777777" w:rsidR="00145927" w:rsidRDefault="00145927" w:rsidP="00145927">
            <w:pPr>
              <w:autoSpaceDE w:val="0"/>
              <w:autoSpaceDN w:val="0"/>
              <w:adjustRightInd w:val="0"/>
              <w:ind w:left="283"/>
              <w:jc w:val="center"/>
              <w:rPr>
                <w:bCs/>
                <w:color w:val="000000"/>
              </w:rPr>
            </w:pPr>
            <w:r>
              <w:rPr>
                <w:bCs/>
                <w:color w:val="000000"/>
              </w:rPr>
              <w:t>UNDP</w:t>
            </w:r>
          </w:p>
        </w:tc>
        <w:tc>
          <w:tcPr>
            <w:tcW w:w="1418" w:type="dxa"/>
            <w:tcBorders>
              <w:top w:val="single" w:sz="8" w:space="0" w:color="4BACC6"/>
              <w:left w:val="single" w:sz="8" w:space="0" w:color="4BACC6"/>
              <w:bottom w:val="single" w:sz="8" w:space="0" w:color="4BACC6"/>
              <w:right w:val="single" w:sz="8" w:space="0" w:color="4BACC6"/>
            </w:tcBorders>
            <w:vAlign w:val="center"/>
          </w:tcPr>
          <w:p w14:paraId="11AD5568" w14:textId="77777777" w:rsidR="00145927" w:rsidRPr="00703569" w:rsidRDefault="00145927" w:rsidP="00145927">
            <w:pPr>
              <w:autoSpaceDE w:val="0"/>
              <w:autoSpaceDN w:val="0"/>
              <w:adjustRightInd w:val="0"/>
              <w:jc w:val="center"/>
              <w:rPr>
                <w:bCs/>
                <w:color w:val="000000"/>
              </w:rPr>
            </w:pPr>
            <w:r>
              <w:rPr>
                <w:bCs/>
                <w:color w:val="000000"/>
              </w:rPr>
              <w:t>955351796</w:t>
            </w:r>
          </w:p>
        </w:tc>
        <w:tc>
          <w:tcPr>
            <w:tcW w:w="3866" w:type="dxa"/>
            <w:tcBorders>
              <w:top w:val="single" w:sz="8" w:space="0" w:color="4BACC6"/>
              <w:left w:val="single" w:sz="8" w:space="0" w:color="4BACC6"/>
              <w:bottom w:val="single" w:sz="8" w:space="0" w:color="4BACC6"/>
              <w:right w:val="single" w:sz="8" w:space="0" w:color="4BACC6"/>
            </w:tcBorders>
            <w:vAlign w:val="center"/>
          </w:tcPr>
          <w:p w14:paraId="41B22649" w14:textId="77777777" w:rsidR="00145927" w:rsidRPr="00703569" w:rsidRDefault="00145927" w:rsidP="00145927">
            <w:pPr>
              <w:autoSpaceDE w:val="0"/>
              <w:autoSpaceDN w:val="0"/>
              <w:adjustRightInd w:val="0"/>
              <w:jc w:val="center"/>
              <w:rPr>
                <w:bCs/>
              </w:rPr>
            </w:pPr>
            <w:r>
              <w:rPr>
                <w:bCs/>
              </w:rPr>
              <w:t>neusa.abibe@undp.org</w:t>
            </w:r>
          </w:p>
        </w:tc>
      </w:tr>
      <w:tr w:rsidR="00145927" w:rsidRPr="00703569" w14:paraId="64A58619" w14:textId="77777777" w:rsidTr="008255A3">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094887D" w14:textId="77777777" w:rsidR="00145927" w:rsidRPr="00703569" w:rsidRDefault="00145927" w:rsidP="00145927">
            <w:pPr>
              <w:pStyle w:val="Ttulo1"/>
              <w:keepLines w:val="0"/>
              <w:numPr>
                <w:ilvl w:val="0"/>
                <w:numId w:val="47"/>
              </w:numPr>
              <w:spacing w:before="0" w:after="60"/>
              <w:jc w:val="center"/>
              <w:rPr>
                <w:rFonts w:ascii="Times New Roman" w:hAnsi="Times New Roman"/>
                <w:b w:val="0"/>
                <w:bCs w:val="0"/>
                <w:sz w:val="22"/>
                <w:lang w:val="pt-PT"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D450425" w14:textId="77777777" w:rsidR="00145927" w:rsidRDefault="00145927" w:rsidP="00145927">
            <w:pPr>
              <w:autoSpaceDE w:val="0"/>
              <w:autoSpaceDN w:val="0"/>
              <w:adjustRightInd w:val="0"/>
              <w:rPr>
                <w:bCs/>
                <w:color w:val="000000"/>
              </w:rPr>
            </w:pPr>
            <w:r>
              <w:rPr>
                <w:bCs/>
                <w:color w:val="000000"/>
              </w:rPr>
              <w:t>Negue Bangura</w:t>
            </w:r>
          </w:p>
        </w:tc>
        <w:tc>
          <w:tcPr>
            <w:tcW w:w="202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BBCC61A" w14:textId="77777777" w:rsidR="00145927" w:rsidRDefault="00145927" w:rsidP="00145927">
            <w:pPr>
              <w:autoSpaceDE w:val="0"/>
              <w:autoSpaceDN w:val="0"/>
              <w:adjustRightInd w:val="0"/>
              <w:ind w:left="283"/>
              <w:jc w:val="center"/>
              <w:rPr>
                <w:bCs/>
                <w:color w:val="000000"/>
              </w:rPr>
            </w:pPr>
            <w:r>
              <w:rPr>
                <w:bCs/>
                <w:color w:val="000000"/>
              </w:rPr>
              <w:t>DRS BIOMBO</w:t>
            </w:r>
          </w:p>
        </w:tc>
        <w:tc>
          <w:tcPr>
            <w:tcW w:w="141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40891F1" w14:textId="77777777" w:rsidR="00145927" w:rsidRDefault="00145927" w:rsidP="00145927">
            <w:pPr>
              <w:autoSpaceDE w:val="0"/>
              <w:autoSpaceDN w:val="0"/>
              <w:adjustRightInd w:val="0"/>
              <w:jc w:val="center"/>
              <w:rPr>
                <w:bCs/>
                <w:color w:val="000000"/>
              </w:rPr>
            </w:pPr>
            <w:r>
              <w:rPr>
                <w:bCs/>
                <w:color w:val="000000"/>
              </w:rPr>
              <w:t>955329396</w:t>
            </w:r>
          </w:p>
        </w:tc>
        <w:tc>
          <w:tcPr>
            <w:tcW w:w="386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7D36A65" w14:textId="77777777" w:rsidR="00145927" w:rsidRDefault="00145927" w:rsidP="00145927">
            <w:pPr>
              <w:autoSpaceDE w:val="0"/>
              <w:autoSpaceDN w:val="0"/>
              <w:adjustRightInd w:val="0"/>
              <w:jc w:val="center"/>
              <w:rPr>
                <w:bCs/>
              </w:rPr>
            </w:pPr>
            <w:r>
              <w:rPr>
                <w:bCs/>
              </w:rPr>
              <w:t>Banguranegue2017@gmail.com</w:t>
            </w:r>
          </w:p>
        </w:tc>
      </w:tr>
      <w:tr w:rsidR="00145927" w:rsidRPr="00703569" w14:paraId="22A2B321"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3D164C04" w14:textId="77777777" w:rsidR="00145927" w:rsidRPr="00703569" w:rsidRDefault="00145927" w:rsidP="00145927">
            <w:pPr>
              <w:pStyle w:val="Ttulo1"/>
              <w:keepLines w:val="0"/>
              <w:numPr>
                <w:ilvl w:val="0"/>
                <w:numId w:val="47"/>
              </w:numPr>
              <w:spacing w:before="0" w:after="60"/>
              <w:jc w:val="center"/>
              <w:rPr>
                <w:rFonts w:ascii="Times New Roman" w:hAnsi="Times New Roman"/>
                <w:b w:val="0"/>
                <w:bCs w:val="0"/>
                <w:sz w:val="22"/>
                <w:lang w:val="pt-PT" w:eastAsia="en-US"/>
              </w:rPr>
            </w:pPr>
            <w:bookmarkStart w:id="243" w:name="_Toc356888967"/>
            <w:bookmarkStart w:id="244" w:name="_Toc393262369"/>
            <w:bookmarkStart w:id="245" w:name="_Toc409871368"/>
            <w:bookmarkEnd w:id="243"/>
            <w:bookmarkEnd w:id="244"/>
            <w:bookmarkEnd w:id="245"/>
          </w:p>
        </w:tc>
        <w:tc>
          <w:tcPr>
            <w:tcW w:w="288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1B6F149D" w14:textId="77777777" w:rsidR="00145927" w:rsidRPr="00703569" w:rsidRDefault="00145927" w:rsidP="00145927">
            <w:pPr>
              <w:autoSpaceDE w:val="0"/>
              <w:autoSpaceDN w:val="0"/>
              <w:adjustRightInd w:val="0"/>
              <w:rPr>
                <w:bCs/>
                <w:color w:val="000000"/>
              </w:rPr>
            </w:pPr>
            <w:r>
              <w:rPr>
                <w:bCs/>
                <w:color w:val="000000"/>
              </w:rPr>
              <w:t>Nené C. Sanca</w:t>
            </w:r>
          </w:p>
        </w:tc>
        <w:tc>
          <w:tcPr>
            <w:tcW w:w="2022"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0F7698BD" w14:textId="77777777" w:rsidR="00145927" w:rsidRPr="00703569" w:rsidRDefault="00145927" w:rsidP="00145927">
            <w:pPr>
              <w:autoSpaceDE w:val="0"/>
              <w:autoSpaceDN w:val="0"/>
              <w:adjustRightInd w:val="0"/>
              <w:ind w:left="283"/>
              <w:jc w:val="center"/>
              <w:rPr>
                <w:bCs/>
                <w:color w:val="000000"/>
              </w:rPr>
            </w:pPr>
            <w:r>
              <w:rPr>
                <w:bCs/>
                <w:color w:val="000000"/>
              </w:rPr>
              <w:t>DSEPCS</w:t>
            </w:r>
          </w:p>
        </w:tc>
        <w:tc>
          <w:tcPr>
            <w:tcW w:w="1418"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53CE4BFF" w14:textId="77777777" w:rsidR="00145927" w:rsidRPr="00703569" w:rsidRDefault="00145927" w:rsidP="00145927">
            <w:pPr>
              <w:autoSpaceDE w:val="0"/>
              <w:autoSpaceDN w:val="0"/>
              <w:adjustRightInd w:val="0"/>
              <w:jc w:val="center"/>
              <w:rPr>
                <w:bCs/>
                <w:color w:val="000000"/>
              </w:rPr>
            </w:pPr>
            <w:r>
              <w:rPr>
                <w:bCs/>
                <w:color w:val="000000"/>
              </w:rPr>
              <w:t>955100030</w:t>
            </w:r>
          </w:p>
        </w:tc>
        <w:tc>
          <w:tcPr>
            <w:tcW w:w="386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2C465E77" w14:textId="77777777" w:rsidR="00145927" w:rsidRPr="00703569" w:rsidRDefault="00145927" w:rsidP="00145927">
            <w:pPr>
              <w:autoSpaceDE w:val="0"/>
              <w:autoSpaceDN w:val="0"/>
              <w:adjustRightInd w:val="0"/>
              <w:jc w:val="center"/>
              <w:rPr>
                <w:bCs/>
              </w:rPr>
            </w:pPr>
            <w:r>
              <w:rPr>
                <w:bCs/>
              </w:rPr>
              <w:t>nenecatironasanca@gmail.com</w:t>
            </w:r>
          </w:p>
        </w:tc>
      </w:tr>
      <w:tr w:rsidR="00145927" w:rsidRPr="00703569" w14:paraId="07C0DAEE"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6BEBFCB" w14:textId="77777777" w:rsidR="00145927" w:rsidRPr="00703569" w:rsidRDefault="00145927" w:rsidP="00145927">
            <w:pPr>
              <w:pStyle w:val="Ttulo1"/>
              <w:keepLines w:val="0"/>
              <w:numPr>
                <w:ilvl w:val="0"/>
                <w:numId w:val="47"/>
              </w:numPr>
              <w:spacing w:before="0" w:after="60"/>
              <w:jc w:val="center"/>
              <w:rPr>
                <w:rFonts w:ascii="Times New Roman" w:hAnsi="Times New Roman"/>
                <w:b w:val="0"/>
                <w:bCs w:val="0"/>
                <w:sz w:val="22"/>
                <w:lang w:val="pt-PT"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ED0C189" w14:textId="77777777" w:rsidR="00145927" w:rsidRPr="00703569" w:rsidRDefault="00145927" w:rsidP="00145927">
            <w:pPr>
              <w:autoSpaceDE w:val="0"/>
              <w:autoSpaceDN w:val="0"/>
              <w:adjustRightInd w:val="0"/>
              <w:rPr>
                <w:bCs/>
                <w:color w:val="000000"/>
              </w:rPr>
            </w:pPr>
            <w:r>
              <w:rPr>
                <w:bCs/>
                <w:color w:val="000000"/>
              </w:rPr>
              <w:t>Nhasse Nafampelna</w:t>
            </w:r>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99D8919" w14:textId="77777777" w:rsidR="00145927" w:rsidRPr="00703569" w:rsidRDefault="00145927" w:rsidP="00145927">
            <w:pPr>
              <w:autoSpaceDE w:val="0"/>
              <w:autoSpaceDN w:val="0"/>
              <w:adjustRightInd w:val="0"/>
              <w:ind w:left="283"/>
              <w:jc w:val="center"/>
              <w:rPr>
                <w:bCs/>
                <w:color w:val="000000"/>
              </w:rPr>
            </w:pPr>
            <w:r>
              <w:rPr>
                <w:bCs/>
                <w:color w:val="000000"/>
              </w:rPr>
              <w:t>MDC</w:t>
            </w:r>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0BA16651" w14:textId="77777777" w:rsidR="00145927" w:rsidRDefault="00145927" w:rsidP="00145927">
            <w:pPr>
              <w:autoSpaceDE w:val="0"/>
              <w:autoSpaceDN w:val="0"/>
              <w:adjustRightInd w:val="0"/>
              <w:jc w:val="center"/>
              <w:rPr>
                <w:bCs/>
                <w:color w:val="000000"/>
              </w:rPr>
            </w:pPr>
            <w:r>
              <w:rPr>
                <w:bCs/>
                <w:color w:val="000000"/>
              </w:rPr>
              <w:t>955354853</w:t>
            </w: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49DEE9EC" w14:textId="77777777" w:rsidR="00145927" w:rsidRPr="0086440E" w:rsidRDefault="00145927" w:rsidP="00145927">
            <w:pPr>
              <w:autoSpaceDE w:val="0"/>
              <w:autoSpaceDN w:val="0"/>
              <w:adjustRightInd w:val="0"/>
              <w:jc w:val="center"/>
              <w:rPr>
                <w:lang w:eastAsia="pt-BR"/>
              </w:rPr>
            </w:pPr>
          </w:p>
        </w:tc>
      </w:tr>
      <w:tr w:rsidR="00145927" w:rsidRPr="00703569" w14:paraId="49767F34"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vAlign w:val="center"/>
          </w:tcPr>
          <w:p w14:paraId="0C9B87EC" w14:textId="77777777" w:rsidR="00145927" w:rsidRPr="00703569" w:rsidRDefault="00145927" w:rsidP="00145927">
            <w:pPr>
              <w:pStyle w:val="Ttulo1"/>
              <w:keepLines w:val="0"/>
              <w:numPr>
                <w:ilvl w:val="0"/>
                <w:numId w:val="47"/>
              </w:numPr>
              <w:spacing w:before="0" w:after="60"/>
              <w:jc w:val="center"/>
              <w:rPr>
                <w:rFonts w:ascii="Times New Roman" w:hAnsi="Times New Roman"/>
                <w:b w:val="0"/>
                <w:bCs w:val="0"/>
                <w:sz w:val="22"/>
                <w:lang w:val="pt-PT" w:eastAsia="en-US"/>
              </w:rPr>
            </w:pPr>
            <w:bookmarkStart w:id="246" w:name="_Toc356888968"/>
            <w:bookmarkStart w:id="247" w:name="_Toc393262370"/>
            <w:bookmarkStart w:id="248" w:name="_Toc409871369"/>
            <w:bookmarkStart w:id="249" w:name="_Toc356888969"/>
            <w:bookmarkStart w:id="250" w:name="_Toc393262371"/>
            <w:bookmarkStart w:id="251" w:name="_Toc409871370"/>
            <w:bookmarkStart w:id="252" w:name="_Toc356888970"/>
            <w:bookmarkStart w:id="253" w:name="_Toc393262372"/>
            <w:bookmarkStart w:id="254" w:name="_Toc409871371"/>
            <w:bookmarkStart w:id="255" w:name="_Toc356888971"/>
            <w:bookmarkStart w:id="256" w:name="_Toc393262373"/>
            <w:bookmarkStart w:id="257" w:name="_Toc409871372"/>
            <w:bookmarkStart w:id="258" w:name="_Toc356888972"/>
            <w:bookmarkStart w:id="259" w:name="_Toc393262374"/>
            <w:bookmarkStart w:id="260" w:name="_Toc409871373"/>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tc>
        <w:tc>
          <w:tcPr>
            <w:tcW w:w="2880" w:type="dxa"/>
            <w:tcBorders>
              <w:top w:val="single" w:sz="8" w:space="0" w:color="4BACC6"/>
              <w:left w:val="single" w:sz="8" w:space="0" w:color="4BACC6"/>
              <w:bottom w:val="single" w:sz="8" w:space="0" w:color="4BACC6"/>
              <w:right w:val="single" w:sz="8" w:space="0" w:color="4BACC6"/>
            </w:tcBorders>
            <w:vAlign w:val="center"/>
          </w:tcPr>
          <w:p w14:paraId="45BA29B2" w14:textId="77777777" w:rsidR="00145927" w:rsidRPr="00703569" w:rsidRDefault="00145927" w:rsidP="00145927">
            <w:pPr>
              <w:autoSpaceDE w:val="0"/>
              <w:autoSpaceDN w:val="0"/>
              <w:adjustRightInd w:val="0"/>
              <w:rPr>
                <w:bCs/>
                <w:color w:val="000000"/>
              </w:rPr>
            </w:pPr>
            <w:r w:rsidRPr="00703569">
              <w:rPr>
                <w:bCs/>
                <w:color w:val="000000"/>
              </w:rPr>
              <w:t>Paulo Djatá</w:t>
            </w:r>
          </w:p>
        </w:tc>
        <w:tc>
          <w:tcPr>
            <w:tcW w:w="2022" w:type="dxa"/>
            <w:tcBorders>
              <w:top w:val="single" w:sz="8" w:space="0" w:color="4BACC6"/>
              <w:left w:val="single" w:sz="8" w:space="0" w:color="4BACC6"/>
              <w:bottom w:val="single" w:sz="8" w:space="0" w:color="4BACC6"/>
              <w:right w:val="single" w:sz="8" w:space="0" w:color="4BACC6"/>
            </w:tcBorders>
            <w:vAlign w:val="center"/>
          </w:tcPr>
          <w:p w14:paraId="11DE7E03" w14:textId="77777777" w:rsidR="00145927" w:rsidRPr="00703569" w:rsidRDefault="00145927" w:rsidP="00145927">
            <w:pPr>
              <w:autoSpaceDE w:val="0"/>
              <w:autoSpaceDN w:val="0"/>
              <w:adjustRightInd w:val="0"/>
              <w:ind w:left="283"/>
              <w:jc w:val="center"/>
              <w:rPr>
                <w:bCs/>
                <w:color w:val="000000"/>
              </w:rPr>
            </w:pPr>
            <w:r w:rsidRPr="00703569">
              <w:rPr>
                <w:bCs/>
                <w:color w:val="000000"/>
              </w:rPr>
              <w:t>PNLP</w:t>
            </w:r>
          </w:p>
        </w:tc>
        <w:tc>
          <w:tcPr>
            <w:tcW w:w="1418" w:type="dxa"/>
            <w:tcBorders>
              <w:top w:val="single" w:sz="8" w:space="0" w:color="4BACC6"/>
              <w:left w:val="single" w:sz="8" w:space="0" w:color="4BACC6"/>
              <w:bottom w:val="single" w:sz="8" w:space="0" w:color="4BACC6"/>
              <w:right w:val="single" w:sz="8" w:space="0" w:color="4BACC6"/>
            </w:tcBorders>
            <w:vAlign w:val="center"/>
          </w:tcPr>
          <w:p w14:paraId="1F950598" w14:textId="77777777" w:rsidR="00145927" w:rsidRPr="00703569" w:rsidRDefault="00145927" w:rsidP="00145927">
            <w:pPr>
              <w:autoSpaceDE w:val="0"/>
              <w:autoSpaceDN w:val="0"/>
              <w:adjustRightInd w:val="0"/>
              <w:jc w:val="center"/>
              <w:rPr>
                <w:bCs/>
                <w:color w:val="000000"/>
              </w:rPr>
            </w:pPr>
            <w:r>
              <w:rPr>
                <w:bCs/>
                <w:color w:val="000000"/>
              </w:rPr>
              <w:t>955738501</w:t>
            </w:r>
          </w:p>
        </w:tc>
        <w:tc>
          <w:tcPr>
            <w:tcW w:w="3866" w:type="dxa"/>
            <w:tcBorders>
              <w:top w:val="single" w:sz="8" w:space="0" w:color="4BACC6"/>
              <w:left w:val="single" w:sz="8" w:space="0" w:color="4BACC6"/>
              <w:bottom w:val="single" w:sz="8" w:space="0" w:color="4BACC6"/>
              <w:right w:val="single" w:sz="8" w:space="0" w:color="4BACC6"/>
            </w:tcBorders>
            <w:vAlign w:val="center"/>
          </w:tcPr>
          <w:p w14:paraId="33045D27" w14:textId="77777777" w:rsidR="00145927" w:rsidRPr="00703569" w:rsidRDefault="00000000" w:rsidP="00145927">
            <w:pPr>
              <w:autoSpaceDE w:val="0"/>
              <w:autoSpaceDN w:val="0"/>
              <w:adjustRightInd w:val="0"/>
              <w:jc w:val="center"/>
              <w:rPr>
                <w:bCs/>
              </w:rPr>
            </w:pPr>
            <w:hyperlink r:id="rId33" w:history="1">
              <w:r w:rsidR="00145927" w:rsidRPr="0086440E">
                <w:rPr>
                  <w:bCs/>
                  <w:color w:val="0000FF"/>
                  <w:u w:val="single"/>
                  <w:lang w:eastAsia="pt-BR"/>
                </w:rPr>
                <w:t>pdjata@yahoo.com.br</w:t>
              </w:r>
            </w:hyperlink>
          </w:p>
        </w:tc>
      </w:tr>
      <w:tr w:rsidR="00145927" w:rsidRPr="00703569" w14:paraId="08EAB418" w14:textId="77777777" w:rsidTr="008255A3">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1FAC628" w14:textId="77777777" w:rsidR="00145927" w:rsidRPr="00703569" w:rsidRDefault="00145927" w:rsidP="00145927">
            <w:pPr>
              <w:pStyle w:val="Ttulo1"/>
              <w:keepLines w:val="0"/>
              <w:numPr>
                <w:ilvl w:val="0"/>
                <w:numId w:val="47"/>
              </w:numPr>
              <w:spacing w:before="0" w:after="60"/>
              <w:jc w:val="center"/>
              <w:rPr>
                <w:rFonts w:ascii="Times New Roman" w:hAnsi="Times New Roman"/>
                <w:b w:val="0"/>
                <w:bCs w:val="0"/>
                <w:sz w:val="22"/>
                <w:lang w:val="pt-PT"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C90C552" w14:textId="77777777" w:rsidR="00145927" w:rsidRDefault="00145927" w:rsidP="00145927">
            <w:pPr>
              <w:autoSpaceDE w:val="0"/>
              <w:autoSpaceDN w:val="0"/>
              <w:adjustRightInd w:val="0"/>
              <w:rPr>
                <w:bCs/>
                <w:color w:val="000000"/>
              </w:rPr>
            </w:pPr>
            <w:r>
              <w:rPr>
                <w:bCs/>
                <w:color w:val="000000"/>
              </w:rPr>
              <w:t>Pio Tavares de Carvalho</w:t>
            </w:r>
          </w:p>
        </w:tc>
        <w:tc>
          <w:tcPr>
            <w:tcW w:w="202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8EEBDFF" w14:textId="77777777" w:rsidR="00145927" w:rsidRDefault="00145927" w:rsidP="00145927">
            <w:pPr>
              <w:autoSpaceDE w:val="0"/>
              <w:autoSpaceDN w:val="0"/>
              <w:adjustRightInd w:val="0"/>
              <w:ind w:left="283"/>
              <w:jc w:val="center"/>
              <w:rPr>
                <w:bCs/>
                <w:color w:val="000000"/>
              </w:rPr>
            </w:pPr>
            <w:r>
              <w:rPr>
                <w:bCs/>
                <w:color w:val="000000"/>
              </w:rPr>
              <w:t>DRS Bolama</w:t>
            </w:r>
          </w:p>
        </w:tc>
        <w:tc>
          <w:tcPr>
            <w:tcW w:w="141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9FBA5FE" w14:textId="77777777" w:rsidR="00145927" w:rsidRDefault="00145927" w:rsidP="00145927">
            <w:pPr>
              <w:autoSpaceDE w:val="0"/>
              <w:autoSpaceDN w:val="0"/>
              <w:adjustRightInd w:val="0"/>
              <w:jc w:val="center"/>
              <w:rPr>
                <w:bCs/>
                <w:color w:val="000000"/>
              </w:rPr>
            </w:pPr>
            <w:r>
              <w:rPr>
                <w:bCs/>
                <w:color w:val="000000"/>
              </w:rPr>
              <w:t>955438619</w:t>
            </w:r>
          </w:p>
        </w:tc>
        <w:tc>
          <w:tcPr>
            <w:tcW w:w="386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61BF09E" w14:textId="77777777" w:rsidR="00145927" w:rsidRDefault="00145927" w:rsidP="00145927">
            <w:pPr>
              <w:autoSpaceDE w:val="0"/>
              <w:autoSpaceDN w:val="0"/>
              <w:adjustRightInd w:val="0"/>
              <w:jc w:val="center"/>
              <w:rPr>
                <w:bCs/>
                <w:color w:val="000000"/>
              </w:rPr>
            </w:pPr>
            <w:r>
              <w:rPr>
                <w:bCs/>
                <w:color w:val="000000"/>
              </w:rPr>
              <w:t>Piotavares14@gmail.com</w:t>
            </w:r>
          </w:p>
        </w:tc>
      </w:tr>
      <w:tr w:rsidR="00145927" w:rsidRPr="00703569" w14:paraId="3976CAA6"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2F0BB644" w14:textId="77777777" w:rsidR="00145927" w:rsidRPr="00703569" w:rsidRDefault="00145927" w:rsidP="00145927">
            <w:pPr>
              <w:pStyle w:val="Ttulo1"/>
              <w:keepLines w:val="0"/>
              <w:numPr>
                <w:ilvl w:val="0"/>
                <w:numId w:val="47"/>
              </w:numPr>
              <w:spacing w:before="0" w:after="60"/>
              <w:jc w:val="center"/>
              <w:rPr>
                <w:rFonts w:ascii="Times New Roman" w:hAnsi="Times New Roman"/>
                <w:b w:val="0"/>
                <w:bCs w:val="0"/>
                <w:sz w:val="22"/>
                <w:lang w:val="pt-PT" w:eastAsia="en-US"/>
              </w:rPr>
            </w:pPr>
            <w:bookmarkStart w:id="261" w:name="_Toc356888973"/>
            <w:bookmarkStart w:id="262" w:name="_Toc393262375"/>
            <w:bookmarkStart w:id="263" w:name="_Toc409871374"/>
            <w:bookmarkEnd w:id="261"/>
            <w:bookmarkEnd w:id="262"/>
            <w:bookmarkEnd w:id="263"/>
          </w:p>
        </w:tc>
        <w:tc>
          <w:tcPr>
            <w:tcW w:w="288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6F5C155C" w14:textId="77777777" w:rsidR="00145927" w:rsidRPr="00703569" w:rsidRDefault="00145927" w:rsidP="00145927">
            <w:pPr>
              <w:autoSpaceDE w:val="0"/>
              <w:autoSpaceDN w:val="0"/>
              <w:adjustRightInd w:val="0"/>
              <w:rPr>
                <w:bCs/>
                <w:color w:val="000000"/>
              </w:rPr>
            </w:pPr>
            <w:r>
              <w:rPr>
                <w:bCs/>
                <w:color w:val="000000"/>
              </w:rPr>
              <w:t>Rufna Imbandu</w:t>
            </w:r>
          </w:p>
        </w:tc>
        <w:tc>
          <w:tcPr>
            <w:tcW w:w="2022"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3AAC4F47" w14:textId="77777777" w:rsidR="00145927" w:rsidRPr="00703569" w:rsidRDefault="00145927" w:rsidP="00145927">
            <w:pPr>
              <w:autoSpaceDE w:val="0"/>
              <w:autoSpaceDN w:val="0"/>
              <w:adjustRightInd w:val="0"/>
              <w:ind w:left="283"/>
              <w:jc w:val="center"/>
              <w:rPr>
                <w:bCs/>
                <w:color w:val="000000"/>
              </w:rPr>
            </w:pPr>
            <w:r>
              <w:rPr>
                <w:bCs/>
                <w:color w:val="000000"/>
              </w:rPr>
              <w:t>CARITAS</w:t>
            </w:r>
          </w:p>
        </w:tc>
        <w:tc>
          <w:tcPr>
            <w:tcW w:w="1418"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7F6A1D26" w14:textId="77777777" w:rsidR="00145927" w:rsidRPr="00703569" w:rsidRDefault="00145927" w:rsidP="00145927">
            <w:pPr>
              <w:autoSpaceDE w:val="0"/>
              <w:autoSpaceDN w:val="0"/>
              <w:adjustRightInd w:val="0"/>
              <w:jc w:val="center"/>
              <w:rPr>
                <w:bCs/>
                <w:color w:val="000000"/>
              </w:rPr>
            </w:pPr>
            <w:r>
              <w:rPr>
                <w:bCs/>
                <w:color w:val="000000"/>
              </w:rPr>
              <w:t>966683255</w:t>
            </w:r>
          </w:p>
        </w:tc>
        <w:tc>
          <w:tcPr>
            <w:tcW w:w="386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14:paraId="24ED2A26" w14:textId="77777777" w:rsidR="00145927" w:rsidRPr="00703569" w:rsidRDefault="00145927" w:rsidP="00145927">
            <w:pPr>
              <w:autoSpaceDE w:val="0"/>
              <w:autoSpaceDN w:val="0"/>
              <w:adjustRightInd w:val="0"/>
              <w:jc w:val="center"/>
              <w:rPr>
                <w:bCs/>
                <w:color w:val="000000"/>
              </w:rPr>
            </w:pPr>
            <w:r>
              <w:rPr>
                <w:bCs/>
                <w:color w:val="000000"/>
              </w:rPr>
              <w:t>rufnaimbandu@gmail.com</w:t>
            </w:r>
          </w:p>
        </w:tc>
      </w:tr>
      <w:tr w:rsidR="00145927" w:rsidRPr="00703569" w14:paraId="6701070D"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1D4909CA" w14:textId="77777777" w:rsidR="00145927" w:rsidRPr="00703569" w:rsidRDefault="00145927" w:rsidP="00145927">
            <w:pPr>
              <w:pStyle w:val="Ttulo1"/>
              <w:keepLines w:val="0"/>
              <w:numPr>
                <w:ilvl w:val="0"/>
                <w:numId w:val="47"/>
              </w:numPr>
              <w:spacing w:before="0" w:after="60"/>
              <w:jc w:val="center"/>
              <w:rPr>
                <w:rFonts w:ascii="Times New Roman" w:hAnsi="Times New Roman"/>
                <w:b w:val="0"/>
                <w:bCs w:val="0"/>
                <w:sz w:val="22"/>
                <w:lang w:val="pt-PT"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160948CD" w14:textId="77777777" w:rsidR="00145927" w:rsidRDefault="00145927" w:rsidP="00145927">
            <w:pPr>
              <w:autoSpaceDE w:val="0"/>
              <w:autoSpaceDN w:val="0"/>
              <w:adjustRightInd w:val="0"/>
              <w:rPr>
                <w:bCs/>
                <w:color w:val="000000"/>
              </w:rPr>
            </w:pPr>
            <w:r>
              <w:rPr>
                <w:bCs/>
                <w:color w:val="000000"/>
              </w:rPr>
              <w:t>Sofia de Oliveira</w:t>
            </w:r>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7D3A9FB5" w14:textId="77777777" w:rsidR="00145927" w:rsidRDefault="00145927" w:rsidP="00145927">
            <w:pPr>
              <w:autoSpaceDE w:val="0"/>
              <w:autoSpaceDN w:val="0"/>
              <w:adjustRightInd w:val="0"/>
              <w:ind w:left="283"/>
              <w:jc w:val="center"/>
              <w:rPr>
                <w:bCs/>
                <w:color w:val="000000"/>
              </w:rPr>
            </w:pPr>
            <w:r>
              <w:rPr>
                <w:bCs/>
                <w:color w:val="000000"/>
              </w:rPr>
              <w:t>UNICEF</w:t>
            </w:r>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4D0DEEA5" w14:textId="77777777" w:rsidR="00145927" w:rsidRDefault="00145927" w:rsidP="00145927">
            <w:pPr>
              <w:autoSpaceDE w:val="0"/>
              <w:autoSpaceDN w:val="0"/>
              <w:adjustRightInd w:val="0"/>
              <w:jc w:val="center"/>
              <w:rPr>
                <w:bCs/>
                <w:color w:val="000000"/>
              </w:rPr>
            </w:pPr>
            <w:r>
              <w:rPr>
                <w:bCs/>
                <w:color w:val="000000"/>
              </w:rPr>
              <w:t>955456409</w:t>
            </w: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2A890E94" w14:textId="77777777" w:rsidR="00145927" w:rsidRDefault="00145927" w:rsidP="00145927">
            <w:pPr>
              <w:autoSpaceDE w:val="0"/>
              <w:autoSpaceDN w:val="0"/>
              <w:adjustRightInd w:val="0"/>
              <w:jc w:val="center"/>
              <w:rPr>
                <w:bCs/>
                <w:color w:val="000000"/>
              </w:rPr>
            </w:pPr>
            <w:r>
              <w:rPr>
                <w:bCs/>
                <w:color w:val="000000"/>
              </w:rPr>
              <w:t>sdasilva@unicef.org</w:t>
            </w:r>
          </w:p>
        </w:tc>
      </w:tr>
      <w:tr w:rsidR="00145927" w:rsidRPr="00703569" w14:paraId="3F646EC9"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vAlign w:val="center"/>
          </w:tcPr>
          <w:p w14:paraId="2D785BE9" w14:textId="77777777" w:rsidR="00145927" w:rsidRPr="00703569" w:rsidRDefault="00145927" w:rsidP="00145927">
            <w:pPr>
              <w:pStyle w:val="Ttulo1"/>
              <w:keepLines w:val="0"/>
              <w:numPr>
                <w:ilvl w:val="0"/>
                <w:numId w:val="47"/>
              </w:numPr>
              <w:spacing w:before="0" w:after="60"/>
              <w:jc w:val="center"/>
              <w:rPr>
                <w:rFonts w:ascii="Times New Roman" w:hAnsi="Times New Roman"/>
                <w:b w:val="0"/>
                <w:bCs w:val="0"/>
                <w:sz w:val="22"/>
                <w:lang w:val="pt-PT" w:eastAsia="en-US"/>
              </w:rPr>
            </w:pPr>
            <w:bookmarkStart w:id="264" w:name="_Toc356888974"/>
            <w:bookmarkStart w:id="265" w:name="_Toc393262376"/>
            <w:bookmarkStart w:id="266" w:name="_Toc409871375"/>
            <w:bookmarkEnd w:id="264"/>
            <w:bookmarkEnd w:id="265"/>
            <w:bookmarkEnd w:id="266"/>
          </w:p>
        </w:tc>
        <w:tc>
          <w:tcPr>
            <w:tcW w:w="2880" w:type="dxa"/>
            <w:tcBorders>
              <w:top w:val="single" w:sz="8" w:space="0" w:color="4BACC6"/>
              <w:left w:val="single" w:sz="8" w:space="0" w:color="4BACC6"/>
              <w:bottom w:val="single" w:sz="8" w:space="0" w:color="4BACC6"/>
              <w:right w:val="single" w:sz="8" w:space="0" w:color="4BACC6"/>
            </w:tcBorders>
            <w:vAlign w:val="center"/>
          </w:tcPr>
          <w:p w14:paraId="7D6AB97B" w14:textId="77777777" w:rsidR="00145927" w:rsidRPr="00703569" w:rsidRDefault="00145927" w:rsidP="00145927">
            <w:pPr>
              <w:autoSpaceDE w:val="0"/>
              <w:autoSpaceDN w:val="0"/>
              <w:adjustRightInd w:val="0"/>
              <w:rPr>
                <w:bCs/>
                <w:color w:val="000000"/>
              </w:rPr>
            </w:pPr>
            <w:r>
              <w:rPr>
                <w:bCs/>
                <w:color w:val="000000"/>
              </w:rPr>
              <w:t>Sumtun Duganda</w:t>
            </w:r>
          </w:p>
        </w:tc>
        <w:tc>
          <w:tcPr>
            <w:tcW w:w="2022" w:type="dxa"/>
            <w:tcBorders>
              <w:top w:val="single" w:sz="8" w:space="0" w:color="4BACC6"/>
              <w:left w:val="single" w:sz="8" w:space="0" w:color="4BACC6"/>
              <w:bottom w:val="single" w:sz="8" w:space="0" w:color="4BACC6"/>
              <w:right w:val="single" w:sz="8" w:space="0" w:color="4BACC6"/>
            </w:tcBorders>
            <w:vAlign w:val="center"/>
          </w:tcPr>
          <w:p w14:paraId="025A9A99" w14:textId="77777777" w:rsidR="00145927" w:rsidRPr="00703569" w:rsidRDefault="00145927" w:rsidP="00145927">
            <w:pPr>
              <w:autoSpaceDE w:val="0"/>
              <w:autoSpaceDN w:val="0"/>
              <w:adjustRightInd w:val="0"/>
              <w:ind w:left="283"/>
              <w:jc w:val="center"/>
              <w:rPr>
                <w:bCs/>
                <w:color w:val="000000"/>
              </w:rPr>
            </w:pPr>
            <w:r>
              <w:rPr>
                <w:bCs/>
                <w:color w:val="000000"/>
              </w:rPr>
              <w:t>DSSCPMT</w:t>
            </w:r>
          </w:p>
        </w:tc>
        <w:tc>
          <w:tcPr>
            <w:tcW w:w="1418" w:type="dxa"/>
            <w:tcBorders>
              <w:top w:val="single" w:sz="8" w:space="0" w:color="4BACC6"/>
              <w:left w:val="single" w:sz="8" w:space="0" w:color="4BACC6"/>
              <w:bottom w:val="single" w:sz="8" w:space="0" w:color="4BACC6"/>
              <w:right w:val="single" w:sz="8" w:space="0" w:color="4BACC6"/>
            </w:tcBorders>
            <w:vAlign w:val="center"/>
          </w:tcPr>
          <w:p w14:paraId="68E99D3F" w14:textId="77777777" w:rsidR="00145927" w:rsidRPr="00703569" w:rsidRDefault="00145927" w:rsidP="00145927">
            <w:pPr>
              <w:autoSpaceDE w:val="0"/>
              <w:autoSpaceDN w:val="0"/>
              <w:adjustRightInd w:val="0"/>
              <w:jc w:val="center"/>
              <w:rPr>
                <w:bCs/>
                <w:color w:val="000000"/>
              </w:rPr>
            </w:pPr>
            <w:r>
              <w:rPr>
                <w:bCs/>
                <w:color w:val="000000"/>
              </w:rPr>
              <w:t>955925913</w:t>
            </w:r>
          </w:p>
        </w:tc>
        <w:tc>
          <w:tcPr>
            <w:tcW w:w="3866" w:type="dxa"/>
            <w:tcBorders>
              <w:top w:val="single" w:sz="8" w:space="0" w:color="4BACC6"/>
              <w:left w:val="single" w:sz="8" w:space="0" w:color="4BACC6"/>
              <w:bottom w:val="single" w:sz="8" w:space="0" w:color="4BACC6"/>
              <w:right w:val="single" w:sz="8" w:space="0" w:color="4BACC6"/>
            </w:tcBorders>
            <w:vAlign w:val="center"/>
          </w:tcPr>
          <w:p w14:paraId="65426688" w14:textId="77777777" w:rsidR="00145927" w:rsidRPr="00703569" w:rsidRDefault="00145927" w:rsidP="00145927">
            <w:pPr>
              <w:autoSpaceDE w:val="0"/>
              <w:autoSpaceDN w:val="0"/>
              <w:adjustRightInd w:val="0"/>
              <w:jc w:val="center"/>
              <w:rPr>
                <w:bCs/>
                <w:color w:val="000000"/>
              </w:rPr>
            </w:pPr>
            <w:r>
              <w:rPr>
                <w:bCs/>
                <w:color w:val="000000"/>
              </w:rPr>
              <w:t>dungandasuntum@hotmail.com</w:t>
            </w:r>
          </w:p>
        </w:tc>
      </w:tr>
      <w:tr w:rsidR="00145927" w:rsidRPr="00703569" w14:paraId="79786CC7"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0AFAE6C5" w14:textId="77777777" w:rsidR="00145927" w:rsidRPr="00703569" w:rsidRDefault="00145927" w:rsidP="00145927">
            <w:pPr>
              <w:pStyle w:val="Ttulo1"/>
              <w:keepLines w:val="0"/>
              <w:numPr>
                <w:ilvl w:val="0"/>
                <w:numId w:val="47"/>
              </w:numPr>
              <w:spacing w:before="0" w:after="60"/>
              <w:jc w:val="center"/>
              <w:rPr>
                <w:rFonts w:ascii="Times New Roman" w:hAnsi="Times New Roman"/>
                <w:b w:val="0"/>
                <w:bCs w:val="0"/>
                <w:sz w:val="22"/>
                <w:lang w:val="pt-PT"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5673CD8F" w14:textId="77777777" w:rsidR="00145927" w:rsidRDefault="00145927" w:rsidP="00145927">
            <w:pPr>
              <w:autoSpaceDE w:val="0"/>
              <w:autoSpaceDN w:val="0"/>
              <w:adjustRightInd w:val="0"/>
              <w:rPr>
                <w:bCs/>
                <w:color w:val="000000"/>
              </w:rPr>
            </w:pPr>
            <w:r>
              <w:rPr>
                <w:bCs/>
                <w:color w:val="000000"/>
              </w:rPr>
              <w:t xml:space="preserve">Tomas Frederico </w:t>
            </w:r>
            <w:proofErr w:type="spellStart"/>
            <w:r>
              <w:rPr>
                <w:bCs/>
                <w:color w:val="000000"/>
              </w:rPr>
              <w:t>G.Barros</w:t>
            </w:r>
            <w:proofErr w:type="spellEnd"/>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33A1D76B" w14:textId="77777777" w:rsidR="00145927" w:rsidRDefault="00145927" w:rsidP="00145927">
            <w:pPr>
              <w:autoSpaceDE w:val="0"/>
              <w:autoSpaceDN w:val="0"/>
              <w:adjustRightInd w:val="0"/>
              <w:ind w:left="283"/>
              <w:jc w:val="center"/>
              <w:rPr>
                <w:bCs/>
                <w:color w:val="000000"/>
              </w:rPr>
            </w:pPr>
            <w:r>
              <w:rPr>
                <w:bCs/>
                <w:color w:val="000000"/>
              </w:rPr>
              <w:t>HPSJBOR</w:t>
            </w:r>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2D1EFFF" w14:textId="77777777" w:rsidR="00145927" w:rsidRDefault="00145927" w:rsidP="00145927">
            <w:pPr>
              <w:autoSpaceDE w:val="0"/>
              <w:autoSpaceDN w:val="0"/>
              <w:adjustRightInd w:val="0"/>
              <w:jc w:val="center"/>
              <w:rPr>
                <w:bCs/>
                <w:color w:val="000000"/>
              </w:rPr>
            </w:pPr>
            <w:r>
              <w:rPr>
                <w:bCs/>
                <w:color w:val="000000"/>
              </w:rPr>
              <w:t>955491243</w:t>
            </w: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2AF0F875" w14:textId="77777777" w:rsidR="00145927" w:rsidRDefault="00145927" w:rsidP="00145927">
            <w:pPr>
              <w:autoSpaceDE w:val="0"/>
              <w:autoSpaceDN w:val="0"/>
              <w:adjustRightInd w:val="0"/>
              <w:jc w:val="center"/>
              <w:rPr>
                <w:bCs/>
                <w:color w:val="000000"/>
              </w:rPr>
            </w:pPr>
            <w:r>
              <w:rPr>
                <w:bCs/>
                <w:color w:val="000000"/>
              </w:rPr>
              <w:t>debarrostomas@gmail.com</w:t>
            </w:r>
          </w:p>
        </w:tc>
      </w:tr>
      <w:tr w:rsidR="00145927" w:rsidRPr="00703569" w14:paraId="1CAE5620"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vAlign w:val="center"/>
          </w:tcPr>
          <w:p w14:paraId="1BF20B0D" w14:textId="77777777" w:rsidR="00145927" w:rsidRPr="00703569" w:rsidRDefault="00145927" w:rsidP="00145927">
            <w:pPr>
              <w:pStyle w:val="Ttulo1"/>
              <w:keepLines w:val="0"/>
              <w:numPr>
                <w:ilvl w:val="0"/>
                <w:numId w:val="47"/>
              </w:numPr>
              <w:spacing w:before="0" w:after="60"/>
              <w:jc w:val="center"/>
              <w:rPr>
                <w:rFonts w:ascii="Times New Roman" w:hAnsi="Times New Roman"/>
                <w:b w:val="0"/>
                <w:bCs w:val="0"/>
                <w:sz w:val="22"/>
                <w:lang w:val="pt-PT" w:eastAsia="en-US"/>
              </w:rPr>
            </w:pPr>
          </w:p>
        </w:tc>
        <w:tc>
          <w:tcPr>
            <w:tcW w:w="2880" w:type="dxa"/>
            <w:tcBorders>
              <w:top w:val="single" w:sz="8" w:space="0" w:color="4BACC6"/>
              <w:left w:val="single" w:sz="8" w:space="0" w:color="4BACC6"/>
              <w:bottom w:val="single" w:sz="8" w:space="0" w:color="4BACC6"/>
              <w:right w:val="single" w:sz="8" w:space="0" w:color="4BACC6"/>
            </w:tcBorders>
            <w:vAlign w:val="center"/>
          </w:tcPr>
          <w:p w14:paraId="2F9EB5D5" w14:textId="77777777" w:rsidR="00145927" w:rsidRDefault="00145927" w:rsidP="00145927">
            <w:pPr>
              <w:autoSpaceDE w:val="0"/>
              <w:autoSpaceDN w:val="0"/>
              <w:adjustRightInd w:val="0"/>
              <w:rPr>
                <w:bCs/>
                <w:color w:val="000000"/>
              </w:rPr>
            </w:pPr>
            <w:r>
              <w:rPr>
                <w:bCs/>
                <w:color w:val="000000"/>
              </w:rPr>
              <w:t>Victor Pereira</w:t>
            </w:r>
          </w:p>
        </w:tc>
        <w:tc>
          <w:tcPr>
            <w:tcW w:w="2022" w:type="dxa"/>
            <w:tcBorders>
              <w:top w:val="single" w:sz="8" w:space="0" w:color="4BACC6"/>
              <w:left w:val="single" w:sz="8" w:space="0" w:color="4BACC6"/>
              <w:bottom w:val="single" w:sz="8" w:space="0" w:color="4BACC6"/>
              <w:right w:val="single" w:sz="8" w:space="0" w:color="4BACC6"/>
            </w:tcBorders>
            <w:vAlign w:val="center"/>
          </w:tcPr>
          <w:p w14:paraId="76B28A7C" w14:textId="77777777" w:rsidR="00145927" w:rsidRDefault="00145927" w:rsidP="00145927">
            <w:pPr>
              <w:autoSpaceDE w:val="0"/>
              <w:autoSpaceDN w:val="0"/>
              <w:adjustRightInd w:val="0"/>
              <w:ind w:left="283"/>
              <w:jc w:val="center"/>
              <w:rPr>
                <w:bCs/>
                <w:color w:val="000000"/>
              </w:rPr>
            </w:pPr>
            <w:r>
              <w:rPr>
                <w:bCs/>
                <w:color w:val="000000"/>
              </w:rPr>
              <w:t>PNUD</w:t>
            </w:r>
          </w:p>
        </w:tc>
        <w:tc>
          <w:tcPr>
            <w:tcW w:w="1418" w:type="dxa"/>
            <w:tcBorders>
              <w:top w:val="single" w:sz="8" w:space="0" w:color="4BACC6"/>
              <w:left w:val="single" w:sz="8" w:space="0" w:color="4BACC6"/>
              <w:bottom w:val="single" w:sz="8" w:space="0" w:color="4BACC6"/>
              <w:right w:val="single" w:sz="8" w:space="0" w:color="4BACC6"/>
            </w:tcBorders>
            <w:vAlign w:val="center"/>
          </w:tcPr>
          <w:p w14:paraId="3A77BCA5" w14:textId="77777777" w:rsidR="00145927" w:rsidRPr="00703569" w:rsidRDefault="00145927" w:rsidP="00145927">
            <w:pPr>
              <w:autoSpaceDE w:val="0"/>
              <w:autoSpaceDN w:val="0"/>
              <w:adjustRightInd w:val="0"/>
              <w:jc w:val="center"/>
              <w:rPr>
                <w:bCs/>
                <w:color w:val="000000"/>
              </w:rPr>
            </w:pPr>
            <w:r>
              <w:rPr>
                <w:bCs/>
                <w:color w:val="000000"/>
              </w:rPr>
              <w:t>955422952</w:t>
            </w:r>
          </w:p>
        </w:tc>
        <w:tc>
          <w:tcPr>
            <w:tcW w:w="3866" w:type="dxa"/>
            <w:tcBorders>
              <w:top w:val="single" w:sz="8" w:space="0" w:color="4BACC6"/>
              <w:left w:val="single" w:sz="8" w:space="0" w:color="4BACC6"/>
              <w:bottom w:val="single" w:sz="8" w:space="0" w:color="4BACC6"/>
              <w:right w:val="single" w:sz="8" w:space="0" w:color="4BACC6"/>
            </w:tcBorders>
            <w:vAlign w:val="center"/>
          </w:tcPr>
          <w:p w14:paraId="1E8CDAB0" w14:textId="77777777" w:rsidR="00145927" w:rsidRPr="00703569" w:rsidRDefault="00145927" w:rsidP="00145927">
            <w:pPr>
              <w:autoSpaceDE w:val="0"/>
              <w:autoSpaceDN w:val="0"/>
              <w:adjustRightInd w:val="0"/>
              <w:jc w:val="center"/>
              <w:rPr>
                <w:bCs/>
                <w:color w:val="000000"/>
              </w:rPr>
            </w:pPr>
            <w:r>
              <w:rPr>
                <w:bCs/>
                <w:color w:val="000000"/>
              </w:rPr>
              <w:t>victor.pereira@undp.org</w:t>
            </w:r>
          </w:p>
        </w:tc>
      </w:tr>
      <w:tr w:rsidR="00145927" w:rsidRPr="00703569" w14:paraId="3EA9BBEF" w14:textId="77777777" w:rsidTr="004F29BC">
        <w:trPr>
          <w:jc w:val="center"/>
        </w:trPr>
        <w:tc>
          <w:tcPr>
            <w:tcW w:w="90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72AC857" w14:textId="77777777" w:rsidR="00145927" w:rsidRPr="00703569" w:rsidRDefault="00145927" w:rsidP="00145927">
            <w:pPr>
              <w:pStyle w:val="Ttulo1"/>
              <w:keepLines w:val="0"/>
              <w:numPr>
                <w:ilvl w:val="0"/>
                <w:numId w:val="47"/>
              </w:numPr>
              <w:spacing w:before="0" w:after="60"/>
              <w:jc w:val="center"/>
              <w:rPr>
                <w:rFonts w:ascii="Times New Roman" w:hAnsi="Times New Roman"/>
                <w:b w:val="0"/>
                <w:bCs w:val="0"/>
                <w:sz w:val="22"/>
                <w:lang w:val="pt-PT" w:eastAsia="en-US"/>
              </w:rPr>
            </w:pPr>
          </w:p>
        </w:tc>
        <w:tc>
          <w:tcPr>
            <w:tcW w:w="2880"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6F548CB7" w14:textId="77777777" w:rsidR="00145927" w:rsidRDefault="00145927" w:rsidP="00145927">
            <w:pPr>
              <w:autoSpaceDE w:val="0"/>
              <w:autoSpaceDN w:val="0"/>
              <w:adjustRightInd w:val="0"/>
              <w:rPr>
                <w:bCs/>
                <w:color w:val="000000"/>
              </w:rPr>
            </w:pPr>
            <w:r>
              <w:rPr>
                <w:bCs/>
                <w:color w:val="000000"/>
              </w:rPr>
              <w:t>Wica V. da Silva</w:t>
            </w:r>
          </w:p>
        </w:tc>
        <w:tc>
          <w:tcPr>
            <w:tcW w:w="2022"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19A743E4" w14:textId="77777777" w:rsidR="00145927" w:rsidRDefault="00145927" w:rsidP="00145927">
            <w:pPr>
              <w:autoSpaceDE w:val="0"/>
              <w:autoSpaceDN w:val="0"/>
              <w:adjustRightInd w:val="0"/>
              <w:ind w:left="283"/>
              <w:jc w:val="center"/>
              <w:rPr>
                <w:bCs/>
                <w:color w:val="000000"/>
              </w:rPr>
            </w:pPr>
            <w:r>
              <w:rPr>
                <w:bCs/>
                <w:color w:val="000000"/>
              </w:rPr>
              <w:t>PNLP</w:t>
            </w:r>
          </w:p>
        </w:tc>
        <w:tc>
          <w:tcPr>
            <w:tcW w:w="1418"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40E43B99" w14:textId="77777777" w:rsidR="00145927" w:rsidRPr="00703569" w:rsidRDefault="00145927" w:rsidP="00145927">
            <w:pPr>
              <w:autoSpaceDE w:val="0"/>
              <w:autoSpaceDN w:val="0"/>
              <w:adjustRightInd w:val="0"/>
              <w:jc w:val="center"/>
              <w:rPr>
                <w:bCs/>
                <w:color w:val="000000"/>
              </w:rPr>
            </w:pPr>
            <w:r>
              <w:rPr>
                <w:bCs/>
                <w:color w:val="000000"/>
              </w:rPr>
              <w:t>956168444</w:t>
            </w:r>
          </w:p>
        </w:tc>
        <w:tc>
          <w:tcPr>
            <w:tcW w:w="3866" w:type="dxa"/>
            <w:tcBorders>
              <w:top w:val="single" w:sz="8" w:space="0" w:color="4BACC6"/>
              <w:left w:val="single" w:sz="8" w:space="0" w:color="4BACC6"/>
              <w:bottom w:val="single" w:sz="8" w:space="0" w:color="4BACC6"/>
              <w:right w:val="single" w:sz="8" w:space="0" w:color="4BACC6"/>
            </w:tcBorders>
            <w:shd w:val="clear" w:color="auto" w:fill="DAEEF3" w:themeFill="accent5" w:themeFillTint="33"/>
            <w:vAlign w:val="center"/>
          </w:tcPr>
          <w:p w14:paraId="0ECF3826" w14:textId="77777777" w:rsidR="00145927" w:rsidRPr="00703569" w:rsidRDefault="00145927" w:rsidP="00145927">
            <w:pPr>
              <w:autoSpaceDE w:val="0"/>
              <w:autoSpaceDN w:val="0"/>
              <w:adjustRightInd w:val="0"/>
              <w:jc w:val="center"/>
              <w:rPr>
                <w:bCs/>
                <w:color w:val="000000"/>
              </w:rPr>
            </w:pPr>
            <w:r>
              <w:rPr>
                <w:bCs/>
                <w:color w:val="000000"/>
              </w:rPr>
              <w:t>silvawica1@hotmailcom</w:t>
            </w:r>
          </w:p>
        </w:tc>
      </w:tr>
    </w:tbl>
    <w:p w14:paraId="109B8729" w14:textId="77777777" w:rsidR="004316BB" w:rsidRPr="000A3A43" w:rsidRDefault="004316BB" w:rsidP="004316BB">
      <w:pPr>
        <w:tabs>
          <w:tab w:val="left" w:pos="8070"/>
        </w:tabs>
      </w:pPr>
    </w:p>
    <w:p w14:paraId="399CE060" w14:textId="77777777" w:rsidR="00431FC2" w:rsidRDefault="00431FC2" w:rsidP="000A3A43">
      <w:pPr>
        <w:tabs>
          <w:tab w:val="left" w:pos="8070"/>
        </w:tabs>
      </w:pPr>
    </w:p>
    <w:p w14:paraId="52588A5B" w14:textId="77777777" w:rsidR="00013787" w:rsidRDefault="00013787" w:rsidP="000A3A43">
      <w:pPr>
        <w:tabs>
          <w:tab w:val="left" w:pos="8070"/>
        </w:tabs>
      </w:pPr>
    </w:p>
    <w:p w14:paraId="29C0A9D7" w14:textId="77777777" w:rsidR="00013787" w:rsidRDefault="00013787" w:rsidP="000A3A43">
      <w:pPr>
        <w:tabs>
          <w:tab w:val="left" w:pos="8070"/>
        </w:tabs>
      </w:pPr>
    </w:p>
    <w:p w14:paraId="5F405C58" w14:textId="77777777" w:rsidR="00013787" w:rsidRDefault="00013787" w:rsidP="000A3A43">
      <w:pPr>
        <w:tabs>
          <w:tab w:val="left" w:pos="8070"/>
        </w:tabs>
      </w:pPr>
    </w:p>
    <w:p w14:paraId="4323817F" w14:textId="77777777" w:rsidR="00013787" w:rsidRDefault="00013787" w:rsidP="000A3A43">
      <w:pPr>
        <w:tabs>
          <w:tab w:val="left" w:pos="8070"/>
        </w:tabs>
      </w:pPr>
    </w:p>
    <w:p w14:paraId="442BC3B2" w14:textId="3A19F1DE" w:rsidR="00013787" w:rsidRPr="000A3A43" w:rsidRDefault="00013787" w:rsidP="000A3A43">
      <w:pPr>
        <w:tabs>
          <w:tab w:val="left" w:pos="8070"/>
        </w:tabs>
      </w:pPr>
    </w:p>
    <w:sectPr w:rsidR="00013787" w:rsidRPr="000A3A43" w:rsidSect="00CA285F">
      <w:pgSz w:w="11906" w:h="16838"/>
      <w:pgMar w:top="993" w:right="1418" w:bottom="113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5C5CD" w14:textId="77777777" w:rsidR="003767D1" w:rsidRDefault="003767D1" w:rsidP="00724AF4">
      <w:r>
        <w:separator/>
      </w:r>
    </w:p>
  </w:endnote>
  <w:endnote w:type="continuationSeparator" w:id="0">
    <w:p w14:paraId="55E80C92" w14:textId="77777777" w:rsidR="003767D1" w:rsidRDefault="003767D1" w:rsidP="00724AF4">
      <w:r>
        <w:continuationSeparator/>
      </w:r>
    </w:p>
  </w:endnote>
  <w:endnote w:type="continuationNotice" w:id="1">
    <w:p w14:paraId="5960E5C9" w14:textId="77777777" w:rsidR="003767D1" w:rsidRDefault="003767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w Cen MT">
    <w:panose1 w:val="020B0602020104020603"/>
    <w:charset w:val="00"/>
    <w:family w:val="swiss"/>
    <w:pitch w:val="variable"/>
    <w:sig w:usb0="00000007" w:usb1="00000000" w:usb2="00000000" w:usb3="00000000" w:csb0="00000003" w:csb1="00000000"/>
    <w:embedRegular r:id="rId1" w:fontKey="{BCC323CB-A2A9-4776-8178-CE3CB883FAAA}"/>
  </w:font>
  <w:font w:name="Calibri">
    <w:panose1 w:val="020F0502020204030204"/>
    <w:charset w:val="00"/>
    <w:family w:val="swiss"/>
    <w:pitch w:val="variable"/>
    <w:sig w:usb0="E4002EFF" w:usb1="C000247B" w:usb2="00000009" w:usb3="00000000" w:csb0="000001FF" w:csb1="00000000"/>
    <w:embedRegular r:id="rId2" w:fontKey="{CCE5B177-8779-45D4-A7AB-39B607E0069A}"/>
    <w:embedBold r:id="rId3" w:fontKey="{C6C9AFBC-323E-40D1-823D-F11255771AF9}"/>
    <w:embedItalic r:id="rId4" w:fontKey="{4CEDB329-422F-4EFC-9C77-D046CD33BAF1}"/>
    <w:embedBoldItalic r:id="rId5" w:fontKey="{F52E03AB-B536-4F19-94BB-05AB9BDA77B4}"/>
  </w:font>
  <w:font w:name="Cambria">
    <w:panose1 w:val="02040503050406030204"/>
    <w:charset w:val="00"/>
    <w:family w:val="roman"/>
    <w:pitch w:val="variable"/>
    <w:sig w:usb0="E00006FF" w:usb1="420024FF" w:usb2="02000000" w:usb3="00000000" w:csb0="0000019F" w:csb1="00000000"/>
    <w:embedRegular r:id="rId6" w:fontKey="{573C8579-2A5F-48E1-BA56-62E54A79D0E7}"/>
    <w:embedBold r:id="rId7" w:fontKey="{8050A64B-7E2E-497E-873C-6E531E3498CA}"/>
    <w:embedBoldItalic r:id="rId8" w:fontKey="{F890F311-6883-4384-AAF0-98CCD9C7FDD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embedRegular r:id="rId9" w:fontKey="{14DFCEF6-E473-44B6-85A2-FE242CCB1E8C}"/>
    <w:embedBold r:id="rId10" w:fontKey="{84215D24-CFEE-4F8E-899D-27B2431BD62E}"/>
    <w:embedBoldItalic r:id="rId11" w:fontKey="{0CC19B28-567E-4753-89C4-D03CEBCC778A}"/>
  </w:font>
  <w:font w:name="Garamond">
    <w:panose1 w:val="02020404030301010803"/>
    <w:charset w:val="00"/>
    <w:family w:val="roman"/>
    <w:pitch w:val="variable"/>
    <w:sig w:usb0="00000287" w:usb1="00000000" w:usb2="00000000" w:usb3="00000000" w:csb0="0000009F" w:csb1="00000000"/>
    <w:embedRegular r:id="rId12" w:fontKey="{D3D929AB-44D4-4F70-8FC9-51BE212AE40D}"/>
  </w:font>
  <w:font w:name="Tahoma">
    <w:panose1 w:val="020B0604030504040204"/>
    <w:charset w:val="00"/>
    <w:family w:val="swiss"/>
    <w:pitch w:val="variable"/>
    <w:sig w:usb0="E1002EFF" w:usb1="C000605B" w:usb2="00000029" w:usb3="00000000" w:csb0="000101FF" w:csb1="00000000"/>
    <w:embedRegular r:id="rId13" w:fontKey="{CEDC2541-81B8-4228-89E2-07D7E315F208}"/>
    <w:embedBold r:id="rId14" w:fontKey="{209B11E4-F1F2-4824-8A2D-6233EC3E647C}"/>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15" w:fontKey="{15D2B7FF-3621-407F-A58E-02458489B1C4}"/>
    <w:embedBold r:id="rId16" w:fontKey="{91338ECE-2794-4BBF-826B-7F7D17F33712}"/>
  </w:font>
  <w:font w:name="Verdana">
    <w:panose1 w:val="020B0604030504040204"/>
    <w:charset w:val="00"/>
    <w:family w:val="swiss"/>
    <w:pitch w:val="variable"/>
    <w:sig w:usb0="A00006FF" w:usb1="4000205B" w:usb2="00000010" w:usb3="00000000" w:csb0="0000019F" w:csb1="00000000"/>
    <w:embedRegular r:id="rId17" w:fontKey="{6F5B4624-405D-414F-8B32-6F4D690A635B}"/>
  </w:font>
  <w:font w:name="Biondi">
    <w:altName w:val="Copperplate Gothic Bold"/>
    <w:charset w:val="00"/>
    <w:family w:val="auto"/>
    <w:pitch w:val="variable"/>
    <w:sig w:usb0="00000003" w:usb1="0000004A" w:usb2="00000000" w:usb3="00000000" w:csb0="00000001" w:csb1="00000000"/>
  </w:font>
  <w:font w:name="Latha">
    <w:panose1 w:val="02000400000000000000"/>
    <w:charset w:val="00"/>
    <w:family w:val="swiss"/>
    <w:pitch w:val="variable"/>
    <w:sig w:usb0="00100003" w:usb1="00000000" w:usb2="00000000" w:usb3="00000000" w:csb0="00000001" w:csb1="00000000"/>
    <w:embedRegular r:id="rId18" w:fontKey="{1DC8561C-7AF6-42B2-A6F7-BA531A8FDA65}"/>
    <w:embedBold r:id="rId19" w:fontKey="{7FC372DD-C355-403D-97DD-F7254B7EF174}"/>
  </w:font>
  <w:font w:name="Century Gothic">
    <w:panose1 w:val="020B0502020202020204"/>
    <w:charset w:val="00"/>
    <w:family w:val="swiss"/>
    <w:pitch w:val="variable"/>
    <w:sig w:usb0="00000287" w:usb1="00000000" w:usb2="00000000" w:usb3="00000000" w:csb0="0000009F" w:csb1="00000000"/>
    <w:embedBold r:id="rId20" w:fontKey="{06A0B5D4-ECDB-4BE3-8B28-86E731329AC2}"/>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embedRegular r:id="rId21" w:fontKey="{DAE98C67-AE65-4863-B6AA-457BF2CE85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1EC21" w14:textId="77777777" w:rsidR="002E3176" w:rsidRDefault="002E3176" w:rsidP="000C3BC8">
    <w:pPr>
      <w:pStyle w:val="Rodap"/>
      <w:framePr w:wrap="around" w:vAnchor="text" w:hAnchor="page" w:x="15219" w:y="7"/>
      <w:rPr>
        <w:rStyle w:val="Nmerodepgina"/>
      </w:rPr>
    </w:pPr>
  </w:p>
  <w:tbl>
    <w:tblPr>
      <w:tblpPr w:leftFromText="187" w:rightFromText="187" w:bottomFromText="200" w:vertAnchor="text" w:tblpY="1"/>
      <w:tblW w:w="5000" w:type="pct"/>
      <w:tblLook w:val="04A0" w:firstRow="1" w:lastRow="0" w:firstColumn="1" w:lastColumn="0" w:noHBand="0" w:noVBand="1"/>
    </w:tblPr>
    <w:tblGrid>
      <w:gridCol w:w="2891"/>
      <w:gridCol w:w="3287"/>
      <w:gridCol w:w="2892"/>
    </w:tblGrid>
    <w:tr w:rsidR="002E3176" w14:paraId="7FEF3451" w14:textId="77777777" w:rsidTr="0026736D">
      <w:trPr>
        <w:trHeight w:val="151"/>
      </w:trPr>
      <w:tc>
        <w:tcPr>
          <w:tcW w:w="2250" w:type="pct"/>
          <w:tcBorders>
            <w:top w:val="nil"/>
            <w:left w:val="nil"/>
            <w:bottom w:val="single" w:sz="4" w:space="0" w:color="4F81BD"/>
            <w:right w:val="nil"/>
          </w:tcBorders>
        </w:tcPr>
        <w:p w14:paraId="7DCCAE30" w14:textId="77777777" w:rsidR="002E3176" w:rsidRPr="007A6C64" w:rsidRDefault="002E3176" w:rsidP="0026736D">
          <w:pPr>
            <w:pStyle w:val="Cabealho"/>
            <w:spacing w:line="276" w:lineRule="auto"/>
            <w:ind w:right="360"/>
            <w:rPr>
              <w:rFonts w:ascii="Calibri" w:eastAsia="MS Gothic" w:hAnsi="Calibri"/>
              <w:b/>
              <w:bCs/>
              <w:color w:val="4F81BD"/>
            </w:rPr>
          </w:pPr>
        </w:p>
      </w:tc>
      <w:tc>
        <w:tcPr>
          <w:tcW w:w="500" w:type="pct"/>
          <w:vMerge w:val="restart"/>
          <w:noWrap/>
          <w:vAlign w:val="center"/>
          <w:hideMark/>
        </w:tcPr>
        <w:p w14:paraId="30435F8D" w14:textId="77777777" w:rsidR="002E3176" w:rsidRPr="000A3A43" w:rsidRDefault="002E3176" w:rsidP="00F33C6A">
          <w:pPr>
            <w:pStyle w:val="Grillemoyenne21"/>
            <w:spacing w:line="276" w:lineRule="auto"/>
            <w:rPr>
              <w:color w:val="365F91"/>
              <w:sz w:val="22"/>
              <w:lang w:val="pt-PT"/>
            </w:rPr>
          </w:pPr>
          <w:r w:rsidRPr="000A3A43">
            <w:rPr>
              <w:rFonts w:ascii="Cambria" w:hAnsi="Cambria"/>
              <w:color w:val="365F91"/>
              <w:sz w:val="22"/>
              <w:lang w:val="pt-PT"/>
            </w:rPr>
            <w:t>[</w:t>
          </w:r>
          <w:r w:rsidRPr="00DC78CA">
            <w:rPr>
              <w:rFonts w:ascii="Cambria" w:hAnsi="Cambria"/>
              <w:b/>
              <w:color w:val="365F91"/>
              <w:sz w:val="22"/>
              <w:lang w:val="pt-PT"/>
            </w:rPr>
            <w:t>PEN Luta</w:t>
          </w:r>
          <w:r w:rsidRPr="000A3A43">
            <w:rPr>
              <w:rFonts w:ascii="Cambria" w:hAnsi="Cambria"/>
              <w:b/>
              <w:color w:val="365F91"/>
              <w:sz w:val="22"/>
              <w:lang w:val="pt-PT"/>
            </w:rPr>
            <w:t xml:space="preserve"> cont</w:t>
          </w:r>
          <w:r w:rsidRPr="00DC78CA">
            <w:rPr>
              <w:rFonts w:ascii="Cambria" w:hAnsi="Cambria"/>
              <w:b/>
              <w:color w:val="365F91"/>
              <w:sz w:val="22"/>
              <w:lang w:val="pt-PT"/>
            </w:rPr>
            <w:t>ra o Paludismo</w:t>
          </w:r>
          <w:r w:rsidRPr="000A3A43">
            <w:rPr>
              <w:rFonts w:ascii="Cambria" w:hAnsi="Cambria"/>
              <w:color w:val="365F91"/>
              <w:sz w:val="22"/>
              <w:lang w:val="pt-PT"/>
            </w:rPr>
            <w:t>]</w:t>
          </w:r>
        </w:p>
      </w:tc>
      <w:tc>
        <w:tcPr>
          <w:tcW w:w="2250" w:type="pct"/>
          <w:tcBorders>
            <w:top w:val="nil"/>
            <w:left w:val="nil"/>
            <w:bottom w:val="single" w:sz="4" w:space="0" w:color="4F81BD"/>
            <w:right w:val="nil"/>
          </w:tcBorders>
        </w:tcPr>
        <w:p w14:paraId="23B55E4B" w14:textId="77777777" w:rsidR="002E3176" w:rsidRPr="007A6C64" w:rsidRDefault="002E3176">
          <w:pPr>
            <w:pStyle w:val="Cabealho"/>
            <w:spacing w:line="276" w:lineRule="auto"/>
            <w:rPr>
              <w:rFonts w:ascii="Calibri" w:eastAsia="MS Gothic" w:hAnsi="Calibri"/>
              <w:b/>
              <w:bCs/>
              <w:color w:val="4F81BD"/>
            </w:rPr>
          </w:pPr>
        </w:p>
      </w:tc>
    </w:tr>
    <w:tr w:rsidR="002E3176" w14:paraId="78BD0360" w14:textId="77777777" w:rsidTr="0026736D">
      <w:trPr>
        <w:trHeight w:val="150"/>
      </w:trPr>
      <w:tc>
        <w:tcPr>
          <w:tcW w:w="2250" w:type="pct"/>
          <w:tcBorders>
            <w:top w:val="single" w:sz="4" w:space="0" w:color="4F81BD"/>
            <w:left w:val="nil"/>
            <w:bottom w:val="nil"/>
            <w:right w:val="nil"/>
          </w:tcBorders>
        </w:tcPr>
        <w:p w14:paraId="16B6F5CC" w14:textId="77777777" w:rsidR="002E3176" w:rsidRPr="007A6C64" w:rsidRDefault="002E3176">
          <w:pPr>
            <w:pStyle w:val="Cabealho"/>
            <w:spacing w:line="276" w:lineRule="auto"/>
            <w:rPr>
              <w:rFonts w:ascii="Calibri" w:eastAsia="MS Gothic" w:hAnsi="Calibri"/>
              <w:b/>
              <w:bCs/>
              <w:color w:val="4F81BD"/>
            </w:rPr>
          </w:pPr>
        </w:p>
      </w:tc>
      <w:tc>
        <w:tcPr>
          <w:tcW w:w="0" w:type="auto"/>
          <w:vMerge/>
          <w:vAlign w:val="center"/>
          <w:hideMark/>
        </w:tcPr>
        <w:p w14:paraId="04005C05" w14:textId="77777777" w:rsidR="002E3176" w:rsidRPr="0026736D" w:rsidRDefault="002E3176">
          <w:pPr>
            <w:rPr>
              <w:rFonts w:ascii="Calibri" w:hAnsi="Calibri"/>
              <w:color w:val="365F91"/>
              <w:sz w:val="22"/>
              <w:szCs w:val="22"/>
            </w:rPr>
          </w:pPr>
        </w:p>
      </w:tc>
      <w:tc>
        <w:tcPr>
          <w:tcW w:w="2250" w:type="pct"/>
          <w:tcBorders>
            <w:top w:val="single" w:sz="4" w:space="0" w:color="4F81BD"/>
            <w:left w:val="nil"/>
            <w:bottom w:val="nil"/>
            <w:right w:val="nil"/>
          </w:tcBorders>
        </w:tcPr>
        <w:p w14:paraId="1CD6D52E" w14:textId="77777777" w:rsidR="002E3176" w:rsidRPr="007A6C64" w:rsidRDefault="002E3176">
          <w:pPr>
            <w:pStyle w:val="Cabealho"/>
            <w:spacing w:line="276" w:lineRule="auto"/>
            <w:rPr>
              <w:rFonts w:ascii="Calibri" w:eastAsia="MS Gothic" w:hAnsi="Calibri"/>
              <w:b/>
              <w:bCs/>
              <w:color w:val="4F81BD"/>
            </w:rPr>
          </w:pPr>
        </w:p>
      </w:tc>
    </w:tr>
  </w:tbl>
  <w:p w14:paraId="06376686" w14:textId="77777777" w:rsidR="002E3176" w:rsidRDefault="002E317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BF4DB" w14:textId="77777777" w:rsidR="002E3176" w:rsidRDefault="002E3176" w:rsidP="0026736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19</w:t>
    </w:r>
    <w:r>
      <w:rPr>
        <w:rStyle w:val="Nmerodepgina"/>
      </w:rPr>
      <w:fldChar w:fldCharType="end"/>
    </w:r>
  </w:p>
  <w:tbl>
    <w:tblPr>
      <w:tblpPr w:leftFromText="187" w:rightFromText="187" w:bottomFromText="200" w:vertAnchor="text" w:tblpY="1"/>
      <w:tblW w:w="5000" w:type="pct"/>
      <w:tblLook w:val="04A0" w:firstRow="1" w:lastRow="0" w:firstColumn="1" w:lastColumn="0" w:noHBand="0" w:noVBand="1"/>
    </w:tblPr>
    <w:tblGrid>
      <w:gridCol w:w="2889"/>
      <w:gridCol w:w="3291"/>
      <w:gridCol w:w="2890"/>
    </w:tblGrid>
    <w:tr w:rsidR="002E3176" w14:paraId="4B76D1C6" w14:textId="77777777" w:rsidTr="0026736D">
      <w:trPr>
        <w:trHeight w:val="151"/>
      </w:trPr>
      <w:tc>
        <w:tcPr>
          <w:tcW w:w="2250" w:type="pct"/>
          <w:tcBorders>
            <w:top w:val="nil"/>
            <w:left w:val="nil"/>
            <w:bottom w:val="single" w:sz="4" w:space="0" w:color="4F81BD"/>
            <w:right w:val="nil"/>
          </w:tcBorders>
        </w:tcPr>
        <w:p w14:paraId="5ADD4CD9" w14:textId="77777777" w:rsidR="002E3176" w:rsidRPr="007A6C64" w:rsidRDefault="002E3176" w:rsidP="0026736D">
          <w:pPr>
            <w:pStyle w:val="Cabealho"/>
            <w:spacing w:line="276" w:lineRule="auto"/>
            <w:ind w:right="360"/>
            <w:rPr>
              <w:rFonts w:ascii="Calibri" w:eastAsia="MS Gothic" w:hAnsi="Calibri"/>
              <w:b/>
              <w:bCs/>
              <w:color w:val="4F81BD"/>
            </w:rPr>
          </w:pPr>
        </w:p>
      </w:tc>
      <w:tc>
        <w:tcPr>
          <w:tcW w:w="500" w:type="pct"/>
          <w:vMerge w:val="restart"/>
          <w:noWrap/>
          <w:vAlign w:val="center"/>
          <w:hideMark/>
        </w:tcPr>
        <w:p w14:paraId="76DA121F" w14:textId="77777777" w:rsidR="002E3176" w:rsidRPr="000A3A43" w:rsidRDefault="002E3176">
          <w:pPr>
            <w:pStyle w:val="Grillemoyenne21"/>
            <w:spacing w:line="276" w:lineRule="auto"/>
            <w:rPr>
              <w:color w:val="365F91"/>
              <w:sz w:val="22"/>
              <w:lang w:val="pt-PT"/>
            </w:rPr>
          </w:pPr>
          <w:r w:rsidRPr="000A3A43">
            <w:rPr>
              <w:rFonts w:ascii="Cambria" w:hAnsi="Cambria"/>
              <w:b/>
              <w:color w:val="365F91"/>
              <w:sz w:val="22"/>
              <w:lang w:val="pt-PT"/>
            </w:rPr>
            <w:t>[</w:t>
          </w:r>
          <w:r w:rsidRPr="00DC78CA">
            <w:rPr>
              <w:rFonts w:ascii="Cambria" w:hAnsi="Cambria"/>
              <w:b/>
              <w:color w:val="365F91"/>
              <w:sz w:val="22"/>
              <w:lang w:val="pt-PT"/>
            </w:rPr>
            <w:t>PEN Luta</w:t>
          </w:r>
          <w:r w:rsidRPr="000A3A43">
            <w:rPr>
              <w:rFonts w:ascii="Cambria" w:hAnsi="Cambria"/>
              <w:b/>
              <w:color w:val="365F91"/>
              <w:sz w:val="22"/>
              <w:lang w:val="pt-PT"/>
            </w:rPr>
            <w:t xml:space="preserve"> cont</w:t>
          </w:r>
          <w:r w:rsidRPr="00DC78CA">
            <w:rPr>
              <w:rFonts w:ascii="Cambria" w:hAnsi="Cambria"/>
              <w:b/>
              <w:color w:val="365F91"/>
              <w:sz w:val="22"/>
              <w:lang w:val="pt-PT"/>
            </w:rPr>
            <w:t>ra o Paludismo</w:t>
          </w:r>
          <w:r w:rsidRPr="000A3A43">
            <w:rPr>
              <w:rFonts w:ascii="Cambria" w:hAnsi="Cambria"/>
              <w:color w:val="365F91"/>
              <w:sz w:val="22"/>
              <w:lang w:val="pt-PT"/>
            </w:rPr>
            <w:t>]</w:t>
          </w:r>
        </w:p>
      </w:tc>
      <w:tc>
        <w:tcPr>
          <w:tcW w:w="2250" w:type="pct"/>
          <w:tcBorders>
            <w:top w:val="nil"/>
            <w:left w:val="nil"/>
            <w:bottom w:val="single" w:sz="4" w:space="0" w:color="4F81BD"/>
            <w:right w:val="nil"/>
          </w:tcBorders>
        </w:tcPr>
        <w:p w14:paraId="26F621AE" w14:textId="77777777" w:rsidR="002E3176" w:rsidRPr="007A6C64" w:rsidRDefault="002E3176">
          <w:pPr>
            <w:pStyle w:val="Cabealho"/>
            <w:spacing w:line="276" w:lineRule="auto"/>
            <w:rPr>
              <w:rFonts w:ascii="Calibri" w:eastAsia="MS Gothic" w:hAnsi="Calibri"/>
              <w:b/>
              <w:bCs/>
              <w:color w:val="4F81BD"/>
            </w:rPr>
          </w:pPr>
        </w:p>
      </w:tc>
    </w:tr>
    <w:tr w:rsidR="002E3176" w14:paraId="31240AC2" w14:textId="77777777" w:rsidTr="0026736D">
      <w:trPr>
        <w:trHeight w:val="150"/>
      </w:trPr>
      <w:tc>
        <w:tcPr>
          <w:tcW w:w="2250" w:type="pct"/>
          <w:tcBorders>
            <w:top w:val="single" w:sz="4" w:space="0" w:color="4F81BD"/>
            <w:left w:val="nil"/>
            <w:bottom w:val="nil"/>
            <w:right w:val="nil"/>
          </w:tcBorders>
        </w:tcPr>
        <w:p w14:paraId="285A704C" w14:textId="77777777" w:rsidR="002E3176" w:rsidRPr="007A6C64" w:rsidRDefault="002E3176">
          <w:pPr>
            <w:pStyle w:val="Cabealho"/>
            <w:spacing w:line="276" w:lineRule="auto"/>
            <w:rPr>
              <w:rFonts w:ascii="Calibri" w:eastAsia="MS Gothic" w:hAnsi="Calibri"/>
              <w:b/>
              <w:bCs/>
              <w:color w:val="4F81BD"/>
            </w:rPr>
          </w:pPr>
        </w:p>
      </w:tc>
      <w:tc>
        <w:tcPr>
          <w:tcW w:w="0" w:type="auto"/>
          <w:vMerge/>
          <w:vAlign w:val="center"/>
          <w:hideMark/>
        </w:tcPr>
        <w:p w14:paraId="3092E582" w14:textId="77777777" w:rsidR="002E3176" w:rsidRPr="0026736D" w:rsidRDefault="002E3176">
          <w:pPr>
            <w:rPr>
              <w:rFonts w:ascii="Calibri" w:hAnsi="Calibri"/>
              <w:color w:val="365F91"/>
              <w:sz w:val="22"/>
              <w:szCs w:val="22"/>
            </w:rPr>
          </w:pPr>
        </w:p>
      </w:tc>
      <w:tc>
        <w:tcPr>
          <w:tcW w:w="2250" w:type="pct"/>
          <w:tcBorders>
            <w:top w:val="single" w:sz="4" w:space="0" w:color="4F81BD"/>
            <w:left w:val="nil"/>
            <w:bottom w:val="nil"/>
            <w:right w:val="nil"/>
          </w:tcBorders>
        </w:tcPr>
        <w:p w14:paraId="0E7B7429" w14:textId="77777777" w:rsidR="002E3176" w:rsidRPr="007A6C64" w:rsidRDefault="002E3176">
          <w:pPr>
            <w:pStyle w:val="Cabealho"/>
            <w:spacing w:line="276" w:lineRule="auto"/>
            <w:rPr>
              <w:rFonts w:ascii="Calibri" w:eastAsia="MS Gothic" w:hAnsi="Calibri"/>
              <w:b/>
              <w:bCs/>
              <w:color w:val="4F81BD"/>
            </w:rPr>
          </w:pPr>
        </w:p>
      </w:tc>
    </w:tr>
  </w:tbl>
  <w:p w14:paraId="4EBD815A" w14:textId="77777777" w:rsidR="002E3176" w:rsidRDefault="002E317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2B4B7" w14:textId="77777777" w:rsidR="003767D1" w:rsidRDefault="003767D1" w:rsidP="00724AF4">
      <w:r>
        <w:separator/>
      </w:r>
    </w:p>
  </w:footnote>
  <w:footnote w:type="continuationSeparator" w:id="0">
    <w:p w14:paraId="6A1295E7" w14:textId="77777777" w:rsidR="003767D1" w:rsidRDefault="003767D1" w:rsidP="00724AF4">
      <w:r>
        <w:continuationSeparator/>
      </w:r>
    </w:p>
  </w:footnote>
  <w:footnote w:type="continuationNotice" w:id="1">
    <w:p w14:paraId="345948C0" w14:textId="77777777" w:rsidR="003767D1" w:rsidRDefault="003767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4pt;height:11.4pt" o:bullet="t">
        <v:imagedata r:id="rId1" o:title="mso937B"/>
      </v:shape>
    </w:pict>
  </w:numPicBullet>
  <w:abstractNum w:abstractNumId="0" w15:restartNumberingAfterBreak="0">
    <w:nsid w:val="FFFFFF1D"/>
    <w:multiLevelType w:val="multilevel"/>
    <w:tmpl w:val="CF3239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546C5F"/>
    <w:multiLevelType w:val="hybridMultilevel"/>
    <w:tmpl w:val="A1585752"/>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3D47AEB"/>
    <w:multiLevelType w:val="hybridMultilevel"/>
    <w:tmpl w:val="4EEC2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612F51"/>
    <w:multiLevelType w:val="hybridMultilevel"/>
    <w:tmpl w:val="2362B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870F9"/>
    <w:multiLevelType w:val="hybridMultilevel"/>
    <w:tmpl w:val="A740F190"/>
    <w:lvl w:ilvl="0" w:tplc="280C0001">
      <w:start w:val="1"/>
      <w:numFmt w:val="bullet"/>
      <w:lvlText w:val=""/>
      <w:lvlJc w:val="left"/>
      <w:pPr>
        <w:ind w:left="1080" w:hanging="360"/>
      </w:pPr>
      <w:rPr>
        <w:rFonts w:ascii="Symbol" w:hAnsi="Symbol" w:hint="default"/>
      </w:rPr>
    </w:lvl>
    <w:lvl w:ilvl="1" w:tplc="280C0003" w:tentative="1">
      <w:start w:val="1"/>
      <w:numFmt w:val="bullet"/>
      <w:lvlText w:val="o"/>
      <w:lvlJc w:val="left"/>
      <w:pPr>
        <w:ind w:left="1800" w:hanging="360"/>
      </w:pPr>
      <w:rPr>
        <w:rFonts w:ascii="Courier New" w:hAnsi="Courier New" w:cs="Courier New" w:hint="default"/>
      </w:rPr>
    </w:lvl>
    <w:lvl w:ilvl="2" w:tplc="280C0005" w:tentative="1">
      <w:start w:val="1"/>
      <w:numFmt w:val="bullet"/>
      <w:lvlText w:val=""/>
      <w:lvlJc w:val="left"/>
      <w:pPr>
        <w:ind w:left="2520" w:hanging="360"/>
      </w:pPr>
      <w:rPr>
        <w:rFonts w:ascii="Wingdings" w:hAnsi="Wingdings" w:hint="default"/>
      </w:rPr>
    </w:lvl>
    <w:lvl w:ilvl="3" w:tplc="280C0001" w:tentative="1">
      <w:start w:val="1"/>
      <w:numFmt w:val="bullet"/>
      <w:lvlText w:val=""/>
      <w:lvlJc w:val="left"/>
      <w:pPr>
        <w:ind w:left="3240" w:hanging="360"/>
      </w:pPr>
      <w:rPr>
        <w:rFonts w:ascii="Symbol" w:hAnsi="Symbol" w:hint="default"/>
      </w:rPr>
    </w:lvl>
    <w:lvl w:ilvl="4" w:tplc="280C0003" w:tentative="1">
      <w:start w:val="1"/>
      <w:numFmt w:val="bullet"/>
      <w:lvlText w:val="o"/>
      <w:lvlJc w:val="left"/>
      <w:pPr>
        <w:ind w:left="3960" w:hanging="360"/>
      </w:pPr>
      <w:rPr>
        <w:rFonts w:ascii="Courier New" w:hAnsi="Courier New" w:cs="Courier New" w:hint="default"/>
      </w:rPr>
    </w:lvl>
    <w:lvl w:ilvl="5" w:tplc="280C0005" w:tentative="1">
      <w:start w:val="1"/>
      <w:numFmt w:val="bullet"/>
      <w:lvlText w:val=""/>
      <w:lvlJc w:val="left"/>
      <w:pPr>
        <w:ind w:left="4680" w:hanging="360"/>
      </w:pPr>
      <w:rPr>
        <w:rFonts w:ascii="Wingdings" w:hAnsi="Wingdings" w:hint="default"/>
      </w:rPr>
    </w:lvl>
    <w:lvl w:ilvl="6" w:tplc="280C0001" w:tentative="1">
      <w:start w:val="1"/>
      <w:numFmt w:val="bullet"/>
      <w:lvlText w:val=""/>
      <w:lvlJc w:val="left"/>
      <w:pPr>
        <w:ind w:left="5400" w:hanging="360"/>
      </w:pPr>
      <w:rPr>
        <w:rFonts w:ascii="Symbol" w:hAnsi="Symbol" w:hint="default"/>
      </w:rPr>
    </w:lvl>
    <w:lvl w:ilvl="7" w:tplc="280C0003" w:tentative="1">
      <w:start w:val="1"/>
      <w:numFmt w:val="bullet"/>
      <w:lvlText w:val="o"/>
      <w:lvlJc w:val="left"/>
      <w:pPr>
        <w:ind w:left="6120" w:hanging="360"/>
      </w:pPr>
      <w:rPr>
        <w:rFonts w:ascii="Courier New" w:hAnsi="Courier New" w:cs="Courier New" w:hint="default"/>
      </w:rPr>
    </w:lvl>
    <w:lvl w:ilvl="8" w:tplc="280C0005" w:tentative="1">
      <w:start w:val="1"/>
      <w:numFmt w:val="bullet"/>
      <w:lvlText w:val=""/>
      <w:lvlJc w:val="left"/>
      <w:pPr>
        <w:ind w:left="6840" w:hanging="360"/>
      </w:pPr>
      <w:rPr>
        <w:rFonts w:ascii="Wingdings" w:hAnsi="Wingdings" w:hint="default"/>
      </w:rPr>
    </w:lvl>
  </w:abstractNum>
  <w:abstractNum w:abstractNumId="5" w15:restartNumberingAfterBreak="0">
    <w:nsid w:val="0BE617CD"/>
    <w:multiLevelType w:val="hybridMultilevel"/>
    <w:tmpl w:val="2EE6810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0C1B1B41"/>
    <w:multiLevelType w:val="hybridMultilevel"/>
    <w:tmpl w:val="978E93E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0E42336C"/>
    <w:multiLevelType w:val="multilevel"/>
    <w:tmpl w:val="4524C1F8"/>
    <w:lvl w:ilvl="0">
      <w:start w:val="1"/>
      <w:numFmt w:val="upperRoman"/>
      <w:lvlText w:val="%1."/>
      <w:lvlJc w:val="left"/>
      <w:pPr>
        <w:ind w:left="1146" w:hanging="72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862" w:hanging="720"/>
      </w:pPr>
      <w:rPr>
        <w:rFonts w:hint="default"/>
        <w:color w:val="auto"/>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8" w15:restartNumberingAfterBreak="0">
    <w:nsid w:val="13C3586D"/>
    <w:multiLevelType w:val="hybridMultilevel"/>
    <w:tmpl w:val="16F6580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6AB4F95"/>
    <w:multiLevelType w:val="multilevel"/>
    <w:tmpl w:val="4524C1F8"/>
    <w:lvl w:ilvl="0">
      <w:start w:val="1"/>
      <w:numFmt w:val="upperRoman"/>
      <w:lvlText w:val="%1."/>
      <w:lvlJc w:val="left"/>
      <w:pPr>
        <w:ind w:left="1146" w:hanging="72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0" w15:restartNumberingAfterBreak="0">
    <w:nsid w:val="18507858"/>
    <w:multiLevelType w:val="hybridMultilevel"/>
    <w:tmpl w:val="4EB87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8637A"/>
    <w:multiLevelType w:val="hybridMultilevel"/>
    <w:tmpl w:val="2CDECBF6"/>
    <w:lvl w:ilvl="0" w:tplc="18D05AD4">
      <w:start w:val="1"/>
      <w:numFmt w:val="bullet"/>
      <w:lvlText w:val="•"/>
      <w:lvlJc w:val="left"/>
      <w:pPr>
        <w:tabs>
          <w:tab w:val="num" w:pos="720"/>
        </w:tabs>
        <w:ind w:left="720" w:hanging="360"/>
      </w:pPr>
      <w:rPr>
        <w:rFonts w:ascii="Arial" w:hAnsi="Arial" w:hint="default"/>
      </w:rPr>
    </w:lvl>
    <w:lvl w:ilvl="1" w:tplc="061EE96C">
      <w:start w:val="3325"/>
      <w:numFmt w:val="bullet"/>
      <w:lvlText w:val="–"/>
      <w:lvlJc w:val="left"/>
      <w:pPr>
        <w:tabs>
          <w:tab w:val="num" w:pos="1440"/>
        </w:tabs>
        <w:ind w:left="1440" w:hanging="360"/>
      </w:pPr>
      <w:rPr>
        <w:rFonts w:ascii="Arial" w:hAnsi="Arial" w:hint="default"/>
      </w:rPr>
    </w:lvl>
    <w:lvl w:ilvl="2" w:tplc="819A6CFE" w:tentative="1">
      <w:start w:val="1"/>
      <w:numFmt w:val="bullet"/>
      <w:lvlText w:val="•"/>
      <w:lvlJc w:val="left"/>
      <w:pPr>
        <w:tabs>
          <w:tab w:val="num" w:pos="2160"/>
        </w:tabs>
        <w:ind w:left="2160" w:hanging="360"/>
      </w:pPr>
      <w:rPr>
        <w:rFonts w:ascii="Arial" w:hAnsi="Arial" w:hint="default"/>
      </w:rPr>
    </w:lvl>
    <w:lvl w:ilvl="3" w:tplc="A59E332A" w:tentative="1">
      <w:start w:val="1"/>
      <w:numFmt w:val="bullet"/>
      <w:lvlText w:val="•"/>
      <w:lvlJc w:val="left"/>
      <w:pPr>
        <w:tabs>
          <w:tab w:val="num" w:pos="2880"/>
        </w:tabs>
        <w:ind w:left="2880" w:hanging="360"/>
      </w:pPr>
      <w:rPr>
        <w:rFonts w:ascii="Arial" w:hAnsi="Arial" w:hint="default"/>
      </w:rPr>
    </w:lvl>
    <w:lvl w:ilvl="4" w:tplc="268A02AE" w:tentative="1">
      <w:start w:val="1"/>
      <w:numFmt w:val="bullet"/>
      <w:lvlText w:val="•"/>
      <w:lvlJc w:val="left"/>
      <w:pPr>
        <w:tabs>
          <w:tab w:val="num" w:pos="3600"/>
        </w:tabs>
        <w:ind w:left="3600" w:hanging="360"/>
      </w:pPr>
      <w:rPr>
        <w:rFonts w:ascii="Arial" w:hAnsi="Arial" w:hint="default"/>
      </w:rPr>
    </w:lvl>
    <w:lvl w:ilvl="5" w:tplc="48FC7F5E" w:tentative="1">
      <w:start w:val="1"/>
      <w:numFmt w:val="bullet"/>
      <w:lvlText w:val="•"/>
      <w:lvlJc w:val="left"/>
      <w:pPr>
        <w:tabs>
          <w:tab w:val="num" w:pos="4320"/>
        </w:tabs>
        <w:ind w:left="4320" w:hanging="360"/>
      </w:pPr>
      <w:rPr>
        <w:rFonts w:ascii="Arial" w:hAnsi="Arial" w:hint="default"/>
      </w:rPr>
    </w:lvl>
    <w:lvl w:ilvl="6" w:tplc="DEBC83E8" w:tentative="1">
      <w:start w:val="1"/>
      <w:numFmt w:val="bullet"/>
      <w:lvlText w:val="•"/>
      <w:lvlJc w:val="left"/>
      <w:pPr>
        <w:tabs>
          <w:tab w:val="num" w:pos="5040"/>
        </w:tabs>
        <w:ind w:left="5040" w:hanging="360"/>
      </w:pPr>
      <w:rPr>
        <w:rFonts w:ascii="Arial" w:hAnsi="Arial" w:hint="default"/>
      </w:rPr>
    </w:lvl>
    <w:lvl w:ilvl="7" w:tplc="F68E67DC" w:tentative="1">
      <w:start w:val="1"/>
      <w:numFmt w:val="bullet"/>
      <w:lvlText w:val="•"/>
      <w:lvlJc w:val="left"/>
      <w:pPr>
        <w:tabs>
          <w:tab w:val="num" w:pos="5760"/>
        </w:tabs>
        <w:ind w:left="5760" w:hanging="360"/>
      </w:pPr>
      <w:rPr>
        <w:rFonts w:ascii="Arial" w:hAnsi="Arial" w:hint="default"/>
      </w:rPr>
    </w:lvl>
    <w:lvl w:ilvl="8" w:tplc="EB1EA0A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83761A"/>
    <w:multiLevelType w:val="multilevel"/>
    <w:tmpl w:val="4A4C9DF6"/>
    <w:lvl w:ilvl="0">
      <w:start w:val="1"/>
      <w:numFmt w:val="upperRoman"/>
      <w:lvlText w:val="%1."/>
      <w:lvlJc w:val="right"/>
      <w:pPr>
        <w:ind w:left="720" w:hanging="360"/>
      </w:pPr>
    </w:lvl>
    <w:lvl w:ilvl="1">
      <w:start w:val="1"/>
      <w:numFmt w:val="decimal"/>
      <w:isLgl/>
      <w:lvlText w:val="%1.%2"/>
      <w:lvlJc w:val="left"/>
      <w:pPr>
        <w:ind w:left="1130" w:hanging="720"/>
      </w:pPr>
      <w:rPr>
        <w:rFonts w:hint="default"/>
      </w:rPr>
    </w:lvl>
    <w:lvl w:ilvl="2">
      <w:start w:val="1"/>
      <w:numFmt w:val="decimal"/>
      <w:isLgl/>
      <w:lvlText w:val="%1.%2.%3"/>
      <w:lvlJc w:val="left"/>
      <w:pPr>
        <w:ind w:left="1180" w:hanging="720"/>
      </w:pPr>
      <w:rPr>
        <w:rFonts w:hint="default"/>
        <w:color w:val="auto"/>
      </w:rPr>
    </w:lvl>
    <w:lvl w:ilvl="3">
      <w:start w:val="1"/>
      <w:numFmt w:val="decimal"/>
      <w:isLgl/>
      <w:lvlText w:val="%1.%2.%3.%4"/>
      <w:lvlJc w:val="left"/>
      <w:pPr>
        <w:ind w:left="2160" w:hanging="1080"/>
      </w:pPr>
      <w:rPr>
        <w:rFonts w:hint="default"/>
      </w:rPr>
    </w:lvl>
    <w:lvl w:ilvl="4">
      <w:start w:val="1"/>
      <w:numFmt w:val="decimal"/>
      <w:isLgl/>
      <w:lvlText w:val="%1.%2.%3.%4.%5"/>
      <w:lvlJc w:val="left"/>
      <w:pPr>
        <w:ind w:left="2000" w:hanging="1440"/>
      </w:pPr>
      <w:rPr>
        <w:rFonts w:hint="default"/>
      </w:rPr>
    </w:lvl>
    <w:lvl w:ilvl="5">
      <w:start w:val="1"/>
      <w:numFmt w:val="decimal"/>
      <w:isLgl/>
      <w:lvlText w:val="%1.%2.%3.%4.%5.%6"/>
      <w:lvlJc w:val="left"/>
      <w:pPr>
        <w:ind w:left="2050" w:hanging="1440"/>
      </w:pPr>
      <w:rPr>
        <w:rFonts w:hint="default"/>
      </w:rPr>
    </w:lvl>
    <w:lvl w:ilvl="6">
      <w:start w:val="1"/>
      <w:numFmt w:val="decimal"/>
      <w:isLgl/>
      <w:lvlText w:val="%1.%2.%3.%4.%5.%6.%7"/>
      <w:lvlJc w:val="left"/>
      <w:pPr>
        <w:ind w:left="246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920" w:hanging="2160"/>
      </w:pPr>
      <w:rPr>
        <w:rFonts w:hint="default"/>
      </w:rPr>
    </w:lvl>
  </w:abstractNum>
  <w:abstractNum w:abstractNumId="13" w15:restartNumberingAfterBreak="0">
    <w:nsid w:val="225712AA"/>
    <w:multiLevelType w:val="hybridMultilevel"/>
    <w:tmpl w:val="659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7724F7"/>
    <w:multiLevelType w:val="hybridMultilevel"/>
    <w:tmpl w:val="8D56B7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4B4B94"/>
    <w:multiLevelType w:val="hybridMultilevel"/>
    <w:tmpl w:val="6E42361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29A84BF2"/>
    <w:multiLevelType w:val="multilevel"/>
    <w:tmpl w:val="6D0ABB98"/>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40" w:hanging="720"/>
      </w:pPr>
      <w:rPr>
        <w:rFonts w:hint="default"/>
      </w:rPr>
    </w:lvl>
    <w:lvl w:ilvl="3">
      <w:start w:val="1"/>
      <w:numFmt w:val="decimal"/>
      <w:lvlText w:val="%1.%2.%3.%4"/>
      <w:lvlJc w:val="left"/>
      <w:pPr>
        <w:ind w:left="2310" w:hanging="1080"/>
      </w:pPr>
      <w:rPr>
        <w:rFonts w:hint="default"/>
      </w:rPr>
    </w:lvl>
    <w:lvl w:ilvl="4">
      <w:start w:val="1"/>
      <w:numFmt w:val="decimal"/>
      <w:lvlText w:val="%1.%2.%3.%4.%5"/>
      <w:lvlJc w:val="left"/>
      <w:pPr>
        <w:ind w:left="3080" w:hanging="1440"/>
      </w:pPr>
      <w:rPr>
        <w:rFonts w:hint="default"/>
      </w:rPr>
    </w:lvl>
    <w:lvl w:ilvl="5">
      <w:start w:val="1"/>
      <w:numFmt w:val="decimal"/>
      <w:lvlText w:val="%1.%2.%3.%4.%5.%6"/>
      <w:lvlJc w:val="left"/>
      <w:pPr>
        <w:ind w:left="3490" w:hanging="1440"/>
      </w:pPr>
      <w:rPr>
        <w:rFonts w:hint="default"/>
      </w:rPr>
    </w:lvl>
    <w:lvl w:ilvl="6">
      <w:start w:val="1"/>
      <w:numFmt w:val="decimal"/>
      <w:lvlText w:val="%1.%2.%3.%4.%5.%6.%7"/>
      <w:lvlJc w:val="left"/>
      <w:pPr>
        <w:ind w:left="4260" w:hanging="1800"/>
      </w:pPr>
      <w:rPr>
        <w:rFonts w:hint="default"/>
      </w:rPr>
    </w:lvl>
    <w:lvl w:ilvl="7">
      <w:start w:val="1"/>
      <w:numFmt w:val="decimal"/>
      <w:lvlText w:val="%1.%2.%3.%4.%5.%6.%7.%8"/>
      <w:lvlJc w:val="left"/>
      <w:pPr>
        <w:ind w:left="5030" w:hanging="2160"/>
      </w:pPr>
      <w:rPr>
        <w:rFonts w:hint="default"/>
      </w:rPr>
    </w:lvl>
    <w:lvl w:ilvl="8">
      <w:start w:val="1"/>
      <w:numFmt w:val="decimal"/>
      <w:lvlText w:val="%1.%2.%3.%4.%5.%6.%7.%8.%9"/>
      <w:lvlJc w:val="left"/>
      <w:pPr>
        <w:ind w:left="5440" w:hanging="2160"/>
      </w:pPr>
      <w:rPr>
        <w:rFonts w:hint="default"/>
      </w:rPr>
    </w:lvl>
  </w:abstractNum>
  <w:abstractNum w:abstractNumId="17" w15:restartNumberingAfterBreak="0">
    <w:nsid w:val="2A831600"/>
    <w:multiLevelType w:val="hybridMultilevel"/>
    <w:tmpl w:val="7974D4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801708"/>
    <w:multiLevelType w:val="hybridMultilevel"/>
    <w:tmpl w:val="C55274F4"/>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351A5276"/>
    <w:multiLevelType w:val="hybridMultilevel"/>
    <w:tmpl w:val="2286BA00"/>
    <w:lvl w:ilvl="0" w:tplc="2AA4392A">
      <w:start w:val="1"/>
      <w:numFmt w:val="bullet"/>
      <w:lvlText w:val=""/>
      <w:lvlJc w:val="left"/>
      <w:pPr>
        <w:tabs>
          <w:tab w:val="num" w:pos="720"/>
        </w:tabs>
        <w:ind w:left="720" w:hanging="72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A97882"/>
    <w:multiLevelType w:val="hybridMultilevel"/>
    <w:tmpl w:val="A808CD06"/>
    <w:lvl w:ilvl="0" w:tplc="08160001">
      <w:start w:val="1"/>
      <w:numFmt w:val="bullet"/>
      <w:lvlText w:val=""/>
      <w:lvlJc w:val="left"/>
      <w:pPr>
        <w:tabs>
          <w:tab w:val="num" w:pos="360"/>
        </w:tabs>
        <w:ind w:left="360" w:hanging="360"/>
      </w:pPr>
      <w:rPr>
        <w:rFonts w:ascii="Symbol" w:hAnsi="Symbol" w:hint="default"/>
      </w:rPr>
    </w:lvl>
    <w:lvl w:ilvl="1" w:tplc="08160003" w:tentative="1">
      <w:start w:val="1"/>
      <w:numFmt w:val="bullet"/>
      <w:lvlText w:val="o"/>
      <w:lvlJc w:val="left"/>
      <w:pPr>
        <w:tabs>
          <w:tab w:val="num" w:pos="1080"/>
        </w:tabs>
        <w:ind w:left="1080" w:hanging="360"/>
      </w:pPr>
      <w:rPr>
        <w:rFonts w:ascii="Courier New" w:hAnsi="Courier New" w:hint="default"/>
      </w:rPr>
    </w:lvl>
    <w:lvl w:ilvl="2" w:tplc="08160005" w:tentative="1">
      <w:start w:val="1"/>
      <w:numFmt w:val="bullet"/>
      <w:lvlText w:val=""/>
      <w:lvlJc w:val="left"/>
      <w:pPr>
        <w:tabs>
          <w:tab w:val="num" w:pos="1800"/>
        </w:tabs>
        <w:ind w:left="1800" w:hanging="360"/>
      </w:pPr>
      <w:rPr>
        <w:rFonts w:ascii="Wingdings" w:hAnsi="Wingdings" w:hint="default"/>
      </w:rPr>
    </w:lvl>
    <w:lvl w:ilvl="3" w:tplc="08160001" w:tentative="1">
      <w:start w:val="1"/>
      <w:numFmt w:val="bullet"/>
      <w:lvlText w:val=""/>
      <w:lvlJc w:val="left"/>
      <w:pPr>
        <w:tabs>
          <w:tab w:val="num" w:pos="2520"/>
        </w:tabs>
        <w:ind w:left="2520" w:hanging="360"/>
      </w:pPr>
      <w:rPr>
        <w:rFonts w:ascii="Symbol" w:hAnsi="Symbol" w:hint="default"/>
      </w:rPr>
    </w:lvl>
    <w:lvl w:ilvl="4" w:tplc="08160003" w:tentative="1">
      <w:start w:val="1"/>
      <w:numFmt w:val="bullet"/>
      <w:lvlText w:val="o"/>
      <w:lvlJc w:val="left"/>
      <w:pPr>
        <w:tabs>
          <w:tab w:val="num" w:pos="3240"/>
        </w:tabs>
        <w:ind w:left="3240" w:hanging="360"/>
      </w:pPr>
      <w:rPr>
        <w:rFonts w:ascii="Courier New" w:hAnsi="Courier New" w:hint="default"/>
      </w:rPr>
    </w:lvl>
    <w:lvl w:ilvl="5" w:tplc="08160005" w:tentative="1">
      <w:start w:val="1"/>
      <w:numFmt w:val="bullet"/>
      <w:lvlText w:val=""/>
      <w:lvlJc w:val="left"/>
      <w:pPr>
        <w:tabs>
          <w:tab w:val="num" w:pos="3960"/>
        </w:tabs>
        <w:ind w:left="3960" w:hanging="360"/>
      </w:pPr>
      <w:rPr>
        <w:rFonts w:ascii="Wingdings" w:hAnsi="Wingdings" w:hint="default"/>
      </w:rPr>
    </w:lvl>
    <w:lvl w:ilvl="6" w:tplc="08160001" w:tentative="1">
      <w:start w:val="1"/>
      <w:numFmt w:val="bullet"/>
      <w:lvlText w:val=""/>
      <w:lvlJc w:val="left"/>
      <w:pPr>
        <w:tabs>
          <w:tab w:val="num" w:pos="4680"/>
        </w:tabs>
        <w:ind w:left="4680" w:hanging="360"/>
      </w:pPr>
      <w:rPr>
        <w:rFonts w:ascii="Symbol" w:hAnsi="Symbol" w:hint="default"/>
      </w:rPr>
    </w:lvl>
    <w:lvl w:ilvl="7" w:tplc="08160003" w:tentative="1">
      <w:start w:val="1"/>
      <w:numFmt w:val="bullet"/>
      <w:lvlText w:val="o"/>
      <w:lvlJc w:val="left"/>
      <w:pPr>
        <w:tabs>
          <w:tab w:val="num" w:pos="5400"/>
        </w:tabs>
        <w:ind w:left="5400" w:hanging="360"/>
      </w:pPr>
      <w:rPr>
        <w:rFonts w:ascii="Courier New" w:hAnsi="Courier New" w:hint="default"/>
      </w:rPr>
    </w:lvl>
    <w:lvl w:ilvl="8" w:tplc="0816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17A2DC7"/>
    <w:multiLevelType w:val="hybridMultilevel"/>
    <w:tmpl w:val="201C50E4"/>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42C42B4B"/>
    <w:multiLevelType w:val="hybridMultilevel"/>
    <w:tmpl w:val="3DE6279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3" w15:restartNumberingAfterBreak="0">
    <w:nsid w:val="458E2765"/>
    <w:multiLevelType w:val="hybridMultilevel"/>
    <w:tmpl w:val="F814B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5907435"/>
    <w:multiLevelType w:val="hybridMultilevel"/>
    <w:tmpl w:val="4C72356A"/>
    <w:lvl w:ilvl="0" w:tplc="740EC02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91A23F2"/>
    <w:multiLevelType w:val="hybridMultilevel"/>
    <w:tmpl w:val="76866FD8"/>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494B17E0"/>
    <w:multiLevelType w:val="hybridMultilevel"/>
    <w:tmpl w:val="2FD08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C54493"/>
    <w:multiLevelType w:val="hybridMultilevel"/>
    <w:tmpl w:val="15825BAE"/>
    <w:lvl w:ilvl="0" w:tplc="82987268">
      <w:start w:val="1"/>
      <w:numFmt w:val="bullet"/>
      <w:lvlText w:val="•"/>
      <w:lvlJc w:val="left"/>
      <w:pPr>
        <w:tabs>
          <w:tab w:val="num" w:pos="360"/>
        </w:tabs>
        <w:ind w:left="360" w:hanging="360"/>
      </w:pPr>
      <w:rPr>
        <w:rFonts w:ascii="Arial" w:hAnsi="Arial" w:hint="default"/>
      </w:rPr>
    </w:lvl>
    <w:lvl w:ilvl="1" w:tplc="A4E20B08">
      <w:start w:val="536"/>
      <w:numFmt w:val="bullet"/>
      <w:lvlText w:val="–"/>
      <w:lvlJc w:val="left"/>
      <w:pPr>
        <w:tabs>
          <w:tab w:val="num" w:pos="1080"/>
        </w:tabs>
        <w:ind w:left="1080" w:hanging="360"/>
      </w:pPr>
      <w:rPr>
        <w:rFonts w:ascii="Arial" w:hAnsi="Arial" w:hint="default"/>
      </w:rPr>
    </w:lvl>
    <w:lvl w:ilvl="2" w:tplc="8A648444" w:tentative="1">
      <w:start w:val="1"/>
      <w:numFmt w:val="bullet"/>
      <w:lvlText w:val="•"/>
      <w:lvlJc w:val="left"/>
      <w:pPr>
        <w:tabs>
          <w:tab w:val="num" w:pos="1800"/>
        </w:tabs>
        <w:ind w:left="1800" w:hanging="360"/>
      </w:pPr>
      <w:rPr>
        <w:rFonts w:ascii="Arial" w:hAnsi="Arial" w:hint="default"/>
      </w:rPr>
    </w:lvl>
    <w:lvl w:ilvl="3" w:tplc="B56CA736" w:tentative="1">
      <w:start w:val="1"/>
      <w:numFmt w:val="bullet"/>
      <w:lvlText w:val="•"/>
      <w:lvlJc w:val="left"/>
      <w:pPr>
        <w:tabs>
          <w:tab w:val="num" w:pos="2520"/>
        </w:tabs>
        <w:ind w:left="2520" w:hanging="360"/>
      </w:pPr>
      <w:rPr>
        <w:rFonts w:ascii="Arial" w:hAnsi="Arial" w:hint="default"/>
      </w:rPr>
    </w:lvl>
    <w:lvl w:ilvl="4" w:tplc="63A8BEE4" w:tentative="1">
      <w:start w:val="1"/>
      <w:numFmt w:val="bullet"/>
      <w:lvlText w:val="•"/>
      <w:lvlJc w:val="left"/>
      <w:pPr>
        <w:tabs>
          <w:tab w:val="num" w:pos="3240"/>
        </w:tabs>
        <w:ind w:left="3240" w:hanging="360"/>
      </w:pPr>
      <w:rPr>
        <w:rFonts w:ascii="Arial" w:hAnsi="Arial" w:hint="default"/>
      </w:rPr>
    </w:lvl>
    <w:lvl w:ilvl="5" w:tplc="C0DC5200" w:tentative="1">
      <w:start w:val="1"/>
      <w:numFmt w:val="bullet"/>
      <w:lvlText w:val="•"/>
      <w:lvlJc w:val="left"/>
      <w:pPr>
        <w:tabs>
          <w:tab w:val="num" w:pos="3960"/>
        </w:tabs>
        <w:ind w:left="3960" w:hanging="360"/>
      </w:pPr>
      <w:rPr>
        <w:rFonts w:ascii="Arial" w:hAnsi="Arial" w:hint="default"/>
      </w:rPr>
    </w:lvl>
    <w:lvl w:ilvl="6" w:tplc="2138DED8" w:tentative="1">
      <w:start w:val="1"/>
      <w:numFmt w:val="bullet"/>
      <w:lvlText w:val="•"/>
      <w:lvlJc w:val="left"/>
      <w:pPr>
        <w:tabs>
          <w:tab w:val="num" w:pos="4680"/>
        </w:tabs>
        <w:ind w:left="4680" w:hanging="360"/>
      </w:pPr>
      <w:rPr>
        <w:rFonts w:ascii="Arial" w:hAnsi="Arial" w:hint="default"/>
      </w:rPr>
    </w:lvl>
    <w:lvl w:ilvl="7" w:tplc="9B6CFC48" w:tentative="1">
      <w:start w:val="1"/>
      <w:numFmt w:val="bullet"/>
      <w:lvlText w:val="•"/>
      <w:lvlJc w:val="left"/>
      <w:pPr>
        <w:tabs>
          <w:tab w:val="num" w:pos="5400"/>
        </w:tabs>
        <w:ind w:left="5400" w:hanging="360"/>
      </w:pPr>
      <w:rPr>
        <w:rFonts w:ascii="Arial" w:hAnsi="Arial" w:hint="default"/>
      </w:rPr>
    </w:lvl>
    <w:lvl w:ilvl="8" w:tplc="F256800E"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4B1F15E8"/>
    <w:multiLevelType w:val="multilevel"/>
    <w:tmpl w:val="8E9222F0"/>
    <w:lvl w:ilvl="0">
      <w:start w:val="1"/>
      <w:numFmt w:val="decimal"/>
      <w:lvlText w:val="%1."/>
      <w:lvlJc w:val="left"/>
      <w:pPr>
        <w:ind w:left="720" w:hanging="360"/>
      </w:pPr>
    </w:lvl>
    <w:lvl w:ilvl="1">
      <w:start w:val="1"/>
      <w:numFmt w:val="decimal"/>
      <w:isLgl/>
      <w:lvlText w:val="%1.%2"/>
      <w:lvlJc w:val="left"/>
      <w:pPr>
        <w:ind w:left="1130" w:hanging="720"/>
      </w:pPr>
      <w:rPr>
        <w:rFonts w:hint="default"/>
      </w:rPr>
    </w:lvl>
    <w:lvl w:ilvl="2">
      <w:start w:val="1"/>
      <w:numFmt w:val="decimal"/>
      <w:isLgl/>
      <w:lvlText w:val="%1.%2.%3"/>
      <w:lvlJc w:val="left"/>
      <w:pPr>
        <w:ind w:left="1180" w:hanging="720"/>
      </w:pPr>
      <w:rPr>
        <w:rFonts w:hint="default"/>
        <w:color w:val="auto"/>
      </w:rPr>
    </w:lvl>
    <w:lvl w:ilvl="3">
      <w:start w:val="1"/>
      <w:numFmt w:val="decimal"/>
      <w:isLgl/>
      <w:lvlText w:val="%1.%2.%3.%4"/>
      <w:lvlJc w:val="left"/>
      <w:pPr>
        <w:ind w:left="1590" w:hanging="1080"/>
      </w:pPr>
      <w:rPr>
        <w:rFonts w:hint="default"/>
      </w:rPr>
    </w:lvl>
    <w:lvl w:ilvl="4">
      <w:start w:val="1"/>
      <w:numFmt w:val="decimal"/>
      <w:isLgl/>
      <w:lvlText w:val="%1.%2.%3.%4.%5"/>
      <w:lvlJc w:val="left"/>
      <w:pPr>
        <w:ind w:left="2000" w:hanging="1440"/>
      </w:pPr>
      <w:rPr>
        <w:rFonts w:hint="default"/>
      </w:rPr>
    </w:lvl>
    <w:lvl w:ilvl="5">
      <w:start w:val="1"/>
      <w:numFmt w:val="decimal"/>
      <w:isLgl/>
      <w:lvlText w:val="%1.%2.%3.%4.%5.%6"/>
      <w:lvlJc w:val="left"/>
      <w:pPr>
        <w:ind w:left="2050" w:hanging="1440"/>
      </w:pPr>
      <w:rPr>
        <w:rFonts w:hint="default"/>
      </w:rPr>
    </w:lvl>
    <w:lvl w:ilvl="6">
      <w:start w:val="1"/>
      <w:numFmt w:val="decimal"/>
      <w:isLgl/>
      <w:lvlText w:val="%1.%2.%3.%4.%5.%6.%7"/>
      <w:lvlJc w:val="left"/>
      <w:pPr>
        <w:ind w:left="246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920" w:hanging="2160"/>
      </w:pPr>
      <w:rPr>
        <w:rFonts w:hint="default"/>
      </w:rPr>
    </w:lvl>
  </w:abstractNum>
  <w:abstractNum w:abstractNumId="29" w15:restartNumberingAfterBreak="0">
    <w:nsid w:val="4B473402"/>
    <w:multiLevelType w:val="hybridMultilevel"/>
    <w:tmpl w:val="C0E0C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C284E06"/>
    <w:multiLevelType w:val="hybridMultilevel"/>
    <w:tmpl w:val="2132DF9A"/>
    <w:lvl w:ilvl="0" w:tplc="0816000D">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31" w15:restartNumberingAfterBreak="0">
    <w:nsid w:val="4C6C1AF2"/>
    <w:multiLevelType w:val="multilevel"/>
    <w:tmpl w:val="8E9222F0"/>
    <w:lvl w:ilvl="0">
      <w:start w:val="1"/>
      <w:numFmt w:val="decimal"/>
      <w:lvlText w:val="%1."/>
      <w:lvlJc w:val="left"/>
      <w:pPr>
        <w:ind w:left="720" w:hanging="360"/>
      </w:pPr>
    </w:lvl>
    <w:lvl w:ilvl="1">
      <w:start w:val="1"/>
      <w:numFmt w:val="decimal"/>
      <w:isLgl/>
      <w:lvlText w:val="%1.%2"/>
      <w:lvlJc w:val="left"/>
      <w:pPr>
        <w:ind w:left="1130" w:hanging="720"/>
      </w:pPr>
      <w:rPr>
        <w:rFonts w:hint="default"/>
      </w:rPr>
    </w:lvl>
    <w:lvl w:ilvl="2">
      <w:start w:val="1"/>
      <w:numFmt w:val="decimal"/>
      <w:isLgl/>
      <w:lvlText w:val="%1.%2.%3"/>
      <w:lvlJc w:val="left"/>
      <w:pPr>
        <w:ind w:left="1180" w:hanging="720"/>
      </w:pPr>
      <w:rPr>
        <w:rFonts w:hint="default"/>
        <w:color w:val="auto"/>
      </w:rPr>
    </w:lvl>
    <w:lvl w:ilvl="3">
      <w:start w:val="1"/>
      <w:numFmt w:val="decimal"/>
      <w:isLgl/>
      <w:lvlText w:val="%1.%2.%3.%4"/>
      <w:lvlJc w:val="left"/>
      <w:pPr>
        <w:ind w:left="1590" w:hanging="1080"/>
      </w:pPr>
      <w:rPr>
        <w:rFonts w:hint="default"/>
      </w:rPr>
    </w:lvl>
    <w:lvl w:ilvl="4">
      <w:start w:val="1"/>
      <w:numFmt w:val="decimal"/>
      <w:isLgl/>
      <w:lvlText w:val="%1.%2.%3.%4.%5"/>
      <w:lvlJc w:val="left"/>
      <w:pPr>
        <w:ind w:left="2000" w:hanging="1440"/>
      </w:pPr>
      <w:rPr>
        <w:rFonts w:hint="default"/>
      </w:rPr>
    </w:lvl>
    <w:lvl w:ilvl="5">
      <w:start w:val="1"/>
      <w:numFmt w:val="decimal"/>
      <w:isLgl/>
      <w:lvlText w:val="%1.%2.%3.%4.%5.%6"/>
      <w:lvlJc w:val="left"/>
      <w:pPr>
        <w:ind w:left="2050" w:hanging="1440"/>
      </w:pPr>
      <w:rPr>
        <w:rFonts w:hint="default"/>
      </w:rPr>
    </w:lvl>
    <w:lvl w:ilvl="6">
      <w:start w:val="1"/>
      <w:numFmt w:val="decimal"/>
      <w:isLgl/>
      <w:lvlText w:val="%1.%2.%3.%4.%5.%6.%7"/>
      <w:lvlJc w:val="left"/>
      <w:pPr>
        <w:ind w:left="246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920" w:hanging="2160"/>
      </w:pPr>
      <w:rPr>
        <w:rFonts w:hint="default"/>
      </w:rPr>
    </w:lvl>
  </w:abstractNum>
  <w:abstractNum w:abstractNumId="32" w15:restartNumberingAfterBreak="0">
    <w:nsid w:val="4D3B273B"/>
    <w:multiLevelType w:val="hybridMultilevel"/>
    <w:tmpl w:val="7B54E09E"/>
    <w:lvl w:ilvl="0" w:tplc="BC7C5BC8">
      <w:start w:val="1"/>
      <w:numFmt w:val="bullet"/>
      <w:lvlText w:val="-"/>
      <w:lvlJc w:val="left"/>
      <w:pPr>
        <w:ind w:left="720" w:hanging="360"/>
      </w:pPr>
      <w:rPr>
        <w:rFonts w:ascii="Arial" w:eastAsia="Arial" w:hAnsi="Arial" w:hint="default"/>
        <w:spacing w:val="-26"/>
        <w:w w:val="99"/>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E247899"/>
    <w:multiLevelType w:val="hybridMultilevel"/>
    <w:tmpl w:val="CD20C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025716F"/>
    <w:multiLevelType w:val="hybridMultilevel"/>
    <w:tmpl w:val="19CE4C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1654ED7"/>
    <w:multiLevelType w:val="multilevel"/>
    <w:tmpl w:val="4524C1F8"/>
    <w:lvl w:ilvl="0">
      <w:start w:val="1"/>
      <w:numFmt w:val="upperRoman"/>
      <w:lvlText w:val="%1."/>
      <w:lvlJc w:val="left"/>
      <w:pPr>
        <w:ind w:left="1146" w:hanging="72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6" w15:restartNumberingAfterBreak="0">
    <w:nsid w:val="51945FBB"/>
    <w:multiLevelType w:val="hybridMultilevel"/>
    <w:tmpl w:val="829E695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570A75D5"/>
    <w:multiLevelType w:val="hybridMultilevel"/>
    <w:tmpl w:val="999C6ACA"/>
    <w:lvl w:ilvl="0" w:tplc="08160007">
      <w:start w:val="1"/>
      <w:numFmt w:val="bullet"/>
      <w:lvlText w:val=""/>
      <w:lvlPicBulletId w:val="0"/>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598938D1"/>
    <w:multiLevelType w:val="hybridMultilevel"/>
    <w:tmpl w:val="2EA03A36"/>
    <w:lvl w:ilvl="0" w:tplc="925AF8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F612BF"/>
    <w:multiLevelType w:val="hybridMultilevel"/>
    <w:tmpl w:val="A830D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9733E3"/>
    <w:multiLevelType w:val="hybridMultilevel"/>
    <w:tmpl w:val="E8DCF148"/>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15:restartNumberingAfterBreak="0">
    <w:nsid w:val="5DC170A2"/>
    <w:multiLevelType w:val="hybridMultilevel"/>
    <w:tmpl w:val="7BDE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5B1F6D"/>
    <w:multiLevelType w:val="hybridMultilevel"/>
    <w:tmpl w:val="F8009C90"/>
    <w:lvl w:ilvl="0" w:tplc="FB9C5908">
      <w:start w:val="7"/>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15:restartNumberingAfterBreak="0">
    <w:nsid w:val="60FB4435"/>
    <w:multiLevelType w:val="hybridMultilevel"/>
    <w:tmpl w:val="F4CE1D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1170D74"/>
    <w:multiLevelType w:val="hybridMultilevel"/>
    <w:tmpl w:val="856045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65524C"/>
    <w:multiLevelType w:val="multilevel"/>
    <w:tmpl w:val="F8EAAA94"/>
    <w:lvl w:ilvl="0">
      <w:start w:val="1"/>
      <w:numFmt w:val="bullet"/>
      <w:lvlText w:val=""/>
      <w:lvlJc w:val="left"/>
      <w:pPr>
        <w:ind w:left="720" w:hanging="360"/>
      </w:pPr>
      <w:rPr>
        <w:rFonts w:ascii="Wingdings" w:hAnsi="Wingdings" w:hint="default"/>
      </w:rPr>
    </w:lvl>
    <w:lvl w:ilvl="1">
      <w:start w:val="1"/>
      <w:numFmt w:val="decimal"/>
      <w:isLgl/>
      <w:lvlText w:val="%1.%2"/>
      <w:lvlJc w:val="left"/>
      <w:pPr>
        <w:ind w:left="1130" w:hanging="720"/>
      </w:pPr>
      <w:rPr>
        <w:rFonts w:hint="default"/>
      </w:rPr>
    </w:lvl>
    <w:lvl w:ilvl="2">
      <w:start w:val="1"/>
      <w:numFmt w:val="decimal"/>
      <w:isLgl/>
      <w:lvlText w:val="%1.%2.%3"/>
      <w:lvlJc w:val="left"/>
      <w:pPr>
        <w:ind w:left="1180" w:hanging="720"/>
      </w:pPr>
      <w:rPr>
        <w:rFonts w:hint="default"/>
        <w:color w:val="auto"/>
      </w:rPr>
    </w:lvl>
    <w:lvl w:ilvl="3">
      <w:start w:val="1"/>
      <w:numFmt w:val="decimal"/>
      <w:isLgl/>
      <w:lvlText w:val="%1.%2.%3.%4"/>
      <w:lvlJc w:val="left"/>
      <w:pPr>
        <w:ind w:left="1590" w:hanging="1080"/>
      </w:pPr>
      <w:rPr>
        <w:rFonts w:hint="default"/>
      </w:rPr>
    </w:lvl>
    <w:lvl w:ilvl="4">
      <w:start w:val="1"/>
      <w:numFmt w:val="decimal"/>
      <w:isLgl/>
      <w:lvlText w:val="%1.%2.%3.%4.%5"/>
      <w:lvlJc w:val="left"/>
      <w:pPr>
        <w:ind w:left="2000" w:hanging="1440"/>
      </w:pPr>
      <w:rPr>
        <w:rFonts w:hint="default"/>
      </w:rPr>
    </w:lvl>
    <w:lvl w:ilvl="5">
      <w:start w:val="1"/>
      <w:numFmt w:val="decimal"/>
      <w:isLgl/>
      <w:lvlText w:val="%1.%2.%3.%4.%5.%6"/>
      <w:lvlJc w:val="left"/>
      <w:pPr>
        <w:ind w:left="2050" w:hanging="1440"/>
      </w:pPr>
      <w:rPr>
        <w:rFonts w:hint="default"/>
      </w:rPr>
    </w:lvl>
    <w:lvl w:ilvl="6">
      <w:start w:val="1"/>
      <w:numFmt w:val="decimal"/>
      <w:isLgl/>
      <w:lvlText w:val="%1.%2.%3.%4.%5.%6.%7"/>
      <w:lvlJc w:val="left"/>
      <w:pPr>
        <w:ind w:left="246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920" w:hanging="2160"/>
      </w:pPr>
      <w:rPr>
        <w:rFonts w:hint="default"/>
      </w:rPr>
    </w:lvl>
  </w:abstractNum>
  <w:abstractNum w:abstractNumId="46" w15:restartNumberingAfterBreak="0">
    <w:nsid w:val="669C3FED"/>
    <w:multiLevelType w:val="hybridMultilevel"/>
    <w:tmpl w:val="5BAC4D9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15:restartNumberingAfterBreak="0">
    <w:nsid w:val="6B0576EF"/>
    <w:multiLevelType w:val="multilevel"/>
    <w:tmpl w:val="09348808"/>
    <w:lvl w:ilvl="0">
      <w:start w:val="4"/>
      <w:numFmt w:val="bullet"/>
      <w:lvlText w:val="-"/>
      <w:lvlJc w:val="left"/>
      <w:pPr>
        <w:tabs>
          <w:tab w:val="num" w:pos="720"/>
        </w:tabs>
        <w:ind w:left="720" w:hanging="360"/>
      </w:pPr>
      <w:rPr>
        <w:rFonts w:ascii="Arial" w:eastAsia="SimSun"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D080A55"/>
    <w:multiLevelType w:val="hybridMultilevel"/>
    <w:tmpl w:val="3A4E0D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152269A"/>
    <w:multiLevelType w:val="hybridMultilevel"/>
    <w:tmpl w:val="56205E24"/>
    <w:lvl w:ilvl="0" w:tplc="224AE0CA">
      <w:start w:val="1"/>
      <w:numFmt w:val="bullet"/>
      <w:lvlText w:val=" "/>
      <w:lvlJc w:val="left"/>
      <w:pPr>
        <w:tabs>
          <w:tab w:val="num" w:pos="720"/>
        </w:tabs>
        <w:ind w:left="720" w:hanging="360"/>
      </w:pPr>
      <w:rPr>
        <w:rFonts w:ascii="Tw Cen MT" w:hAnsi="Tw Cen MT" w:hint="default"/>
      </w:rPr>
    </w:lvl>
    <w:lvl w:ilvl="1" w:tplc="23A60508" w:tentative="1">
      <w:start w:val="1"/>
      <w:numFmt w:val="bullet"/>
      <w:lvlText w:val=" "/>
      <w:lvlJc w:val="left"/>
      <w:pPr>
        <w:tabs>
          <w:tab w:val="num" w:pos="1440"/>
        </w:tabs>
        <w:ind w:left="1440" w:hanging="360"/>
      </w:pPr>
      <w:rPr>
        <w:rFonts w:ascii="Tw Cen MT" w:hAnsi="Tw Cen MT" w:hint="default"/>
      </w:rPr>
    </w:lvl>
    <w:lvl w:ilvl="2" w:tplc="7AAEED7E" w:tentative="1">
      <w:start w:val="1"/>
      <w:numFmt w:val="bullet"/>
      <w:lvlText w:val=" "/>
      <w:lvlJc w:val="left"/>
      <w:pPr>
        <w:tabs>
          <w:tab w:val="num" w:pos="2160"/>
        </w:tabs>
        <w:ind w:left="2160" w:hanging="360"/>
      </w:pPr>
      <w:rPr>
        <w:rFonts w:ascii="Tw Cen MT" w:hAnsi="Tw Cen MT" w:hint="default"/>
      </w:rPr>
    </w:lvl>
    <w:lvl w:ilvl="3" w:tplc="AB9CFE6A" w:tentative="1">
      <w:start w:val="1"/>
      <w:numFmt w:val="bullet"/>
      <w:lvlText w:val=" "/>
      <w:lvlJc w:val="left"/>
      <w:pPr>
        <w:tabs>
          <w:tab w:val="num" w:pos="2880"/>
        </w:tabs>
        <w:ind w:left="2880" w:hanging="360"/>
      </w:pPr>
      <w:rPr>
        <w:rFonts w:ascii="Tw Cen MT" w:hAnsi="Tw Cen MT" w:hint="default"/>
      </w:rPr>
    </w:lvl>
    <w:lvl w:ilvl="4" w:tplc="D8C8F812" w:tentative="1">
      <w:start w:val="1"/>
      <w:numFmt w:val="bullet"/>
      <w:lvlText w:val=" "/>
      <w:lvlJc w:val="left"/>
      <w:pPr>
        <w:tabs>
          <w:tab w:val="num" w:pos="3600"/>
        </w:tabs>
        <w:ind w:left="3600" w:hanging="360"/>
      </w:pPr>
      <w:rPr>
        <w:rFonts w:ascii="Tw Cen MT" w:hAnsi="Tw Cen MT" w:hint="default"/>
      </w:rPr>
    </w:lvl>
    <w:lvl w:ilvl="5" w:tplc="8A4C23D4" w:tentative="1">
      <w:start w:val="1"/>
      <w:numFmt w:val="bullet"/>
      <w:lvlText w:val=" "/>
      <w:lvlJc w:val="left"/>
      <w:pPr>
        <w:tabs>
          <w:tab w:val="num" w:pos="4320"/>
        </w:tabs>
        <w:ind w:left="4320" w:hanging="360"/>
      </w:pPr>
      <w:rPr>
        <w:rFonts w:ascii="Tw Cen MT" w:hAnsi="Tw Cen MT" w:hint="default"/>
      </w:rPr>
    </w:lvl>
    <w:lvl w:ilvl="6" w:tplc="EA6234FE" w:tentative="1">
      <w:start w:val="1"/>
      <w:numFmt w:val="bullet"/>
      <w:lvlText w:val=" "/>
      <w:lvlJc w:val="left"/>
      <w:pPr>
        <w:tabs>
          <w:tab w:val="num" w:pos="5040"/>
        </w:tabs>
        <w:ind w:left="5040" w:hanging="360"/>
      </w:pPr>
      <w:rPr>
        <w:rFonts w:ascii="Tw Cen MT" w:hAnsi="Tw Cen MT" w:hint="default"/>
      </w:rPr>
    </w:lvl>
    <w:lvl w:ilvl="7" w:tplc="6DF48B90" w:tentative="1">
      <w:start w:val="1"/>
      <w:numFmt w:val="bullet"/>
      <w:lvlText w:val=" "/>
      <w:lvlJc w:val="left"/>
      <w:pPr>
        <w:tabs>
          <w:tab w:val="num" w:pos="5760"/>
        </w:tabs>
        <w:ind w:left="5760" w:hanging="360"/>
      </w:pPr>
      <w:rPr>
        <w:rFonts w:ascii="Tw Cen MT" w:hAnsi="Tw Cen MT" w:hint="default"/>
      </w:rPr>
    </w:lvl>
    <w:lvl w:ilvl="8" w:tplc="977A894A" w:tentative="1">
      <w:start w:val="1"/>
      <w:numFmt w:val="bullet"/>
      <w:lvlText w:val=" "/>
      <w:lvlJc w:val="left"/>
      <w:pPr>
        <w:tabs>
          <w:tab w:val="num" w:pos="6480"/>
        </w:tabs>
        <w:ind w:left="6480" w:hanging="360"/>
      </w:pPr>
      <w:rPr>
        <w:rFonts w:ascii="Tw Cen MT" w:hAnsi="Tw Cen MT" w:hint="default"/>
      </w:rPr>
    </w:lvl>
  </w:abstractNum>
  <w:abstractNum w:abstractNumId="50" w15:restartNumberingAfterBreak="0">
    <w:nsid w:val="72BE279F"/>
    <w:multiLevelType w:val="hybridMultilevel"/>
    <w:tmpl w:val="7A64B1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0E4198"/>
    <w:multiLevelType w:val="multilevel"/>
    <w:tmpl w:val="AB209CF8"/>
    <w:lvl w:ilvl="0">
      <w:start w:val="1"/>
      <w:numFmt w:val="decimal"/>
      <w:lvlText w:val="%1."/>
      <w:lvlJc w:val="left"/>
      <w:pPr>
        <w:ind w:left="720" w:hanging="360"/>
      </w:p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4A53FC1"/>
    <w:multiLevelType w:val="hybridMultilevel"/>
    <w:tmpl w:val="886C3192"/>
    <w:lvl w:ilvl="0" w:tplc="4B0C6E0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3" w15:restartNumberingAfterBreak="0">
    <w:nsid w:val="74BA581C"/>
    <w:multiLevelType w:val="hybridMultilevel"/>
    <w:tmpl w:val="444446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B011BCC"/>
    <w:multiLevelType w:val="multilevel"/>
    <w:tmpl w:val="8E9222F0"/>
    <w:lvl w:ilvl="0">
      <w:start w:val="1"/>
      <w:numFmt w:val="decimal"/>
      <w:lvlText w:val="%1."/>
      <w:lvlJc w:val="left"/>
      <w:pPr>
        <w:ind w:left="720" w:hanging="360"/>
      </w:pPr>
    </w:lvl>
    <w:lvl w:ilvl="1">
      <w:start w:val="1"/>
      <w:numFmt w:val="decimal"/>
      <w:isLgl/>
      <w:lvlText w:val="%1.%2"/>
      <w:lvlJc w:val="left"/>
      <w:pPr>
        <w:ind w:left="1130" w:hanging="720"/>
      </w:pPr>
      <w:rPr>
        <w:rFonts w:hint="default"/>
      </w:rPr>
    </w:lvl>
    <w:lvl w:ilvl="2">
      <w:start w:val="1"/>
      <w:numFmt w:val="decimal"/>
      <w:isLgl/>
      <w:lvlText w:val="%1.%2.%3"/>
      <w:lvlJc w:val="left"/>
      <w:pPr>
        <w:ind w:left="1180" w:hanging="720"/>
      </w:pPr>
      <w:rPr>
        <w:rFonts w:hint="default"/>
        <w:color w:val="auto"/>
      </w:rPr>
    </w:lvl>
    <w:lvl w:ilvl="3">
      <w:start w:val="1"/>
      <w:numFmt w:val="decimal"/>
      <w:isLgl/>
      <w:lvlText w:val="%1.%2.%3.%4"/>
      <w:lvlJc w:val="left"/>
      <w:pPr>
        <w:ind w:left="1590" w:hanging="1080"/>
      </w:pPr>
      <w:rPr>
        <w:rFonts w:hint="default"/>
      </w:rPr>
    </w:lvl>
    <w:lvl w:ilvl="4">
      <w:start w:val="1"/>
      <w:numFmt w:val="decimal"/>
      <w:isLgl/>
      <w:lvlText w:val="%1.%2.%3.%4.%5"/>
      <w:lvlJc w:val="left"/>
      <w:pPr>
        <w:ind w:left="2000" w:hanging="1440"/>
      </w:pPr>
      <w:rPr>
        <w:rFonts w:hint="default"/>
      </w:rPr>
    </w:lvl>
    <w:lvl w:ilvl="5">
      <w:start w:val="1"/>
      <w:numFmt w:val="decimal"/>
      <w:isLgl/>
      <w:lvlText w:val="%1.%2.%3.%4.%5.%6"/>
      <w:lvlJc w:val="left"/>
      <w:pPr>
        <w:ind w:left="2050" w:hanging="1440"/>
      </w:pPr>
      <w:rPr>
        <w:rFonts w:hint="default"/>
      </w:rPr>
    </w:lvl>
    <w:lvl w:ilvl="6">
      <w:start w:val="1"/>
      <w:numFmt w:val="decimal"/>
      <w:isLgl/>
      <w:lvlText w:val="%1.%2.%3.%4.%5.%6.%7"/>
      <w:lvlJc w:val="left"/>
      <w:pPr>
        <w:ind w:left="246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920" w:hanging="2160"/>
      </w:pPr>
      <w:rPr>
        <w:rFonts w:hint="default"/>
      </w:rPr>
    </w:lvl>
  </w:abstractNum>
  <w:abstractNum w:abstractNumId="55" w15:restartNumberingAfterBreak="0">
    <w:nsid w:val="7D7B3D14"/>
    <w:multiLevelType w:val="hybridMultilevel"/>
    <w:tmpl w:val="C5CA83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759291">
    <w:abstractNumId w:val="48"/>
  </w:num>
  <w:num w:numId="2" w16cid:durableId="669018511">
    <w:abstractNumId w:val="9"/>
  </w:num>
  <w:num w:numId="3" w16cid:durableId="1763987119">
    <w:abstractNumId w:val="35"/>
  </w:num>
  <w:num w:numId="4" w16cid:durableId="1519343818">
    <w:abstractNumId w:val="0"/>
  </w:num>
  <w:num w:numId="5" w16cid:durableId="1850828763">
    <w:abstractNumId w:val="47"/>
  </w:num>
  <w:num w:numId="6" w16cid:durableId="78793519">
    <w:abstractNumId w:val="43"/>
  </w:num>
  <w:num w:numId="7" w16cid:durableId="940525395">
    <w:abstractNumId w:val="12"/>
  </w:num>
  <w:num w:numId="8" w16cid:durableId="839662266">
    <w:abstractNumId w:val="36"/>
  </w:num>
  <w:num w:numId="9" w16cid:durableId="1272279401">
    <w:abstractNumId w:val="6"/>
  </w:num>
  <w:num w:numId="10" w16cid:durableId="593829341">
    <w:abstractNumId w:val="21"/>
  </w:num>
  <w:num w:numId="11" w16cid:durableId="958293432">
    <w:abstractNumId w:val="1"/>
  </w:num>
  <w:num w:numId="12" w16cid:durableId="400445741">
    <w:abstractNumId w:val="30"/>
  </w:num>
  <w:num w:numId="13" w16cid:durableId="2008167061">
    <w:abstractNumId w:val="46"/>
  </w:num>
  <w:num w:numId="14" w16cid:durableId="1617442139">
    <w:abstractNumId w:val="53"/>
  </w:num>
  <w:num w:numId="15" w16cid:durableId="1772820289">
    <w:abstractNumId w:val="50"/>
  </w:num>
  <w:num w:numId="16" w16cid:durableId="913971928">
    <w:abstractNumId w:val="5"/>
  </w:num>
  <w:num w:numId="17" w16cid:durableId="1238322852">
    <w:abstractNumId w:val="4"/>
  </w:num>
  <w:num w:numId="18" w16cid:durableId="1502742765">
    <w:abstractNumId w:val="34"/>
  </w:num>
  <w:num w:numId="19" w16cid:durableId="691688749">
    <w:abstractNumId w:val="3"/>
  </w:num>
  <w:num w:numId="20" w16cid:durableId="886793436">
    <w:abstractNumId w:val="23"/>
  </w:num>
  <w:num w:numId="21" w16cid:durableId="781614464">
    <w:abstractNumId w:val="52"/>
  </w:num>
  <w:num w:numId="22" w16cid:durableId="1133519539">
    <w:abstractNumId w:val="26"/>
  </w:num>
  <w:num w:numId="23" w16cid:durableId="1098602806">
    <w:abstractNumId w:val="29"/>
  </w:num>
  <w:num w:numId="24" w16cid:durableId="410583744">
    <w:abstractNumId w:val="11"/>
  </w:num>
  <w:num w:numId="25" w16cid:durableId="377239939">
    <w:abstractNumId w:val="27"/>
  </w:num>
  <w:num w:numId="26" w16cid:durableId="1565412096">
    <w:abstractNumId w:val="20"/>
  </w:num>
  <w:num w:numId="27" w16cid:durableId="1434279233">
    <w:abstractNumId w:val="38"/>
  </w:num>
  <w:num w:numId="28" w16cid:durableId="889271523">
    <w:abstractNumId w:val="44"/>
  </w:num>
  <w:num w:numId="29" w16cid:durableId="231964287">
    <w:abstractNumId w:val="55"/>
  </w:num>
  <w:num w:numId="30" w16cid:durableId="481386150">
    <w:abstractNumId w:val="32"/>
  </w:num>
  <w:num w:numId="31" w16cid:durableId="2070952331">
    <w:abstractNumId w:val="14"/>
  </w:num>
  <w:num w:numId="32" w16cid:durableId="63837324">
    <w:abstractNumId w:val="25"/>
  </w:num>
  <w:num w:numId="33" w16cid:durableId="226261690">
    <w:abstractNumId w:val="19"/>
  </w:num>
  <w:num w:numId="34" w16cid:durableId="307053026">
    <w:abstractNumId w:val="37"/>
  </w:num>
  <w:num w:numId="35" w16cid:durableId="850799799">
    <w:abstractNumId w:val="8"/>
  </w:num>
  <w:num w:numId="36" w16cid:durableId="1754007193">
    <w:abstractNumId w:val="22"/>
  </w:num>
  <w:num w:numId="37" w16cid:durableId="1799760777">
    <w:abstractNumId w:val="13"/>
  </w:num>
  <w:num w:numId="38" w16cid:durableId="338434408">
    <w:abstractNumId w:val="41"/>
  </w:num>
  <w:num w:numId="39" w16cid:durableId="1986161402">
    <w:abstractNumId w:val="10"/>
  </w:num>
  <w:num w:numId="40" w16cid:durableId="1632249539">
    <w:abstractNumId w:val="33"/>
  </w:num>
  <w:num w:numId="41" w16cid:durableId="401413164">
    <w:abstractNumId w:val="2"/>
  </w:num>
  <w:num w:numId="42" w16cid:durableId="94980976">
    <w:abstractNumId w:val="24"/>
  </w:num>
  <w:num w:numId="43" w16cid:durableId="1422525087">
    <w:abstractNumId w:val="7"/>
  </w:num>
  <w:num w:numId="44" w16cid:durableId="995112150">
    <w:abstractNumId w:val="18"/>
  </w:num>
  <w:num w:numId="45" w16cid:durableId="837616850">
    <w:abstractNumId w:val="17"/>
  </w:num>
  <w:num w:numId="46" w16cid:durableId="219943136">
    <w:abstractNumId w:val="45"/>
  </w:num>
  <w:num w:numId="47" w16cid:durableId="536167148">
    <w:abstractNumId w:val="31"/>
  </w:num>
  <w:num w:numId="48" w16cid:durableId="1435243417">
    <w:abstractNumId w:val="16"/>
  </w:num>
  <w:num w:numId="49" w16cid:durableId="543830323">
    <w:abstractNumId w:val="42"/>
  </w:num>
  <w:num w:numId="50" w16cid:durableId="662003121">
    <w:abstractNumId w:val="49"/>
  </w:num>
  <w:num w:numId="51" w16cid:durableId="586887966">
    <w:abstractNumId w:val="28"/>
  </w:num>
  <w:num w:numId="52" w16cid:durableId="101655986">
    <w:abstractNumId w:val="39"/>
  </w:num>
  <w:num w:numId="53" w16cid:durableId="127822417">
    <w:abstractNumId w:val="15"/>
  </w:num>
  <w:num w:numId="54" w16cid:durableId="2104718475">
    <w:abstractNumId w:val="54"/>
  </w:num>
  <w:num w:numId="55" w16cid:durableId="587858307">
    <w:abstractNumId w:val="51"/>
  </w:num>
  <w:num w:numId="56" w16cid:durableId="1500537608">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C6"/>
    <w:rsid w:val="0000015D"/>
    <w:rsid w:val="000017C1"/>
    <w:rsid w:val="00002729"/>
    <w:rsid w:val="00003D02"/>
    <w:rsid w:val="00007392"/>
    <w:rsid w:val="00013358"/>
    <w:rsid w:val="00013787"/>
    <w:rsid w:val="0001592D"/>
    <w:rsid w:val="00015C39"/>
    <w:rsid w:val="000176CA"/>
    <w:rsid w:val="00020BDB"/>
    <w:rsid w:val="000213DE"/>
    <w:rsid w:val="00022455"/>
    <w:rsid w:val="000229E7"/>
    <w:rsid w:val="00023234"/>
    <w:rsid w:val="000235F8"/>
    <w:rsid w:val="00024757"/>
    <w:rsid w:val="00026408"/>
    <w:rsid w:val="00027F56"/>
    <w:rsid w:val="00030730"/>
    <w:rsid w:val="000311FD"/>
    <w:rsid w:val="000350AA"/>
    <w:rsid w:val="00036183"/>
    <w:rsid w:val="00036248"/>
    <w:rsid w:val="000367CC"/>
    <w:rsid w:val="00037E09"/>
    <w:rsid w:val="000407EF"/>
    <w:rsid w:val="00040CE1"/>
    <w:rsid w:val="00041055"/>
    <w:rsid w:val="00042936"/>
    <w:rsid w:val="00044456"/>
    <w:rsid w:val="00044E32"/>
    <w:rsid w:val="00044F04"/>
    <w:rsid w:val="00045A1A"/>
    <w:rsid w:val="00045EA0"/>
    <w:rsid w:val="00047F4F"/>
    <w:rsid w:val="00047F51"/>
    <w:rsid w:val="000508B1"/>
    <w:rsid w:val="00051DA8"/>
    <w:rsid w:val="00052356"/>
    <w:rsid w:val="00053B7C"/>
    <w:rsid w:val="00054B1F"/>
    <w:rsid w:val="00055FC8"/>
    <w:rsid w:val="00060A22"/>
    <w:rsid w:val="00060A73"/>
    <w:rsid w:val="000610AE"/>
    <w:rsid w:val="000617B7"/>
    <w:rsid w:val="00063690"/>
    <w:rsid w:val="000638A4"/>
    <w:rsid w:val="000641E8"/>
    <w:rsid w:val="0006511F"/>
    <w:rsid w:val="0006754B"/>
    <w:rsid w:val="0007080B"/>
    <w:rsid w:val="000740FD"/>
    <w:rsid w:val="0007524E"/>
    <w:rsid w:val="000779F9"/>
    <w:rsid w:val="00077D46"/>
    <w:rsid w:val="00077E96"/>
    <w:rsid w:val="0008063A"/>
    <w:rsid w:val="0008125C"/>
    <w:rsid w:val="000820AE"/>
    <w:rsid w:val="00082AFD"/>
    <w:rsid w:val="00083DA0"/>
    <w:rsid w:val="00085951"/>
    <w:rsid w:val="000860E6"/>
    <w:rsid w:val="000862E9"/>
    <w:rsid w:val="00087D7A"/>
    <w:rsid w:val="00093B79"/>
    <w:rsid w:val="00093BC4"/>
    <w:rsid w:val="0009496C"/>
    <w:rsid w:val="00096AB0"/>
    <w:rsid w:val="000A2719"/>
    <w:rsid w:val="000A2888"/>
    <w:rsid w:val="000A2897"/>
    <w:rsid w:val="000A3A43"/>
    <w:rsid w:val="000A4F83"/>
    <w:rsid w:val="000B04EB"/>
    <w:rsid w:val="000B08BC"/>
    <w:rsid w:val="000B0DF8"/>
    <w:rsid w:val="000B2917"/>
    <w:rsid w:val="000B3963"/>
    <w:rsid w:val="000B60EB"/>
    <w:rsid w:val="000B6FA1"/>
    <w:rsid w:val="000B7D66"/>
    <w:rsid w:val="000C0A9F"/>
    <w:rsid w:val="000C174C"/>
    <w:rsid w:val="000C1D9E"/>
    <w:rsid w:val="000C3BC8"/>
    <w:rsid w:val="000C3FF6"/>
    <w:rsid w:val="000C52F4"/>
    <w:rsid w:val="000C577C"/>
    <w:rsid w:val="000C71CA"/>
    <w:rsid w:val="000D1314"/>
    <w:rsid w:val="000D463B"/>
    <w:rsid w:val="000D4CB9"/>
    <w:rsid w:val="000D7E4E"/>
    <w:rsid w:val="000E275D"/>
    <w:rsid w:val="000E3A49"/>
    <w:rsid w:val="000E441F"/>
    <w:rsid w:val="000E587A"/>
    <w:rsid w:val="000E5A0C"/>
    <w:rsid w:val="000E60FB"/>
    <w:rsid w:val="000F03AB"/>
    <w:rsid w:val="000F153F"/>
    <w:rsid w:val="000F38A4"/>
    <w:rsid w:val="000F3EDD"/>
    <w:rsid w:val="000F3FE1"/>
    <w:rsid w:val="000F5882"/>
    <w:rsid w:val="000F701C"/>
    <w:rsid w:val="000F7D82"/>
    <w:rsid w:val="00100335"/>
    <w:rsid w:val="0010066E"/>
    <w:rsid w:val="00100B3E"/>
    <w:rsid w:val="001020AA"/>
    <w:rsid w:val="00102403"/>
    <w:rsid w:val="00102D0A"/>
    <w:rsid w:val="00102F0B"/>
    <w:rsid w:val="0010485C"/>
    <w:rsid w:val="00104B4D"/>
    <w:rsid w:val="00105511"/>
    <w:rsid w:val="00106157"/>
    <w:rsid w:val="00106CA5"/>
    <w:rsid w:val="00106DEA"/>
    <w:rsid w:val="00107070"/>
    <w:rsid w:val="0011051F"/>
    <w:rsid w:val="0011070E"/>
    <w:rsid w:val="00111441"/>
    <w:rsid w:val="00111E74"/>
    <w:rsid w:val="001121BE"/>
    <w:rsid w:val="00113FB6"/>
    <w:rsid w:val="00114ABB"/>
    <w:rsid w:val="00115085"/>
    <w:rsid w:val="0011577A"/>
    <w:rsid w:val="00116E26"/>
    <w:rsid w:val="00117095"/>
    <w:rsid w:val="00117291"/>
    <w:rsid w:val="00117FEA"/>
    <w:rsid w:val="00121946"/>
    <w:rsid w:val="001274A3"/>
    <w:rsid w:val="00130AAE"/>
    <w:rsid w:val="00130FAE"/>
    <w:rsid w:val="00131A9C"/>
    <w:rsid w:val="00131F02"/>
    <w:rsid w:val="00133B68"/>
    <w:rsid w:val="00133B95"/>
    <w:rsid w:val="00136D2B"/>
    <w:rsid w:val="00137288"/>
    <w:rsid w:val="00140EB2"/>
    <w:rsid w:val="00141A24"/>
    <w:rsid w:val="0014209B"/>
    <w:rsid w:val="00144C94"/>
    <w:rsid w:val="00145927"/>
    <w:rsid w:val="001466C4"/>
    <w:rsid w:val="00147469"/>
    <w:rsid w:val="00150FAD"/>
    <w:rsid w:val="00153B97"/>
    <w:rsid w:val="00155475"/>
    <w:rsid w:val="001558C3"/>
    <w:rsid w:val="00157E10"/>
    <w:rsid w:val="00157EFD"/>
    <w:rsid w:val="001607D6"/>
    <w:rsid w:val="001626B4"/>
    <w:rsid w:val="00162F98"/>
    <w:rsid w:val="0016328D"/>
    <w:rsid w:val="00163D62"/>
    <w:rsid w:val="0016453E"/>
    <w:rsid w:val="00165B24"/>
    <w:rsid w:val="00165DB2"/>
    <w:rsid w:val="00166A09"/>
    <w:rsid w:val="00166AEF"/>
    <w:rsid w:val="00167367"/>
    <w:rsid w:val="0016799F"/>
    <w:rsid w:val="00170C35"/>
    <w:rsid w:val="00171E48"/>
    <w:rsid w:val="00172318"/>
    <w:rsid w:val="00172771"/>
    <w:rsid w:val="001731BB"/>
    <w:rsid w:val="00173954"/>
    <w:rsid w:val="00173C94"/>
    <w:rsid w:val="001771AB"/>
    <w:rsid w:val="00177254"/>
    <w:rsid w:val="0018066C"/>
    <w:rsid w:val="001815DC"/>
    <w:rsid w:val="00182F9F"/>
    <w:rsid w:val="00183FC9"/>
    <w:rsid w:val="001847FE"/>
    <w:rsid w:val="00185021"/>
    <w:rsid w:val="001854C9"/>
    <w:rsid w:val="0018634E"/>
    <w:rsid w:val="00187554"/>
    <w:rsid w:val="00187946"/>
    <w:rsid w:val="0019083A"/>
    <w:rsid w:val="00191324"/>
    <w:rsid w:val="00192D1A"/>
    <w:rsid w:val="0019304C"/>
    <w:rsid w:val="0019342A"/>
    <w:rsid w:val="00194EDF"/>
    <w:rsid w:val="001958A8"/>
    <w:rsid w:val="0019687A"/>
    <w:rsid w:val="001974B4"/>
    <w:rsid w:val="00197FA1"/>
    <w:rsid w:val="001A16F8"/>
    <w:rsid w:val="001A1945"/>
    <w:rsid w:val="001A1FBD"/>
    <w:rsid w:val="001A259D"/>
    <w:rsid w:val="001A4A9F"/>
    <w:rsid w:val="001A6ADD"/>
    <w:rsid w:val="001A6B0E"/>
    <w:rsid w:val="001B08F6"/>
    <w:rsid w:val="001B1273"/>
    <w:rsid w:val="001B1FC0"/>
    <w:rsid w:val="001B4541"/>
    <w:rsid w:val="001B59AD"/>
    <w:rsid w:val="001B5C23"/>
    <w:rsid w:val="001B66D3"/>
    <w:rsid w:val="001B66F3"/>
    <w:rsid w:val="001B7959"/>
    <w:rsid w:val="001B7F9F"/>
    <w:rsid w:val="001C068F"/>
    <w:rsid w:val="001C1E75"/>
    <w:rsid w:val="001C3B08"/>
    <w:rsid w:val="001C4F7B"/>
    <w:rsid w:val="001D08C6"/>
    <w:rsid w:val="001D0F77"/>
    <w:rsid w:val="001D117B"/>
    <w:rsid w:val="001D1BE1"/>
    <w:rsid w:val="001D1E2E"/>
    <w:rsid w:val="001D361F"/>
    <w:rsid w:val="001D4458"/>
    <w:rsid w:val="001D4985"/>
    <w:rsid w:val="001D501B"/>
    <w:rsid w:val="001D6F59"/>
    <w:rsid w:val="001D783C"/>
    <w:rsid w:val="001D7BB5"/>
    <w:rsid w:val="001E15A1"/>
    <w:rsid w:val="001E15C4"/>
    <w:rsid w:val="001E217D"/>
    <w:rsid w:val="001E2C80"/>
    <w:rsid w:val="001E327C"/>
    <w:rsid w:val="001E3E7D"/>
    <w:rsid w:val="001E47AA"/>
    <w:rsid w:val="001E64F1"/>
    <w:rsid w:val="001E7188"/>
    <w:rsid w:val="001F098B"/>
    <w:rsid w:val="001F0B53"/>
    <w:rsid w:val="001F7153"/>
    <w:rsid w:val="00200906"/>
    <w:rsid w:val="00202EF9"/>
    <w:rsid w:val="0020675F"/>
    <w:rsid w:val="00207757"/>
    <w:rsid w:val="0021059B"/>
    <w:rsid w:val="00210DC4"/>
    <w:rsid w:val="002116C7"/>
    <w:rsid w:val="00211BA9"/>
    <w:rsid w:val="00211DAE"/>
    <w:rsid w:val="00211F82"/>
    <w:rsid w:val="002123C9"/>
    <w:rsid w:val="00212D9D"/>
    <w:rsid w:val="0021590D"/>
    <w:rsid w:val="00215C07"/>
    <w:rsid w:val="00216BEF"/>
    <w:rsid w:val="00217E8A"/>
    <w:rsid w:val="00222999"/>
    <w:rsid w:val="0022313A"/>
    <w:rsid w:val="0022433A"/>
    <w:rsid w:val="002254AF"/>
    <w:rsid w:val="00225651"/>
    <w:rsid w:val="00225692"/>
    <w:rsid w:val="00225B47"/>
    <w:rsid w:val="00225C48"/>
    <w:rsid w:val="00225CF4"/>
    <w:rsid w:val="0023252D"/>
    <w:rsid w:val="002356CF"/>
    <w:rsid w:val="002372FC"/>
    <w:rsid w:val="002429C5"/>
    <w:rsid w:val="00242C5C"/>
    <w:rsid w:val="00243048"/>
    <w:rsid w:val="00245635"/>
    <w:rsid w:val="0024568E"/>
    <w:rsid w:val="00246093"/>
    <w:rsid w:val="00246864"/>
    <w:rsid w:val="002470E1"/>
    <w:rsid w:val="00247373"/>
    <w:rsid w:val="00251160"/>
    <w:rsid w:val="0025258F"/>
    <w:rsid w:val="00252C22"/>
    <w:rsid w:val="00253013"/>
    <w:rsid w:val="00255408"/>
    <w:rsid w:val="00256F97"/>
    <w:rsid w:val="00257820"/>
    <w:rsid w:val="0026105F"/>
    <w:rsid w:val="002613F4"/>
    <w:rsid w:val="00262624"/>
    <w:rsid w:val="0026267E"/>
    <w:rsid w:val="002627AA"/>
    <w:rsid w:val="00262B74"/>
    <w:rsid w:val="00262B7B"/>
    <w:rsid w:val="00265044"/>
    <w:rsid w:val="0026528F"/>
    <w:rsid w:val="00265C44"/>
    <w:rsid w:val="0026736D"/>
    <w:rsid w:val="0027037A"/>
    <w:rsid w:val="00270E27"/>
    <w:rsid w:val="00271002"/>
    <w:rsid w:val="0027270B"/>
    <w:rsid w:val="002744D1"/>
    <w:rsid w:val="00274A98"/>
    <w:rsid w:val="002752D8"/>
    <w:rsid w:val="0027595B"/>
    <w:rsid w:val="00275F43"/>
    <w:rsid w:val="002767C8"/>
    <w:rsid w:val="002801FB"/>
    <w:rsid w:val="00280EA5"/>
    <w:rsid w:val="0028116F"/>
    <w:rsid w:val="00282CB5"/>
    <w:rsid w:val="00285622"/>
    <w:rsid w:val="00285D4F"/>
    <w:rsid w:val="002863D7"/>
    <w:rsid w:val="00286794"/>
    <w:rsid w:val="002868E0"/>
    <w:rsid w:val="00290E9A"/>
    <w:rsid w:val="00291507"/>
    <w:rsid w:val="0029240C"/>
    <w:rsid w:val="00292858"/>
    <w:rsid w:val="0029323A"/>
    <w:rsid w:val="00294DAA"/>
    <w:rsid w:val="00294FD2"/>
    <w:rsid w:val="00295BB1"/>
    <w:rsid w:val="00295C98"/>
    <w:rsid w:val="00296158"/>
    <w:rsid w:val="002A0346"/>
    <w:rsid w:val="002A29CA"/>
    <w:rsid w:val="002A6FB9"/>
    <w:rsid w:val="002A73C8"/>
    <w:rsid w:val="002A75B5"/>
    <w:rsid w:val="002A7E61"/>
    <w:rsid w:val="002B05AD"/>
    <w:rsid w:val="002B254D"/>
    <w:rsid w:val="002B6950"/>
    <w:rsid w:val="002C0A9B"/>
    <w:rsid w:val="002C0ABE"/>
    <w:rsid w:val="002C33EA"/>
    <w:rsid w:val="002C42D8"/>
    <w:rsid w:val="002C4377"/>
    <w:rsid w:val="002C44DA"/>
    <w:rsid w:val="002C58E2"/>
    <w:rsid w:val="002C5BD4"/>
    <w:rsid w:val="002C63F7"/>
    <w:rsid w:val="002C725A"/>
    <w:rsid w:val="002C7C04"/>
    <w:rsid w:val="002C7C83"/>
    <w:rsid w:val="002D0EAE"/>
    <w:rsid w:val="002D1CF1"/>
    <w:rsid w:val="002D2F57"/>
    <w:rsid w:val="002D7276"/>
    <w:rsid w:val="002D7291"/>
    <w:rsid w:val="002E24D9"/>
    <w:rsid w:val="002E30E0"/>
    <w:rsid w:val="002E3176"/>
    <w:rsid w:val="002E326A"/>
    <w:rsid w:val="002E445C"/>
    <w:rsid w:val="002E474A"/>
    <w:rsid w:val="002E4F4C"/>
    <w:rsid w:val="002E5743"/>
    <w:rsid w:val="002E618C"/>
    <w:rsid w:val="002F0107"/>
    <w:rsid w:val="002F0957"/>
    <w:rsid w:val="002F188F"/>
    <w:rsid w:val="002F2126"/>
    <w:rsid w:val="002F2832"/>
    <w:rsid w:val="002F2B76"/>
    <w:rsid w:val="002F34E2"/>
    <w:rsid w:val="002F3CA1"/>
    <w:rsid w:val="002F6ACA"/>
    <w:rsid w:val="00302099"/>
    <w:rsid w:val="00303BBA"/>
    <w:rsid w:val="003052AB"/>
    <w:rsid w:val="00305565"/>
    <w:rsid w:val="00305C04"/>
    <w:rsid w:val="00310861"/>
    <w:rsid w:val="003128C1"/>
    <w:rsid w:val="00312A9F"/>
    <w:rsid w:val="0031384E"/>
    <w:rsid w:val="0031396F"/>
    <w:rsid w:val="003144DA"/>
    <w:rsid w:val="00314ECD"/>
    <w:rsid w:val="00316DC7"/>
    <w:rsid w:val="003232C4"/>
    <w:rsid w:val="00324DC6"/>
    <w:rsid w:val="00326601"/>
    <w:rsid w:val="0032760C"/>
    <w:rsid w:val="00331268"/>
    <w:rsid w:val="00331B28"/>
    <w:rsid w:val="00331D22"/>
    <w:rsid w:val="00334660"/>
    <w:rsid w:val="003361F0"/>
    <w:rsid w:val="0033625B"/>
    <w:rsid w:val="0033639A"/>
    <w:rsid w:val="003363C6"/>
    <w:rsid w:val="00336999"/>
    <w:rsid w:val="00336F07"/>
    <w:rsid w:val="00343375"/>
    <w:rsid w:val="003433F9"/>
    <w:rsid w:val="00344D2C"/>
    <w:rsid w:val="003454B2"/>
    <w:rsid w:val="00345F66"/>
    <w:rsid w:val="00350648"/>
    <w:rsid w:val="0035107C"/>
    <w:rsid w:val="00351239"/>
    <w:rsid w:val="0035189E"/>
    <w:rsid w:val="00352082"/>
    <w:rsid w:val="0035282C"/>
    <w:rsid w:val="00352A3F"/>
    <w:rsid w:val="00352EB6"/>
    <w:rsid w:val="00354187"/>
    <w:rsid w:val="003559D4"/>
    <w:rsid w:val="0035705E"/>
    <w:rsid w:val="00362948"/>
    <w:rsid w:val="003632D9"/>
    <w:rsid w:val="003643EE"/>
    <w:rsid w:val="00364E9B"/>
    <w:rsid w:val="003657AB"/>
    <w:rsid w:val="003660C1"/>
    <w:rsid w:val="00366252"/>
    <w:rsid w:val="003668C6"/>
    <w:rsid w:val="00367704"/>
    <w:rsid w:val="0036784E"/>
    <w:rsid w:val="00367A65"/>
    <w:rsid w:val="00371B2D"/>
    <w:rsid w:val="003720BB"/>
    <w:rsid w:val="00375950"/>
    <w:rsid w:val="003767D1"/>
    <w:rsid w:val="00377E6F"/>
    <w:rsid w:val="00380080"/>
    <w:rsid w:val="00380C9A"/>
    <w:rsid w:val="00380DB8"/>
    <w:rsid w:val="0038131B"/>
    <w:rsid w:val="003815BF"/>
    <w:rsid w:val="00385619"/>
    <w:rsid w:val="00385771"/>
    <w:rsid w:val="00385C3F"/>
    <w:rsid w:val="00385EEB"/>
    <w:rsid w:val="00386B95"/>
    <w:rsid w:val="003917A9"/>
    <w:rsid w:val="003924F2"/>
    <w:rsid w:val="003937D4"/>
    <w:rsid w:val="00393EF3"/>
    <w:rsid w:val="00394513"/>
    <w:rsid w:val="00394771"/>
    <w:rsid w:val="0039509C"/>
    <w:rsid w:val="0039590C"/>
    <w:rsid w:val="00395A4C"/>
    <w:rsid w:val="00396207"/>
    <w:rsid w:val="003A4889"/>
    <w:rsid w:val="003A4A0D"/>
    <w:rsid w:val="003A4C89"/>
    <w:rsid w:val="003A53C2"/>
    <w:rsid w:val="003A5B2B"/>
    <w:rsid w:val="003A5DCC"/>
    <w:rsid w:val="003A6714"/>
    <w:rsid w:val="003A691B"/>
    <w:rsid w:val="003A7BC3"/>
    <w:rsid w:val="003B1A0E"/>
    <w:rsid w:val="003B2902"/>
    <w:rsid w:val="003B2B4E"/>
    <w:rsid w:val="003B6C1C"/>
    <w:rsid w:val="003B7092"/>
    <w:rsid w:val="003C1C9E"/>
    <w:rsid w:val="003C53E8"/>
    <w:rsid w:val="003D1060"/>
    <w:rsid w:val="003D154C"/>
    <w:rsid w:val="003D1E7D"/>
    <w:rsid w:val="003D2699"/>
    <w:rsid w:val="003D2B0F"/>
    <w:rsid w:val="003D2FBF"/>
    <w:rsid w:val="003D3AA6"/>
    <w:rsid w:val="003D3F63"/>
    <w:rsid w:val="003D68B5"/>
    <w:rsid w:val="003D69AD"/>
    <w:rsid w:val="003D7FA9"/>
    <w:rsid w:val="003E1781"/>
    <w:rsid w:val="003E2CE5"/>
    <w:rsid w:val="003E3427"/>
    <w:rsid w:val="003E4889"/>
    <w:rsid w:val="003E573C"/>
    <w:rsid w:val="003E7342"/>
    <w:rsid w:val="003F1082"/>
    <w:rsid w:val="003F1A97"/>
    <w:rsid w:val="003F3A0F"/>
    <w:rsid w:val="003F5A5D"/>
    <w:rsid w:val="003F5FEF"/>
    <w:rsid w:val="003F60F1"/>
    <w:rsid w:val="003F7092"/>
    <w:rsid w:val="00400F63"/>
    <w:rsid w:val="00401E9E"/>
    <w:rsid w:val="004026A3"/>
    <w:rsid w:val="00402AEC"/>
    <w:rsid w:val="00403BF9"/>
    <w:rsid w:val="004050BB"/>
    <w:rsid w:val="00405D68"/>
    <w:rsid w:val="004072C9"/>
    <w:rsid w:val="0041105A"/>
    <w:rsid w:val="00412847"/>
    <w:rsid w:val="00413B3A"/>
    <w:rsid w:val="00414E34"/>
    <w:rsid w:val="004150B5"/>
    <w:rsid w:val="00415B80"/>
    <w:rsid w:val="00416226"/>
    <w:rsid w:val="004172A3"/>
    <w:rsid w:val="00420318"/>
    <w:rsid w:val="004208AB"/>
    <w:rsid w:val="00420A9C"/>
    <w:rsid w:val="0042116F"/>
    <w:rsid w:val="00422360"/>
    <w:rsid w:val="0042452B"/>
    <w:rsid w:val="00424641"/>
    <w:rsid w:val="00425AA5"/>
    <w:rsid w:val="00425CB4"/>
    <w:rsid w:val="00426DEE"/>
    <w:rsid w:val="00426E30"/>
    <w:rsid w:val="004270AA"/>
    <w:rsid w:val="0042723B"/>
    <w:rsid w:val="004316BB"/>
    <w:rsid w:val="00431FC2"/>
    <w:rsid w:val="00435459"/>
    <w:rsid w:val="00435890"/>
    <w:rsid w:val="00435E60"/>
    <w:rsid w:val="004373A0"/>
    <w:rsid w:val="00440EAC"/>
    <w:rsid w:val="00441D0C"/>
    <w:rsid w:val="00442673"/>
    <w:rsid w:val="004434AC"/>
    <w:rsid w:val="00444EFC"/>
    <w:rsid w:val="004454BD"/>
    <w:rsid w:val="00447332"/>
    <w:rsid w:val="00450ED7"/>
    <w:rsid w:val="00450F9F"/>
    <w:rsid w:val="00451529"/>
    <w:rsid w:val="00453632"/>
    <w:rsid w:val="00453660"/>
    <w:rsid w:val="00453FF8"/>
    <w:rsid w:val="004559B0"/>
    <w:rsid w:val="00460820"/>
    <w:rsid w:val="004608FD"/>
    <w:rsid w:val="00461FC7"/>
    <w:rsid w:val="00462070"/>
    <w:rsid w:val="00462666"/>
    <w:rsid w:val="00464848"/>
    <w:rsid w:val="0046491D"/>
    <w:rsid w:val="00464D4E"/>
    <w:rsid w:val="00466057"/>
    <w:rsid w:val="004669BA"/>
    <w:rsid w:val="0046722B"/>
    <w:rsid w:val="00467B29"/>
    <w:rsid w:val="00471255"/>
    <w:rsid w:val="0047208B"/>
    <w:rsid w:val="0047398F"/>
    <w:rsid w:val="0047478E"/>
    <w:rsid w:val="004763C3"/>
    <w:rsid w:val="0047681F"/>
    <w:rsid w:val="0047754B"/>
    <w:rsid w:val="00481CE6"/>
    <w:rsid w:val="004829D5"/>
    <w:rsid w:val="00483036"/>
    <w:rsid w:val="0048308D"/>
    <w:rsid w:val="00483539"/>
    <w:rsid w:val="0048443F"/>
    <w:rsid w:val="00484D54"/>
    <w:rsid w:val="004851E2"/>
    <w:rsid w:val="0048705A"/>
    <w:rsid w:val="00490419"/>
    <w:rsid w:val="00493008"/>
    <w:rsid w:val="004931AC"/>
    <w:rsid w:val="004934FF"/>
    <w:rsid w:val="00497D47"/>
    <w:rsid w:val="004A0867"/>
    <w:rsid w:val="004A27E9"/>
    <w:rsid w:val="004A2E87"/>
    <w:rsid w:val="004A3AB4"/>
    <w:rsid w:val="004A4BF3"/>
    <w:rsid w:val="004B0F11"/>
    <w:rsid w:val="004B1E33"/>
    <w:rsid w:val="004B33EB"/>
    <w:rsid w:val="004B50DE"/>
    <w:rsid w:val="004B56CD"/>
    <w:rsid w:val="004B6F47"/>
    <w:rsid w:val="004C05B5"/>
    <w:rsid w:val="004C277B"/>
    <w:rsid w:val="004C3ABB"/>
    <w:rsid w:val="004C3FAD"/>
    <w:rsid w:val="004D0185"/>
    <w:rsid w:val="004D03EF"/>
    <w:rsid w:val="004D51E7"/>
    <w:rsid w:val="004D5A59"/>
    <w:rsid w:val="004D5A92"/>
    <w:rsid w:val="004D784E"/>
    <w:rsid w:val="004E0DC0"/>
    <w:rsid w:val="004E12DC"/>
    <w:rsid w:val="004E42E7"/>
    <w:rsid w:val="004E4C08"/>
    <w:rsid w:val="004E648E"/>
    <w:rsid w:val="004F0D24"/>
    <w:rsid w:val="004F1154"/>
    <w:rsid w:val="004F129F"/>
    <w:rsid w:val="004F24AF"/>
    <w:rsid w:val="004F29BC"/>
    <w:rsid w:val="004F3519"/>
    <w:rsid w:val="004F5647"/>
    <w:rsid w:val="004F5A27"/>
    <w:rsid w:val="004F6AB4"/>
    <w:rsid w:val="00500D1C"/>
    <w:rsid w:val="00501671"/>
    <w:rsid w:val="00501C7B"/>
    <w:rsid w:val="00503714"/>
    <w:rsid w:val="00503C8D"/>
    <w:rsid w:val="0050609B"/>
    <w:rsid w:val="00506998"/>
    <w:rsid w:val="00506F54"/>
    <w:rsid w:val="00506FCB"/>
    <w:rsid w:val="00507240"/>
    <w:rsid w:val="00512768"/>
    <w:rsid w:val="00515242"/>
    <w:rsid w:val="0051543A"/>
    <w:rsid w:val="005171FE"/>
    <w:rsid w:val="00517572"/>
    <w:rsid w:val="005201C9"/>
    <w:rsid w:val="005234D6"/>
    <w:rsid w:val="00524793"/>
    <w:rsid w:val="005250EB"/>
    <w:rsid w:val="00525167"/>
    <w:rsid w:val="0052666B"/>
    <w:rsid w:val="00527B41"/>
    <w:rsid w:val="00530EC1"/>
    <w:rsid w:val="005310D6"/>
    <w:rsid w:val="00531BC7"/>
    <w:rsid w:val="00532184"/>
    <w:rsid w:val="00532212"/>
    <w:rsid w:val="00534790"/>
    <w:rsid w:val="00535A18"/>
    <w:rsid w:val="00535B7C"/>
    <w:rsid w:val="005369F9"/>
    <w:rsid w:val="00537244"/>
    <w:rsid w:val="00541CA6"/>
    <w:rsid w:val="00541E0F"/>
    <w:rsid w:val="00542E39"/>
    <w:rsid w:val="00543031"/>
    <w:rsid w:val="00543D7C"/>
    <w:rsid w:val="0054468A"/>
    <w:rsid w:val="00544EC7"/>
    <w:rsid w:val="00545E21"/>
    <w:rsid w:val="00546328"/>
    <w:rsid w:val="005472DC"/>
    <w:rsid w:val="00550C9F"/>
    <w:rsid w:val="00552F52"/>
    <w:rsid w:val="00553E9A"/>
    <w:rsid w:val="00554499"/>
    <w:rsid w:val="00555322"/>
    <w:rsid w:val="00557579"/>
    <w:rsid w:val="005602B3"/>
    <w:rsid w:val="00562FA7"/>
    <w:rsid w:val="00564828"/>
    <w:rsid w:val="005651EB"/>
    <w:rsid w:val="005651EC"/>
    <w:rsid w:val="00566F27"/>
    <w:rsid w:val="00570FB8"/>
    <w:rsid w:val="00573AF1"/>
    <w:rsid w:val="005759DE"/>
    <w:rsid w:val="0057781C"/>
    <w:rsid w:val="00581542"/>
    <w:rsid w:val="005820C1"/>
    <w:rsid w:val="005848AE"/>
    <w:rsid w:val="00585FB6"/>
    <w:rsid w:val="0058779D"/>
    <w:rsid w:val="00594D55"/>
    <w:rsid w:val="0059508D"/>
    <w:rsid w:val="0059560D"/>
    <w:rsid w:val="00595C21"/>
    <w:rsid w:val="00596083"/>
    <w:rsid w:val="0059767C"/>
    <w:rsid w:val="005A08CD"/>
    <w:rsid w:val="005A2633"/>
    <w:rsid w:val="005A2FCC"/>
    <w:rsid w:val="005A4960"/>
    <w:rsid w:val="005A596C"/>
    <w:rsid w:val="005A6B7B"/>
    <w:rsid w:val="005A6C4A"/>
    <w:rsid w:val="005A73E5"/>
    <w:rsid w:val="005B0BEC"/>
    <w:rsid w:val="005B131D"/>
    <w:rsid w:val="005B1C19"/>
    <w:rsid w:val="005B34EC"/>
    <w:rsid w:val="005B3CEB"/>
    <w:rsid w:val="005B4496"/>
    <w:rsid w:val="005B5CED"/>
    <w:rsid w:val="005C01C4"/>
    <w:rsid w:val="005C02D9"/>
    <w:rsid w:val="005C0A1B"/>
    <w:rsid w:val="005C0DBA"/>
    <w:rsid w:val="005C1C44"/>
    <w:rsid w:val="005C3588"/>
    <w:rsid w:val="005C35D7"/>
    <w:rsid w:val="005C536E"/>
    <w:rsid w:val="005C57BC"/>
    <w:rsid w:val="005C5D87"/>
    <w:rsid w:val="005C758A"/>
    <w:rsid w:val="005D0B24"/>
    <w:rsid w:val="005D1217"/>
    <w:rsid w:val="005D1B08"/>
    <w:rsid w:val="005D1E9A"/>
    <w:rsid w:val="005D3EBF"/>
    <w:rsid w:val="005D451B"/>
    <w:rsid w:val="005E08EA"/>
    <w:rsid w:val="005E3504"/>
    <w:rsid w:val="005E4590"/>
    <w:rsid w:val="005E4DB7"/>
    <w:rsid w:val="005E5D65"/>
    <w:rsid w:val="005E6315"/>
    <w:rsid w:val="005E6B94"/>
    <w:rsid w:val="005E74B8"/>
    <w:rsid w:val="005F0EFE"/>
    <w:rsid w:val="005F20BC"/>
    <w:rsid w:val="005F280B"/>
    <w:rsid w:val="005F356A"/>
    <w:rsid w:val="005F5010"/>
    <w:rsid w:val="005F70ED"/>
    <w:rsid w:val="005F7151"/>
    <w:rsid w:val="005F72CC"/>
    <w:rsid w:val="005F799E"/>
    <w:rsid w:val="005F7DAF"/>
    <w:rsid w:val="00602FAB"/>
    <w:rsid w:val="006032E6"/>
    <w:rsid w:val="00604105"/>
    <w:rsid w:val="006070B9"/>
    <w:rsid w:val="00610427"/>
    <w:rsid w:val="00614D87"/>
    <w:rsid w:val="006155EE"/>
    <w:rsid w:val="00615787"/>
    <w:rsid w:val="00622184"/>
    <w:rsid w:val="0062224B"/>
    <w:rsid w:val="00622D63"/>
    <w:rsid w:val="00622E03"/>
    <w:rsid w:val="006233B8"/>
    <w:rsid w:val="00624998"/>
    <w:rsid w:val="00625C3A"/>
    <w:rsid w:val="00627C6F"/>
    <w:rsid w:val="00631CC8"/>
    <w:rsid w:val="00634035"/>
    <w:rsid w:val="006340D4"/>
    <w:rsid w:val="00636530"/>
    <w:rsid w:val="00636E64"/>
    <w:rsid w:val="00637DB9"/>
    <w:rsid w:val="00640217"/>
    <w:rsid w:val="00642436"/>
    <w:rsid w:val="00643514"/>
    <w:rsid w:val="00644CEC"/>
    <w:rsid w:val="00644CEF"/>
    <w:rsid w:val="00646652"/>
    <w:rsid w:val="00647583"/>
    <w:rsid w:val="00650121"/>
    <w:rsid w:val="006518AC"/>
    <w:rsid w:val="006530E5"/>
    <w:rsid w:val="0065339B"/>
    <w:rsid w:val="006560A7"/>
    <w:rsid w:val="0066032B"/>
    <w:rsid w:val="006604A0"/>
    <w:rsid w:val="00660D34"/>
    <w:rsid w:val="006614B6"/>
    <w:rsid w:val="006621CF"/>
    <w:rsid w:val="00662A61"/>
    <w:rsid w:val="00662DA0"/>
    <w:rsid w:val="00665736"/>
    <w:rsid w:val="0066715D"/>
    <w:rsid w:val="006677EF"/>
    <w:rsid w:val="00667C13"/>
    <w:rsid w:val="00670B73"/>
    <w:rsid w:val="006710C6"/>
    <w:rsid w:val="006755AD"/>
    <w:rsid w:val="00675F89"/>
    <w:rsid w:val="0067739A"/>
    <w:rsid w:val="00677495"/>
    <w:rsid w:val="006778E2"/>
    <w:rsid w:val="00677A4C"/>
    <w:rsid w:val="0068011E"/>
    <w:rsid w:val="0068116D"/>
    <w:rsid w:val="0068220A"/>
    <w:rsid w:val="00682F63"/>
    <w:rsid w:val="0068331C"/>
    <w:rsid w:val="0068495D"/>
    <w:rsid w:val="0068745C"/>
    <w:rsid w:val="006874D1"/>
    <w:rsid w:val="00687F42"/>
    <w:rsid w:val="00690E2F"/>
    <w:rsid w:val="006913A7"/>
    <w:rsid w:val="00692D91"/>
    <w:rsid w:val="006936A2"/>
    <w:rsid w:val="00694434"/>
    <w:rsid w:val="006959E2"/>
    <w:rsid w:val="00696457"/>
    <w:rsid w:val="00696BE3"/>
    <w:rsid w:val="006970C3"/>
    <w:rsid w:val="006A0D2F"/>
    <w:rsid w:val="006A3B3B"/>
    <w:rsid w:val="006A416D"/>
    <w:rsid w:val="006A6FEB"/>
    <w:rsid w:val="006A766C"/>
    <w:rsid w:val="006A7C52"/>
    <w:rsid w:val="006A7F3D"/>
    <w:rsid w:val="006B0098"/>
    <w:rsid w:val="006B0348"/>
    <w:rsid w:val="006B118F"/>
    <w:rsid w:val="006B2191"/>
    <w:rsid w:val="006B402A"/>
    <w:rsid w:val="006B4229"/>
    <w:rsid w:val="006B46D3"/>
    <w:rsid w:val="006B50B0"/>
    <w:rsid w:val="006B5684"/>
    <w:rsid w:val="006B5D16"/>
    <w:rsid w:val="006B73AD"/>
    <w:rsid w:val="006B76BB"/>
    <w:rsid w:val="006B78AC"/>
    <w:rsid w:val="006C100F"/>
    <w:rsid w:val="006C1A12"/>
    <w:rsid w:val="006C3ECC"/>
    <w:rsid w:val="006C53EA"/>
    <w:rsid w:val="006C548C"/>
    <w:rsid w:val="006C5602"/>
    <w:rsid w:val="006C6A1C"/>
    <w:rsid w:val="006D1DCA"/>
    <w:rsid w:val="006D2619"/>
    <w:rsid w:val="006D2E6C"/>
    <w:rsid w:val="006D3543"/>
    <w:rsid w:val="006D35A7"/>
    <w:rsid w:val="006D4093"/>
    <w:rsid w:val="006D439B"/>
    <w:rsid w:val="006D5743"/>
    <w:rsid w:val="006D5D23"/>
    <w:rsid w:val="006D6637"/>
    <w:rsid w:val="006E0799"/>
    <w:rsid w:val="006E0AB2"/>
    <w:rsid w:val="006E2405"/>
    <w:rsid w:val="006E295C"/>
    <w:rsid w:val="006E545F"/>
    <w:rsid w:val="006E662F"/>
    <w:rsid w:val="006E69D5"/>
    <w:rsid w:val="006E69E0"/>
    <w:rsid w:val="006E7DCD"/>
    <w:rsid w:val="006E7E09"/>
    <w:rsid w:val="006F0B46"/>
    <w:rsid w:val="006F21E4"/>
    <w:rsid w:val="006F2E32"/>
    <w:rsid w:val="006F4865"/>
    <w:rsid w:val="006F49C0"/>
    <w:rsid w:val="006F5479"/>
    <w:rsid w:val="006F67F9"/>
    <w:rsid w:val="006F78C0"/>
    <w:rsid w:val="00700416"/>
    <w:rsid w:val="007019AD"/>
    <w:rsid w:val="00702185"/>
    <w:rsid w:val="00702B9E"/>
    <w:rsid w:val="007050C7"/>
    <w:rsid w:val="007104AD"/>
    <w:rsid w:val="007114D9"/>
    <w:rsid w:val="00712901"/>
    <w:rsid w:val="00712E55"/>
    <w:rsid w:val="00713120"/>
    <w:rsid w:val="007149AD"/>
    <w:rsid w:val="00715A08"/>
    <w:rsid w:val="00721465"/>
    <w:rsid w:val="00722D00"/>
    <w:rsid w:val="007234B7"/>
    <w:rsid w:val="00724AF4"/>
    <w:rsid w:val="00725E86"/>
    <w:rsid w:val="0072628F"/>
    <w:rsid w:val="00726E4D"/>
    <w:rsid w:val="00727921"/>
    <w:rsid w:val="007304D2"/>
    <w:rsid w:val="007316CA"/>
    <w:rsid w:val="00733173"/>
    <w:rsid w:val="00733775"/>
    <w:rsid w:val="0073465B"/>
    <w:rsid w:val="007346DB"/>
    <w:rsid w:val="0073656A"/>
    <w:rsid w:val="00741337"/>
    <w:rsid w:val="00741F6F"/>
    <w:rsid w:val="00742ED0"/>
    <w:rsid w:val="00744318"/>
    <w:rsid w:val="0074523E"/>
    <w:rsid w:val="007469B6"/>
    <w:rsid w:val="00746C2A"/>
    <w:rsid w:val="00750E16"/>
    <w:rsid w:val="00753F9E"/>
    <w:rsid w:val="00754A8D"/>
    <w:rsid w:val="007553D8"/>
    <w:rsid w:val="007557F1"/>
    <w:rsid w:val="00756ACF"/>
    <w:rsid w:val="00756E97"/>
    <w:rsid w:val="0075705C"/>
    <w:rsid w:val="00760317"/>
    <w:rsid w:val="007609FF"/>
    <w:rsid w:val="007611E6"/>
    <w:rsid w:val="00762964"/>
    <w:rsid w:val="007642BD"/>
    <w:rsid w:val="00764B09"/>
    <w:rsid w:val="007654E5"/>
    <w:rsid w:val="00767868"/>
    <w:rsid w:val="00770E1A"/>
    <w:rsid w:val="0077162E"/>
    <w:rsid w:val="00772118"/>
    <w:rsid w:val="00772E49"/>
    <w:rsid w:val="007736B0"/>
    <w:rsid w:val="00774848"/>
    <w:rsid w:val="007755AC"/>
    <w:rsid w:val="007767C7"/>
    <w:rsid w:val="00777DB3"/>
    <w:rsid w:val="007801CD"/>
    <w:rsid w:val="00781663"/>
    <w:rsid w:val="00782A36"/>
    <w:rsid w:val="00783342"/>
    <w:rsid w:val="0078383A"/>
    <w:rsid w:val="0078433D"/>
    <w:rsid w:val="00784A1D"/>
    <w:rsid w:val="00790D19"/>
    <w:rsid w:val="00793074"/>
    <w:rsid w:val="00793668"/>
    <w:rsid w:val="00797E5B"/>
    <w:rsid w:val="007A0990"/>
    <w:rsid w:val="007A2304"/>
    <w:rsid w:val="007A3028"/>
    <w:rsid w:val="007A4D36"/>
    <w:rsid w:val="007A58BB"/>
    <w:rsid w:val="007A5A28"/>
    <w:rsid w:val="007A7F67"/>
    <w:rsid w:val="007B0D0A"/>
    <w:rsid w:val="007B1C21"/>
    <w:rsid w:val="007B4441"/>
    <w:rsid w:val="007B5998"/>
    <w:rsid w:val="007B611B"/>
    <w:rsid w:val="007B6208"/>
    <w:rsid w:val="007C01FC"/>
    <w:rsid w:val="007C10A8"/>
    <w:rsid w:val="007C1ADA"/>
    <w:rsid w:val="007C2145"/>
    <w:rsid w:val="007C3F88"/>
    <w:rsid w:val="007C44DA"/>
    <w:rsid w:val="007C489F"/>
    <w:rsid w:val="007C4F61"/>
    <w:rsid w:val="007C6131"/>
    <w:rsid w:val="007C6359"/>
    <w:rsid w:val="007C7635"/>
    <w:rsid w:val="007D01AF"/>
    <w:rsid w:val="007D0890"/>
    <w:rsid w:val="007D3CE3"/>
    <w:rsid w:val="007D5D05"/>
    <w:rsid w:val="007D5D8C"/>
    <w:rsid w:val="007D6254"/>
    <w:rsid w:val="007D63F6"/>
    <w:rsid w:val="007D7875"/>
    <w:rsid w:val="007D7CC5"/>
    <w:rsid w:val="007E1775"/>
    <w:rsid w:val="007E2E34"/>
    <w:rsid w:val="007E35DC"/>
    <w:rsid w:val="007E38DD"/>
    <w:rsid w:val="007E3DDB"/>
    <w:rsid w:val="007F042C"/>
    <w:rsid w:val="007F3514"/>
    <w:rsid w:val="007F6D21"/>
    <w:rsid w:val="007F7B9B"/>
    <w:rsid w:val="00801B8A"/>
    <w:rsid w:val="008020BE"/>
    <w:rsid w:val="00803536"/>
    <w:rsid w:val="0080497E"/>
    <w:rsid w:val="00805F55"/>
    <w:rsid w:val="00807910"/>
    <w:rsid w:val="00807AD7"/>
    <w:rsid w:val="008104F9"/>
    <w:rsid w:val="00810A7F"/>
    <w:rsid w:val="00811964"/>
    <w:rsid w:val="0081234B"/>
    <w:rsid w:val="00812B86"/>
    <w:rsid w:val="00812D97"/>
    <w:rsid w:val="00815FE9"/>
    <w:rsid w:val="00821118"/>
    <w:rsid w:val="00821758"/>
    <w:rsid w:val="008226F0"/>
    <w:rsid w:val="0082347B"/>
    <w:rsid w:val="00823699"/>
    <w:rsid w:val="008245DE"/>
    <w:rsid w:val="00824926"/>
    <w:rsid w:val="008249E0"/>
    <w:rsid w:val="008255A3"/>
    <w:rsid w:val="00826C28"/>
    <w:rsid w:val="0083081B"/>
    <w:rsid w:val="008316F5"/>
    <w:rsid w:val="00832605"/>
    <w:rsid w:val="00833159"/>
    <w:rsid w:val="0083438E"/>
    <w:rsid w:val="00836603"/>
    <w:rsid w:val="0083660A"/>
    <w:rsid w:val="00836BDC"/>
    <w:rsid w:val="00842E7D"/>
    <w:rsid w:val="00844863"/>
    <w:rsid w:val="00845D5C"/>
    <w:rsid w:val="008463D7"/>
    <w:rsid w:val="00846E21"/>
    <w:rsid w:val="00847B58"/>
    <w:rsid w:val="0085070D"/>
    <w:rsid w:val="00852CB1"/>
    <w:rsid w:val="008562EA"/>
    <w:rsid w:val="008567AA"/>
    <w:rsid w:val="00857814"/>
    <w:rsid w:val="0086440E"/>
    <w:rsid w:val="008644D6"/>
    <w:rsid w:val="0086479A"/>
    <w:rsid w:val="00865680"/>
    <w:rsid w:val="00866179"/>
    <w:rsid w:val="0086799A"/>
    <w:rsid w:val="0087042F"/>
    <w:rsid w:val="008708CD"/>
    <w:rsid w:val="00873685"/>
    <w:rsid w:val="00873FF9"/>
    <w:rsid w:val="00874166"/>
    <w:rsid w:val="008750C7"/>
    <w:rsid w:val="008774F5"/>
    <w:rsid w:val="0087796A"/>
    <w:rsid w:val="00880166"/>
    <w:rsid w:val="00881989"/>
    <w:rsid w:val="008825AE"/>
    <w:rsid w:val="008853BF"/>
    <w:rsid w:val="00886500"/>
    <w:rsid w:val="00887832"/>
    <w:rsid w:val="00887B59"/>
    <w:rsid w:val="0089052C"/>
    <w:rsid w:val="00890790"/>
    <w:rsid w:val="0089080A"/>
    <w:rsid w:val="008926CE"/>
    <w:rsid w:val="008928B0"/>
    <w:rsid w:val="008962FA"/>
    <w:rsid w:val="008A059D"/>
    <w:rsid w:val="008A453C"/>
    <w:rsid w:val="008A5634"/>
    <w:rsid w:val="008A720C"/>
    <w:rsid w:val="008A78CD"/>
    <w:rsid w:val="008A793C"/>
    <w:rsid w:val="008B042F"/>
    <w:rsid w:val="008B0AFE"/>
    <w:rsid w:val="008B0DAA"/>
    <w:rsid w:val="008B1589"/>
    <w:rsid w:val="008B1A76"/>
    <w:rsid w:val="008B2817"/>
    <w:rsid w:val="008B2F96"/>
    <w:rsid w:val="008B35D5"/>
    <w:rsid w:val="008B5D71"/>
    <w:rsid w:val="008B62E7"/>
    <w:rsid w:val="008B6AF0"/>
    <w:rsid w:val="008B76DF"/>
    <w:rsid w:val="008C0F6A"/>
    <w:rsid w:val="008C2F1F"/>
    <w:rsid w:val="008C4E9B"/>
    <w:rsid w:val="008C608C"/>
    <w:rsid w:val="008C6E24"/>
    <w:rsid w:val="008C7518"/>
    <w:rsid w:val="008C75EA"/>
    <w:rsid w:val="008D074C"/>
    <w:rsid w:val="008D1C3B"/>
    <w:rsid w:val="008D24C1"/>
    <w:rsid w:val="008D257F"/>
    <w:rsid w:val="008D34C5"/>
    <w:rsid w:val="008D433D"/>
    <w:rsid w:val="008D4C25"/>
    <w:rsid w:val="008D51B0"/>
    <w:rsid w:val="008D5344"/>
    <w:rsid w:val="008D5DF2"/>
    <w:rsid w:val="008D7832"/>
    <w:rsid w:val="008E0227"/>
    <w:rsid w:val="008E1B92"/>
    <w:rsid w:val="008E3F7C"/>
    <w:rsid w:val="008E6BCC"/>
    <w:rsid w:val="008E6EB8"/>
    <w:rsid w:val="008E74A7"/>
    <w:rsid w:val="008F28CC"/>
    <w:rsid w:val="008F4839"/>
    <w:rsid w:val="008F540E"/>
    <w:rsid w:val="008F6150"/>
    <w:rsid w:val="008F6487"/>
    <w:rsid w:val="008F70C4"/>
    <w:rsid w:val="0090068D"/>
    <w:rsid w:val="009007A3"/>
    <w:rsid w:val="00901081"/>
    <w:rsid w:val="009015DB"/>
    <w:rsid w:val="0090198A"/>
    <w:rsid w:val="009029E2"/>
    <w:rsid w:val="00902A00"/>
    <w:rsid w:val="00904B32"/>
    <w:rsid w:val="00906208"/>
    <w:rsid w:val="00906AE9"/>
    <w:rsid w:val="009103D8"/>
    <w:rsid w:val="00910931"/>
    <w:rsid w:val="00910BCA"/>
    <w:rsid w:val="009115AC"/>
    <w:rsid w:val="00913044"/>
    <w:rsid w:val="00914753"/>
    <w:rsid w:val="009159DE"/>
    <w:rsid w:val="00916B64"/>
    <w:rsid w:val="009171DE"/>
    <w:rsid w:val="00920477"/>
    <w:rsid w:val="0092080C"/>
    <w:rsid w:val="00921460"/>
    <w:rsid w:val="009227ED"/>
    <w:rsid w:val="009251A9"/>
    <w:rsid w:val="00930035"/>
    <w:rsid w:val="00932086"/>
    <w:rsid w:val="00932E2D"/>
    <w:rsid w:val="00932EDA"/>
    <w:rsid w:val="00933C71"/>
    <w:rsid w:val="00934F82"/>
    <w:rsid w:val="009351FE"/>
    <w:rsid w:val="00936B15"/>
    <w:rsid w:val="00941364"/>
    <w:rsid w:val="00941407"/>
    <w:rsid w:val="00941985"/>
    <w:rsid w:val="009419BB"/>
    <w:rsid w:val="00941CDE"/>
    <w:rsid w:val="00941D98"/>
    <w:rsid w:val="00942384"/>
    <w:rsid w:val="00942806"/>
    <w:rsid w:val="00942A79"/>
    <w:rsid w:val="00943D14"/>
    <w:rsid w:val="0094489C"/>
    <w:rsid w:val="00945E5F"/>
    <w:rsid w:val="00947E47"/>
    <w:rsid w:val="00947E6B"/>
    <w:rsid w:val="009535C7"/>
    <w:rsid w:val="00954647"/>
    <w:rsid w:val="00955A69"/>
    <w:rsid w:val="00955BA0"/>
    <w:rsid w:val="00955C24"/>
    <w:rsid w:val="00956B1B"/>
    <w:rsid w:val="00957B5F"/>
    <w:rsid w:val="00957D58"/>
    <w:rsid w:val="00960701"/>
    <w:rsid w:val="0096169B"/>
    <w:rsid w:val="00962042"/>
    <w:rsid w:val="009623BB"/>
    <w:rsid w:val="0096245B"/>
    <w:rsid w:val="009636A2"/>
    <w:rsid w:val="00963D21"/>
    <w:rsid w:val="0096515E"/>
    <w:rsid w:val="0096554D"/>
    <w:rsid w:val="0096636A"/>
    <w:rsid w:val="00967F24"/>
    <w:rsid w:val="00970F1A"/>
    <w:rsid w:val="009712D8"/>
    <w:rsid w:val="009716FC"/>
    <w:rsid w:val="0097180A"/>
    <w:rsid w:val="0097197B"/>
    <w:rsid w:val="00972959"/>
    <w:rsid w:val="00972A76"/>
    <w:rsid w:val="009734B6"/>
    <w:rsid w:val="009765FC"/>
    <w:rsid w:val="00976624"/>
    <w:rsid w:val="0097695B"/>
    <w:rsid w:val="00976BAC"/>
    <w:rsid w:val="00977E48"/>
    <w:rsid w:val="0098229F"/>
    <w:rsid w:val="00983983"/>
    <w:rsid w:val="009846E2"/>
    <w:rsid w:val="0098470F"/>
    <w:rsid w:val="00991425"/>
    <w:rsid w:val="00991DD7"/>
    <w:rsid w:val="00995B23"/>
    <w:rsid w:val="0099664D"/>
    <w:rsid w:val="009A171D"/>
    <w:rsid w:val="009A200D"/>
    <w:rsid w:val="009A20AC"/>
    <w:rsid w:val="009A2A75"/>
    <w:rsid w:val="009A4028"/>
    <w:rsid w:val="009A415D"/>
    <w:rsid w:val="009A4770"/>
    <w:rsid w:val="009A4FD8"/>
    <w:rsid w:val="009A7CD0"/>
    <w:rsid w:val="009B0519"/>
    <w:rsid w:val="009B09B6"/>
    <w:rsid w:val="009B26D9"/>
    <w:rsid w:val="009B37F3"/>
    <w:rsid w:val="009B3DEB"/>
    <w:rsid w:val="009B4A24"/>
    <w:rsid w:val="009B4E6F"/>
    <w:rsid w:val="009B64C9"/>
    <w:rsid w:val="009B7A07"/>
    <w:rsid w:val="009C05BE"/>
    <w:rsid w:val="009C0812"/>
    <w:rsid w:val="009C1D01"/>
    <w:rsid w:val="009C2E8F"/>
    <w:rsid w:val="009C428C"/>
    <w:rsid w:val="009C5E02"/>
    <w:rsid w:val="009C65DA"/>
    <w:rsid w:val="009D1DC2"/>
    <w:rsid w:val="009D335C"/>
    <w:rsid w:val="009D4A33"/>
    <w:rsid w:val="009D58E5"/>
    <w:rsid w:val="009D6A2B"/>
    <w:rsid w:val="009D6FEF"/>
    <w:rsid w:val="009D7CC9"/>
    <w:rsid w:val="009E1296"/>
    <w:rsid w:val="009E3197"/>
    <w:rsid w:val="009E33A0"/>
    <w:rsid w:val="009E5DB4"/>
    <w:rsid w:val="009E5DDE"/>
    <w:rsid w:val="009E7648"/>
    <w:rsid w:val="009F03DF"/>
    <w:rsid w:val="009F0905"/>
    <w:rsid w:val="009F1C9A"/>
    <w:rsid w:val="009F2A49"/>
    <w:rsid w:val="009F2E12"/>
    <w:rsid w:val="009F30A5"/>
    <w:rsid w:val="009F3304"/>
    <w:rsid w:val="009F571E"/>
    <w:rsid w:val="009F7169"/>
    <w:rsid w:val="009F7470"/>
    <w:rsid w:val="009F74C6"/>
    <w:rsid w:val="009F77C3"/>
    <w:rsid w:val="00A016CD"/>
    <w:rsid w:val="00A01C29"/>
    <w:rsid w:val="00A01FD5"/>
    <w:rsid w:val="00A0299A"/>
    <w:rsid w:val="00A05769"/>
    <w:rsid w:val="00A05888"/>
    <w:rsid w:val="00A05CA4"/>
    <w:rsid w:val="00A07C25"/>
    <w:rsid w:val="00A1283C"/>
    <w:rsid w:val="00A1399E"/>
    <w:rsid w:val="00A13AB3"/>
    <w:rsid w:val="00A14632"/>
    <w:rsid w:val="00A153C6"/>
    <w:rsid w:val="00A156BC"/>
    <w:rsid w:val="00A167B6"/>
    <w:rsid w:val="00A178F4"/>
    <w:rsid w:val="00A17972"/>
    <w:rsid w:val="00A17C69"/>
    <w:rsid w:val="00A17E78"/>
    <w:rsid w:val="00A20072"/>
    <w:rsid w:val="00A219BC"/>
    <w:rsid w:val="00A21D9C"/>
    <w:rsid w:val="00A22789"/>
    <w:rsid w:val="00A22C50"/>
    <w:rsid w:val="00A22ED8"/>
    <w:rsid w:val="00A24FAF"/>
    <w:rsid w:val="00A25649"/>
    <w:rsid w:val="00A262B9"/>
    <w:rsid w:val="00A26BFC"/>
    <w:rsid w:val="00A271A3"/>
    <w:rsid w:val="00A303CE"/>
    <w:rsid w:val="00A30939"/>
    <w:rsid w:val="00A31F13"/>
    <w:rsid w:val="00A3318B"/>
    <w:rsid w:val="00A3661F"/>
    <w:rsid w:val="00A36A58"/>
    <w:rsid w:val="00A401EB"/>
    <w:rsid w:val="00A40C9A"/>
    <w:rsid w:val="00A4194B"/>
    <w:rsid w:val="00A43952"/>
    <w:rsid w:val="00A439A7"/>
    <w:rsid w:val="00A43D6D"/>
    <w:rsid w:val="00A457D8"/>
    <w:rsid w:val="00A458BC"/>
    <w:rsid w:val="00A508F5"/>
    <w:rsid w:val="00A50DC4"/>
    <w:rsid w:val="00A518BA"/>
    <w:rsid w:val="00A5223B"/>
    <w:rsid w:val="00A532FA"/>
    <w:rsid w:val="00A5362A"/>
    <w:rsid w:val="00A53B35"/>
    <w:rsid w:val="00A54887"/>
    <w:rsid w:val="00A54932"/>
    <w:rsid w:val="00A54A07"/>
    <w:rsid w:val="00A54DD7"/>
    <w:rsid w:val="00A56002"/>
    <w:rsid w:val="00A5684F"/>
    <w:rsid w:val="00A572BD"/>
    <w:rsid w:val="00A60D79"/>
    <w:rsid w:val="00A61667"/>
    <w:rsid w:val="00A63715"/>
    <w:rsid w:val="00A6452B"/>
    <w:rsid w:val="00A667BE"/>
    <w:rsid w:val="00A66FCB"/>
    <w:rsid w:val="00A714AD"/>
    <w:rsid w:val="00A719BC"/>
    <w:rsid w:val="00A72BDA"/>
    <w:rsid w:val="00A72D84"/>
    <w:rsid w:val="00A73831"/>
    <w:rsid w:val="00A74BF0"/>
    <w:rsid w:val="00A751A6"/>
    <w:rsid w:val="00A75EEB"/>
    <w:rsid w:val="00A769D1"/>
    <w:rsid w:val="00A76E82"/>
    <w:rsid w:val="00A77349"/>
    <w:rsid w:val="00A777BC"/>
    <w:rsid w:val="00A80A54"/>
    <w:rsid w:val="00A821CA"/>
    <w:rsid w:val="00A82863"/>
    <w:rsid w:val="00A90940"/>
    <w:rsid w:val="00A90980"/>
    <w:rsid w:val="00A91255"/>
    <w:rsid w:val="00A9545C"/>
    <w:rsid w:val="00A9575B"/>
    <w:rsid w:val="00A95F00"/>
    <w:rsid w:val="00A96D59"/>
    <w:rsid w:val="00A9744F"/>
    <w:rsid w:val="00AA0483"/>
    <w:rsid w:val="00AA0B80"/>
    <w:rsid w:val="00AA3560"/>
    <w:rsid w:val="00AA3A7F"/>
    <w:rsid w:val="00AA510D"/>
    <w:rsid w:val="00AA620F"/>
    <w:rsid w:val="00AA6949"/>
    <w:rsid w:val="00AA7DB6"/>
    <w:rsid w:val="00AB2109"/>
    <w:rsid w:val="00AB3BC5"/>
    <w:rsid w:val="00AB412A"/>
    <w:rsid w:val="00AB43BB"/>
    <w:rsid w:val="00AB51B6"/>
    <w:rsid w:val="00AB52F7"/>
    <w:rsid w:val="00AB6D22"/>
    <w:rsid w:val="00AB74D4"/>
    <w:rsid w:val="00AB79FC"/>
    <w:rsid w:val="00AC37E8"/>
    <w:rsid w:val="00AC416C"/>
    <w:rsid w:val="00AC570E"/>
    <w:rsid w:val="00AC7451"/>
    <w:rsid w:val="00AD1A74"/>
    <w:rsid w:val="00AD31A3"/>
    <w:rsid w:val="00AD38CB"/>
    <w:rsid w:val="00AD5620"/>
    <w:rsid w:val="00AD5A91"/>
    <w:rsid w:val="00AE0938"/>
    <w:rsid w:val="00AE1B2A"/>
    <w:rsid w:val="00AE27B2"/>
    <w:rsid w:val="00AE3D51"/>
    <w:rsid w:val="00AE4A46"/>
    <w:rsid w:val="00AE77D8"/>
    <w:rsid w:val="00AF0148"/>
    <w:rsid w:val="00AF0FA1"/>
    <w:rsid w:val="00AF1BBB"/>
    <w:rsid w:val="00AF2A61"/>
    <w:rsid w:val="00AF7A16"/>
    <w:rsid w:val="00AF7FEF"/>
    <w:rsid w:val="00B0069B"/>
    <w:rsid w:val="00B03553"/>
    <w:rsid w:val="00B03A2D"/>
    <w:rsid w:val="00B05CFF"/>
    <w:rsid w:val="00B068A6"/>
    <w:rsid w:val="00B0720B"/>
    <w:rsid w:val="00B07655"/>
    <w:rsid w:val="00B11A83"/>
    <w:rsid w:val="00B11B45"/>
    <w:rsid w:val="00B11CBB"/>
    <w:rsid w:val="00B1222B"/>
    <w:rsid w:val="00B15258"/>
    <w:rsid w:val="00B16CA5"/>
    <w:rsid w:val="00B179E6"/>
    <w:rsid w:val="00B2058A"/>
    <w:rsid w:val="00B2203E"/>
    <w:rsid w:val="00B22ABD"/>
    <w:rsid w:val="00B23D63"/>
    <w:rsid w:val="00B23DA9"/>
    <w:rsid w:val="00B24304"/>
    <w:rsid w:val="00B24B8E"/>
    <w:rsid w:val="00B27D79"/>
    <w:rsid w:val="00B302FA"/>
    <w:rsid w:val="00B3056C"/>
    <w:rsid w:val="00B313DA"/>
    <w:rsid w:val="00B318AC"/>
    <w:rsid w:val="00B32600"/>
    <w:rsid w:val="00B33A4D"/>
    <w:rsid w:val="00B368EB"/>
    <w:rsid w:val="00B36A1C"/>
    <w:rsid w:val="00B372F7"/>
    <w:rsid w:val="00B40B3D"/>
    <w:rsid w:val="00B410E4"/>
    <w:rsid w:val="00B41268"/>
    <w:rsid w:val="00B41DB1"/>
    <w:rsid w:val="00B42244"/>
    <w:rsid w:val="00B4253F"/>
    <w:rsid w:val="00B4367F"/>
    <w:rsid w:val="00B44BD3"/>
    <w:rsid w:val="00B5321E"/>
    <w:rsid w:val="00B57B3B"/>
    <w:rsid w:val="00B6046F"/>
    <w:rsid w:val="00B61084"/>
    <w:rsid w:val="00B618AB"/>
    <w:rsid w:val="00B61C88"/>
    <w:rsid w:val="00B629FB"/>
    <w:rsid w:val="00B66102"/>
    <w:rsid w:val="00B6642F"/>
    <w:rsid w:val="00B67B22"/>
    <w:rsid w:val="00B71467"/>
    <w:rsid w:val="00B7518F"/>
    <w:rsid w:val="00B75C0C"/>
    <w:rsid w:val="00B75D11"/>
    <w:rsid w:val="00B760BE"/>
    <w:rsid w:val="00B76436"/>
    <w:rsid w:val="00B765BA"/>
    <w:rsid w:val="00B77372"/>
    <w:rsid w:val="00B80259"/>
    <w:rsid w:val="00B829AF"/>
    <w:rsid w:val="00B83D86"/>
    <w:rsid w:val="00B84018"/>
    <w:rsid w:val="00B845E4"/>
    <w:rsid w:val="00B85270"/>
    <w:rsid w:val="00B87F57"/>
    <w:rsid w:val="00B95DCF"/>
    <w:rsid w:val="00B96ADB"/>
    <w:rsid w:val="00BA0B6F"/>
    <w:rsid w:val="00BA21D0"/>
    <w:rsid w:val="00BA4106"/>
    <w:rsid w:val="00BA469D"/>
    <w:rsid w:val="00BA4A07"/>
    <w:rsid w:val="00BA59E3"/>
    <w:rsid w:val="00BB0173"/>
    <w:rsid w:val="00BB0B7D"/>
    <w:rsid w:val="00BB11CE"/>
    <w:rsid w:val="00BB350F"/>
    <w:rsid w:val="00BB3B10"/>
    <w:rsid w:val="00BB4213"/>
    <w:rsid w:val="00BB5304"/>
    <w:rsid w:val="00BB7512"/>
    <w:rsid w:val="00BB7A37"/>
    <w:rsid w:val="00BB7D18"/>
    <w:rsid w:val="00BC1152"/>
    <w:rsid w:val="00BC2E15"/>
    <w:rsid w:val="00BC42C4"/>
    <w:rsid w:val="00BC5324"/>
    <w:rsid w:val="00BC686F"/>
    <w:rsid w:val="00BD2DDF"/>
    <w:rsid w:val="00BD3388"/>
    <w:rsid w:val="00BD66D2"/>
    <w:rsid w:val="00BE164A"/>
    <w:rsid w:val="00BE1E99"/>
    <w:rsid w:val="00BE29DE"/>
    <w:rsid w:val="00BE3032"/>
    <w:rsid w:val="00BE3706"/>
    <w:rsid w:val="00BE3BC6"/>
    <w:rsid w:val="00BE4395"/>
    <w:rsid w:val="00BE4C95"/>
    <w:rsid w:val="00BE62E1"/>
    <w:rsid w:val="00BE78E7"/>
    <w:rsid w:val="00BF1F97"/>
    <w:rsid w:val="00BF3585"/>
    <w:rsid w:val="00BF5954"/>
    <w:rsid w:val="00C0037E"/>
    <w:rsid w:val="00C0170E"/>
    <w:rsid w:val="00C04F39"/>
    <w:rsid w:val="00C0539A"/>
    <w:rsid w:val="00C079D8"/>
    <w:rsid w:val="00C07F18"/>
    <w:rsid w:val="00C10906"/>
    <w:rsid w:val="00C10BA7"/>
    <w:rsid w:val="00C10E5C"/>
    <w:rsid w:val="00C13A73"/>
    <w:rsid w:val="00C202F6"/>
    <w:rsid w:val="00C212B9"/>
    <w:rsid w:val="00C21B2E"/>
    <w:rsid w:val="00C228B7"/>
    <w:rsid w:val="00C2475F"/>
    <w:rsid w:val="00C24FCA"/>
    <w:rsid w:val="00C2691F"/>
    <w:rsid w:val="00C30FF5"/>
    <w:rsid w:val="00C317F5"/>
    <w:rsid w:val="00C31900"/>
    <w:rsid w:val="00C33B38"/>
    <w:rsid w:val="00C33C82"/>
    <w:rsid w:val="00C346A1"/>
    <w:rsid w:val="00C4061A"/>
    <w:rsid w:val="00C42328"/>
    <w:rsid w:val="00C438D0"/>
    <w:rsid w:val="00C4449F"/>
    <w:rsid w:val="00C44DF3"/>
    <w:rsid w:val="00C50347"/>
    <w:rsid w:val="00C512FA"/>
    <w:rsid w:val="00C5253A"/>
    <w:rsid w:val="00C55827"/>
    <w:rsid w:val="00C558CD"/>
    <w:rsid w:val="00C5620D"/>
    <w:rsid w:val="00C5715C"/>
    <w:rsid w:val="00C60B58"/>
    <w:rsid w:val="00C60C57"/>
    <w:rsid w:val="00C639AC"/>
    <w:rsid w:val="00C63C58"/>
    <w:rsid w:val="00C64EE6"/>
    <w:rsid w:val="00C6539C"/>
    <w:rsid w:val="00C658A0"/>
    <w:rsid w:val="00C65B56"/>
    <w:rsid w:val="00C66C60"/>
    <w:rsid w:val="00C67FD3"/>
    <w:rsid w:val="00C70970"/>
    <w:rsid w:val="00C71FDD"/>
    <w:rsid w:val="00C72310"/>
    <w:rsid w:val="00C7272C"/>
    <w:rsid w:val="00C73E65"/>
    <w:rsid w:val="00C7593E"/>
    <w:rsid w:val="00C80D5F"/>
    <w:rsid w:val="00C81A12"/>
    <w:rsid w:val="00C828D4"/>
    <w:rsid w:val="00C86259"/>
    <w:rsid w:val="00C87250"/>
    <w:rsid w:val="00C87487"/>
    <w:rsid w:val="00C91605"/>
    <w:rsid w:val="00C927B7"/>
    <w:rsid w:val="00C92C2F"/>
    <w:rsid w:val="00C92EF7"/>
    <w:rsid w:val="00C93620"/>
    <w:rsid w:val="00C95F02"/>
    <w:rsid w:val="00C9723F"/>
    <w:rsid w:val="00C97457"/>
    <w:rsid w:val="00C97AB8"/>
    <w:rsid w:val="00C97BD2"/>
    <w:rsid w:val="00CA1709"/>
    <w:rsid w:val="00CA1E2A"/>
    <w:rsid w:val="00CA285F"/>
    <w:rsid w:val="00CA2BC5"/>
    <w:rsid w:val="00CA3CDE"/>
    <w:rsid w:val="00CA6AE5"/>
    <w:rsid w:val="00CA7AF9"/>
    <w:rsid w:val="00CA7CF4"/>
    <w:rsid w:val="00CB077A"/>
    <w:rsid w:val="00CB0BE5"/>
    <w:rsid w:val="00CB1A10"/>
    <w:rsid w:val="00CB43AA"/>
    <w:rsid w:val="00CB49E2"/>
    <w:rsid w:val="00CB4B6F"/>
    <w:rsid w:val="00CB58EF"/>
    <w:rsid w:val="00CB72AA"/>
    <w:rsid w:val="00CC0C0C"/>
    <w:rsid w:val="00CC2005"/>
    <w:rsid w:val="00CC306E"/>
    <w:rsid w:val="00CC4014"/>
    <w:rsid w:val="00CC55EC"/>
    <w:rsid w:val="00CC5689"/>
    <w:rsid w:val="00CC7414"/>
    <w:rsid w:val="00CC745B"/>
    <w:rsid w:val="00CD0B31"/>
    <w:rsid w:val="00CD0CD9"/>
    <w:rsid w:val="00CD2021"/>
    <w:rsid w:val="00CD32C4"/>
    <w:rsid w:val="00CD5578"/>
    <w:rsid w:val="00CD6134"/>
    <w:rsid w:val="00CD64FD"/>
    <w:rsid w:val="00CD73D0"/>
    <w:rsid w:val="00CD780A"/>
    <w:rsid w:val="00CE0B17"/>
    <w:rsid w:val="00CE14DB"/>
    <w:rsid w:val="00CE18BB"/>
    <w:rsid w:val="00CE2AFA"/>
    <w:rsid w:val="00CE3290"/>
    <w:rsid w:val="00CE465A"/>
    <w:rsid w:val="00CE47F4"/>
    <w:rsid w:val="00CE5998"/>
    <w:rsid w:val="00CE70F9"/>
    <w:rsid w:val="00CF0D1A"/>
    <w:rsid w:val="00CF4193"/>
    <w:rsid w:val="00CF5C27"/>
    <w:rsid w:val="00CF7BD5"/>
    <w:rsid w:val="00D00074"/>
    <w:rsid w:val="00D00951"/>
    <w:rsid w:val="00D00B34"/>
    <w:rsid w:val="00D00DEF"/>
    <w:rsid w:val="00D018A2"/>
    <w:rsid w:val="00D03688"/>
    <w:rsid w:val="00D03A94"/>
    <w:rsid w:val="00D04821"/>
    <w:rsid w:val="00D05166"/>
    <w:rsid w:val="00D057CA"/>
    <w:rsid w:val="00D05AFA"/>
    <w:rsid w:val="00D06BAE"/>
    <w:rsid w:val="00D06FD8"/>
    <w:rsid w:val="00D10EC0"/>
    <w:rsid w:val="00D11796"/>
    <w:rsid w:val="00D1194A"/>
    <w:rsid w:val="00D1234B"/>
    <w:rsid w:val="00D1235B"/>
    <w:rsid w:val="00D12614"/>
    <w:rsid w:val="00D14E1E"/>
    <w:rsid w:val="00D15158"/>
    <w:rsid w:val="00D15A39"/>
    <w:rsid w:val="00D15DCB"/>
    <w:rsid w:val="00D1617F"/>
    <w:rsid w:val="00D161C3"/>
    <w:rsid w:val="00D1676F"/>
    <w:rsid w:val="00D167DE"/>
    <w:rsid w:val="00D16AC2"/>
    <w:rsid w:val="00D17EBC"/>
    <w:rsid w:val="00D2073B"/>
    <w:rsid w:val="00D21661"/>
    <w:rsid w:val="00D21924"/>
    <w:rsid w:val="00D223BA"/>
    <w:rsid w:val="00D24AB2"/>
    <w:rsid w:val="00D24CAB"/>
    <w:rsid w:val="00D26537"/>
    <w:rsid w:val="00D277D5"/>
    <w:rsid w:val="00D30144"/>
    <w:rsid w:val="00D30748"/>
    <w:rsid w:val="00D33AD9"/>
    <w:rsid w:val="00D34D62"/>
    <w:rsid w:val="00D36B62"/>
    <w:rsid w:val="00D372EA"/>
    <w:rsid w:val="00D373DF"/>
    <w:rsid w:val="00D41977"/>
    <w:rsid w:val="00D4253C"/>
    <w:rsid w:val="00D42B83"/>
    <w:rsid w:val="00D45CD6"/>
    <w:rsid w:val="00D47310"/>
    <w:rsid w:val="00D479EC"/>
    <w:rsid w:val="00D517B6"/>
    <w:rsid w:val="00D51883"/>
    <w:rsid w:val="00D54253"/>
    <w:rsid w:val="00D5428B"/>
    <w:rsid w:val="00D54DA7"/>
    <w:rsid w:val="00D55F55"/>
    <w:rsid w:val="00D578EB"/>
    <w:rsid w:val="00D6298F"/>
    <w:rsid w:val="00D64F56"/>
    <w:rsid w:val="00D65360"/>
    <w:rsid w:val="00D65800"/>
    <w:rsid w:val="00D65B2F"/>
    <w:rsid w:val="00D670A0"/>
    <w:rsid w:val="00D673DB"/>
    <w:rsid w:val="00D7111C"/>
    <w:rsid w:val="00D7213C"/>
    <w:rsid w:val="00D7232A"/>
    <w:rsid w:val="00D74C38"/>
    <w:rsid w:val="00D75309"/>
    <w:rsid w:val="00D76EF5"/>
    <w:rsid w:val="00D76FC2"/>
    <w:rsid w:val="00D804AB"/>
    <w:rsid w:val="00D81066"/>
    <w:rsid w:val="00D82DA5"/>
    <w:rsid w:val="00D84D58"/>
    <w:rsid w:val="00D85DF5"/>
    <w:rsid w:val="00D8606C"/>
    <w:rsid w:val="00D871D6"/>
    <w:rsid w:val="00D9090B"/>
    <w:rsid w:val="00D90C01"/>
    <w:rsid w:val="00D912FB"/>
    <w:rsid w:val="00D91B13"/>
    <w:rsid w:val="00D921C0"/>
    <w:rsid w:val="00D973E7"/>
    <w:rsid w:val="00DA040E"/>
    <w:rsid w:val="00DA0F5E"/>
    <w:rsid w:val="00DA1174"/>
    <w:rsid w:val="00DA229B"/>
    <w:rsid w:val="00DA2FF7"/>
    <w:rsid w:val="00DA30D1"/>
    <w:rsid w:val="00DA4347"/>
    <w:rsid w:val="00DA5AB3"/>
    <w:rsid w:val="00DA5F87"/>
    <w:rsid w:val="00DA7A85"/>
    <w:rsid w:val="00DB064A"/>
    <w:rsid w:val="00DB34D1"/>
    <w:rsid w:val="00DB48C2"/>
    <w:rsid w:val="00DB55FC"/>
    <w:rsid w:val="00DB5D42"/>
    <w:rsid w:val="00DC3611"/>
    <w:rsid w:val="00DC5793"/>
    <w:rsid w:val="00DC5FFA"/>
    <w:rsid w:val="00DC6D08"/>
    <w:rsid w:val="00DC6DF6"/>
    <w:rsid w:val="00DC6DF9"/>
    <w:rsid w:val="00DC700E"/>
    <w:rsid w:val="00DC7ED9"/>
    <w:rsid w:val="00DC7F71"/>
    <w:rsid w:val="00DC7FD3"/>
    <w:rsid w:val="00DD1238"/>
    <w:rsid w:val="00DD3A99"/>
    <w:rsid w:val="00DD5C51"/>
    <w:rsid w:val="00DE00C6"/>
    <w:rsid w:val="00DE023C"/>
    <w:rsid w:val="00DE0D3E"/>
    <w:rsid w:val="00DE2385"/>
    <w:rsid w:val="00DE37DD"/>
    <w:rsid w:val="00DE3B09"/>
    <w:rsid w:val="00DF2557"/>
    <w:rsid w:val="00DF38AF"/>
    <w:rsid w:val="00DF3D40"/>
    <w:rsid w:val="00DF45F5"/>
    <w:rsid w:val="00DF4EE3"/>
    <w:rsid w:val="00DF55D5"/>
    <w:rsid w:val="00DF6DAF"/>
    <w:rsid w:val="00E0033D"/>
    <w:rsid w:val="00E01976"/>
    <w:rsid w:val="00E020C1"/>
    <w:rsid w:val="00E03DAF"/>
    <w:rsid w:val="00E06219"/>
    <w:rsid w:val="00E06870"/>
    <w:rsid w:val="00E07A69"/>
    <w:rsid w:val="00E10EE9"/>
    <w:rsid w:val="00E10F4C"/>
    <w:rsid w:val="00E12432"/>
    <w:rsid w:val="00E12920"/>
    <w:rsid w:val="00E1296B"/>
    <w:rsid w:val="00E154D9"/>
    <w:rsid w:val="00E174B2"/>
    <w:rsid w:val="00E20004"/>
    <w:rsid w:val="00E20E1E"/>
    <w:rsid w:val="00E21D02"/>
    <w:rsid w:val="00E23C38"/>
    <w:rsid w:val="00E24101"/>
    <w:rsid w:val="00E24381"/>
    <w:rsid w:val="00E25574"/>
    <w:rsid w:val="00E26EFC"/>
    <w:rsid w:val="00E27F96"/>
    <w:rsid w:val="00E3003A"/>
    <w:rsid w:val="00E32058"/>
    <w:rsid w:val="00E321C6"/>
    <w:rsid w:val="00E32E0C"/>
    <w:rsid w:val="00E32EFA"/>
    <w:rsid w:val="00E3547D"/>
    <w:rsid w:val="00E3587A"/>
    <w:rsid w:val="00E3660C"/>
    <w:rsid w:val="00E37A01"/>
    <w:rsid w:val="00E37E30"/>
    <w:rsid w:val="00E4041D"/>
    <w:rsid w:val="00E41471"/>
    <w:rsid w:val="00E4338E"/>
    <w:rsid w:val="00E43625"/>
    <w:rsid w:val="00E43CB3"/>
    <w:rsid w:val="00E4495A"/>
    <w:rsid w:val="00E44CAC"/>
    <w:rsid w:val="00E450B0"/>
    <w:rsid w:val="00E4541C"/>
    <w:rsid w:val="00E45A43"/>
    <w:rsid w:val="00E45E7D"/>
    <w:rsid w:val="00E4601B"/>
    <w:rsid w:val="00E4634D"/>
    <w:rsid w:val="00E46C60"/>
    <w:rsid w:val="00E47334"/>
    <w:rsid w:val="00E50A39"/>
    <w:rsid w:val="00E52F76"/>
    <w:rsid w:val="00E53EA8"/>
    <w:rsid w:val="00E564B7"/>
    <w:rsid w:val="00E60C4F"/>
    <w:rsid w:val="00E6394E"/>
    <w:rsid w:val="00E63D57"/>
    <w:rsid w:val="00E643CC"/>
    <w:rsid w:val="00E647EF"/>
    <w:rsid w:val="00E66686"/>
    <w:rsid w:val="00E674BA"/>
    <w:rsid w:val="00E67568"/>
    <w:rsid w:val="00E677B0"/>
    <w:rsid w:val="00E67A5C"/>
    <w:rsid w:val="00E67B68"/>
    <w:rsid w:val="00E70765"/>
    <w:rsid w:val="00E736A0"/>
    <w:rsid w:val="00E73EE5"/>
    <w:rsid w:val="00E7430C"/>
    <w:rsid w:val="00E7524E"/>
    <w:rsid w:val="00E77745"/>
    <w:rsid w:val="00E820A2"/>
    <w:rsid w:val="00E83085"/>
    <w:rsid w:val="00E83282"/>
    <w:rsid w:val="00E843F2"/>
    <w:rsid w:val="00E8643D"/>
    <w:rsid w:val="00E87130"/>
    <w:rsid w:val="00E90A4A"/>
    <w:rsid w:val="00E91066"/>
    <w:rsid w:val="00E91265"/>
    <w:rsid w:val="00E914EF"/>
    <w:rsid w:val="00E9425E"/>
    <w:rsid w:val="00E94972"/>
    <w:rsid w:val="00EA11B3"/>
    <w:rsid w:val="00EA3F7C"/>
    <w:rsid w:val="00EA42FC"/>
    <w:rsid w:val="00EA4491"/>
    <w:rsid w:val="00EA5F8B"/>
    <w:rsid w:val="00EB23AF"/>
    <w:rsid w:val="00EB29E5"/>
    <w:rsid w:val="00EB7F0B"/>
    <w:rsid w:val="00EC231F"/>
    <w:rsid w:val="00EC2C9F"/>
    <w:rsid w:val="00EC3AC2"/>
    <w:rsid w:val="00EC6217"/>
    <w:rsid w:val="00EC6533"/>
    <w:rsid w:val="00EC6AB0"/>
    <w:rsid w:val="00EC795D"/>
    <w:rsid w:val="00ED0506"/>
    <w:rsid w:val="00ED0D20"/>
    <w:rsid w:val="00ED1390"/>
    <w:rsid w:val="00ED144A"/>
    <w:rsid w:val="00ED2481"/>
    <w:rsid w:val="00ED38AB"/>
    <w:rsid w:val="00ED5411"/>
    <w:rsid w:val="00EE0260"/>
    <w:rsid w:val="00EE061F"/>
    <w:rsid w:val="00EE15E2"/>
    <w:rsid w:val="00EE2165"/>
    <w:rsid w:val="00EE4F3A"/>
    <w:rsid w:val="00EE5732"/>
    <w:rsid w:val="00EE5A4F"/>
    <w:rsid w:val="00EE5CAA"/>
    <w:rsid w:val="00EF0029"/>
    <w:rsid w:val="00EF20DE"/>
    <w:rsid w:val="00EF2A11"/>
    <w:rsid w:val="00EF400C"/>
    <w:rsid w:val="00EF4E96"/>
    <w:rsid w:val="00EF5941"/>
    <w:rsid w:val="00EF5DD3"/>
    <w:rsid w:val="00EF69EF"/>
    <w:rsid w:val="00F00D47"/>
    <w:rsid w:val="00F01287"/>
    <w:rsid w:val="00F0232D"/>
    <w:rsid w:val="00F02C7D"/>
    <w:rsid w:val="00F03532"/>
    <w:rsid w:val="00F047EF"/>
    <w:rsid w:val="00F0665F"/>
    <w:rsid w:val="00F06C4D"/>
    <w:rsid w:val="00F108B7"/>
    <w:rsid w:val="00F114C7"/>
    <w:rsid w:val="00F11C06"/>
    <w:rsid w:val="00F12A60"/>
    <w:rsid w:val="00F130D3"/>
    <w:rsid w:val="00F13B86"/>
    <w:rsid w:val="00F13CA5"/>
    <w:rsid w:val="00F15A05"/>
    <w:rsid w:val="00F16E06"/>
    <w:rsid w:val="00F217B0"/>
    <w:rsid w:val="00F21E4A"/>
    <w:rsid w:val="00F22F2D"/>
    <w:rsid w:val="00F23A2D"/>
    <w:rsid w:val="00F23FA3"/>
    <w:rsid w:val="00F25549"/>
    <w:rsid w:val="00F266ED"/>
    <w:rsid w:val="00F266FC"/>
    <w:rsid w:val="00F31BF1"/>
    <w:rsid w:val="00F32325"/>
    <w:rsid w:val="00F33C6A"/>
    <w:rsid w:val="00F342F9"/>
    <w:rsid w:val="00F353DE"/>
    <w:rsid w:val="00F362D1"/>
    <w:rsid w:val="00F36B46"/>
    <w:rsid w:val="00F372DF"/>
    <w:rsid w:val="00F37880"/>
    <w:rsid w:val="00F41C6F"/>
    <w:rsid w:val="00F437C3"/>
    <w:rsid w:val="00F44B2E"/>
    <w:rsid w:val="00F46223"/>
    <w:rsid w:val="00F4758A"/>
    <w:rsid w:val="00F51346"/>
    <w:rsid w:val="00F52E6D"/>
    <w:rsid w:val="00F546AF"/>
    <w:rsid w:val="00F6054B"/>
    <w:rsid w:val="00F60D71"/>
    <w:rsid w:val="00F61522"/>
    <w:rsid w:val="00F62349"/>
    <w:rsid w:val="00F62654"/>
    <w:rsid w:val="00F63018"/>
    <w:rsid w:val="00F63533"/>
    <w:rsid w:val="00F64F4A"/>
    <w:rsid w:val="00F65F53"/>
    <w:rsid w:val="00F67AEB"/>
    <w:rsid w:val="00F67C69"/>
    <w:rsid w:val="00F67E88"/>
    <w:rsid w:val="00F701CC"/>
    <w:rsid w:val="00F709A7"/>
    <w:rsid w:val="00F722B8"/>
    <w:rsid w:val="00F73244"/>
    <w:rsid w:val="00F74DD2"/>
    <w:rsid w:val="00F74E92"/>
    <w:rsid w:val="00F75543"/>
    <w:rsid w:val="00F77271"/>
    <w:rsid w:val="00F7733C"/>
    <w:rsid w:val="00F77881"/>
    <w:rsid w:val="00F83E7D"/>
    <w:rsid w:val="00F846E8"/>
    <w:rsid w:val="00F85561"/>
    <w:rsid w:val="00F85850"/>
    <w:rsid w:val="00F860B2"/>
    <w:rsid w:val="00F91390"/>
    <w:rsid w:val="00F914EE"/>
    <w:rsid w:val="00F919A6"/>
    <w:rsid w:val="00F9241F"/>
    <w:rsid w:val="00F93866"/>
    <w:rsid w:val="00F95CE9"/>
    <w:rsid w:val="00F97A0D"/>
    <w:rsid w:val="00F97F86"/>
    <w:rsid w:val="00FA0184"/>
    <w:rsid w:val="00FA0B76"/>
    <w:rsid w:val="00FA167E"/>
    <w:rsid w:val="00FA2440"/>
    <w:rsid w:val="00FA4D1C"/>
    <w:rsid w:val="00FA58E2"/>
    <w:rsid w:val="00FA59B1"/>
    <w:rsid w:val="00FA5CC7"/>
    <w:rsid w:val="00FA677F"/>
    <w:rsid w:val="00FA6F06"/>
    <w:rsid w:val="00FB0AC9"/>
    <w:rsid w:val="00FB23C9"/>
    <w:rsid w:val="00FB3F5B"/>
    <w:rsid w:val="00FB431A"/>
    <w:rsid w:val="00FB5108"/>
    <w:rsid w:val="00FC06F8"/>
    <w:rsid w:val="00FC0915"/>
    <w:rsid w:val="00FC30F1"/>
    <w:rsid w:val="00FC4992"/>
    <w:rsid w:val="00FC5A5D"/>
    <w:rsid w:val="00FC6C7B"/>
    <w:rsid w:val="00FC75F0"/>
    <w:rsid w:val="00FD07E7"/>
    <w:rsid w:val="00FD0D6B"/>
    <w:rsid w:val="00FD193C"/>
    <w:rsid w:val="00FD1DDC"/>
    <w:rsid w:val="00FD225A"/>
    <w:rsid w:val="00FD2292"/>
    <w:rsid w:val="00FD2D71"/>
    <w:rsid w:val="00FD4621"/>
    <w:rsid w:val="00FD551A"/>
    <w:rsid w:val="00FD5C93"/>
    <w:rsid w:val="00FD6316"/>
    <w:rsid w:val="00FD7627"/>
    <w:rsid w:val="00FD7E74"/>
    <w:rsid w:val="00FE167D"/>
    <w:rsid w:val="00FE2191"/>
    <w:rsid w:val="00FE3648"/>
    <w:rsid w:val="00FE3B73"/>
    <w:rsid w:val="00FE6FC0"/>
    <w:rsid w:val="00FE704B"/>
    <w:rsid w:val="00FE7619"/>
    <w:rsid w:val="00FE7AA5"/>
    <w:rsid w:val="00FF0692"/>
    <w:rsid w:val="00FF086F"/>
    <w:rsid w:val="00FF0ECA"/>
    <w:rsid w:val="00FF448C"/>
    <w:rsid w:val="00FF4C4E"/>
    <w:rsid w:val="00FF51A6"/>
    <w:rsid w:val="00FF5A63"/>
    <w:rsid w:val="00FF742F"/>
  </w:rsids>
  <m:mathPr>
    <m:mathFont m:val="Cambria Math"/>
    <m:brkBin m:val="before"/>
    <m:brkBinSub m:val="--"/>
    <m:smallFrac/>
    <m:dispDef/>
    <m:lMargin m:val="0"/>
    <m:rMargin m:val="0"/>
    <m:defJc m:val="centerGroup"/>
    <m:wrapIndent m:val="1440"/>
    <m:intLim m:val="subSup"/>
    <m:naryLim m:val="undOvr"/>
  </m:mathPr>
  <w:themeFontLang w:val="fr-SN" w:eastAsia="ja-JP" w:bidi="ta-L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CFD772"/>
  <w14:defaultImageDpi w14:val="330"/>
  <w15:docId w15:val="{601B06A9-02DB-4452-81B6-B03E507EF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SN"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0C6"/>
    <w:rPr>
      <w:rFonts w:ascii="Times New Roman" w:eastAsia="Times New Roman" w:hAnsi="Times New Roman"/>
      <w:sz w:val="24"/>
      <w:szCs w:val="24"/>
      <w:lang w:val="pt-PT" w:eastAsia="en-US"/>
    </w:rPr>
  </w:style>
  <w:style w:type="paragraph" w:styleId="Ttulo1">
    <w:name w:val="heading 1"/>
    <w:basedOn w:val="Normal"/>
    <w:next w:val="Normal"/>
    <w:link w:val="Ttulo1Carter"/>
    <w:uiPriority w:val="9"/>
    <w:qFormat/>
    <w:rsid w:val="003D69AD"/>
    <w:pPr>
      <w:keepNext/>
      <w:keepLines/>
      <w:spacing w:before="480"/>
      <w:outlineLvl w:val="0"/>
    </w:pPr>
    <w:rPr>
      <w:rFonts w:ascii="Cambria" w:eastAsia="MS Gothic" w:hAnsi="Cambria"/>
      <w:b/>
      <w:bCs/>
      <w:color w:val="365F91"/>
      <w:sz w:val="28"/>
      <w:szCs w:val="28"/>
      <w:lang w:val="en-US" w:eastAsia="x-none"/>
    </w:rPr>
  </w:style>
  <w:style w:type="paragraph" w:styleId="Ttulo2">
    <w:name w:val="heading 2"/>
    <w:basedOn w:val="Normal"/>
    <w:next w:val="Normal"/>
    <w:link w:val="Ttulo2Carter"/>
    <w:uiPriority w:val="9"/>
    <w:qFormat/>
    <w:rsid w:val="00F353DE"/>
    <w:pPr>
      <w:keepNext/>
      <w:keepLines/>
      <w:spacing w:before="200"/>
      <w:outlineLvl w:val="1"/>
    </w:pPr>
    <w:rPr>
      <w:rFonts w:ascii="Cambria" w:eastAsia="MS Gothic" w:hAnsi="Cambria"/>
      <w:b/>
      <w:bCs/>
      <w:color w:val="4F81BD"/>
      <w:sz w:val="26"/>
      <w:szCs w:val="26"/>
      <w:lang w:val="en-US" w:eastAsia="x-none"/>
    </w:rPr>
  </w:style>
  <w:style w:type="paragraph" w:styleId="Ttulo3">
    <w:name w:val="heading 3"/>
    <w:basedOn w:val="Normal"/>
    <w:next w:val="Normal"/>
    <w:link w:val="Ttulo3Carter"/>
    <w:uiPriority w:val="9"/>
    <w:qFormat/>
    <w:rsid w:val="00291507"/>
    <w:pPr>
      <w:keepNext/>
      <w:spacing w:before="240" w:after="60" w:line="276" w:lineRule="auto"/>
      <w:outlineLvl w:val="2"/>
    </w:pPr>
    <w:rPr>
      <w:rFonts w:ascii="Gill Sans MT" w:hAnsi="Gill Sans MT"/>
      <w:b/>
      <w:bCs/>
      <w:color w:val="2F5496"/>
      <w:szCs w:val="26"/>
      <w:lang w:val="x-none" w:eastAsia="x-none"/>
    </w:rPr>
  </w:style>
  <w:style w:type="paragraph" w:styleId="Ttulo4">
    <w:name w:val="heading 4"/>
    <w:basedOn w:val="Normal"/>
    <w:next w:val="Normal"/>
    <w:link w:val="Ttulo4Carter"/>
    <w:uiPriority w:val="9"/>
    <w:qFormat/>
    <w:rsid w:val="007C7635"/>
    <w:pPr>
      <w:keepNext/>
      <w:keepLines/>
      <w:spacing w:before="200"/>
      <w:outlineLvl w:val="3"/>
    </w:pPr>
    <w:rPr>
      <w:rFonts w:ascii="Cambria" w:eastAsia="MS Gothic" w:hAnsi="Cambria"/>
      <w:b/>
      <w:bCs/>
      <w:i/>
      <w:iCs/>
      <w:color w:val="4F81BD"/>
      <w:lang w:val="en-US" w:eastAsia="x-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Tipodeletrapredefinidodopargrafo"/>
    <w:rsid w:val="004851E2"/>
  </w:style>
  <w:style w:type="character" w:customStyle="1" w:styleId="highlighted">
    <w:name w:val="highlighted"/>
    <w:basedOn w:val="Tipodeletrapredefinidodopargrafo"/>
    <w:rsid w:val="004851E2"/>
  </w:style>
  <w:style w:type="paragraph" w:customStyle="1" w:styleId="Grilleclaire-Accent31">
    <w:name w:val="Grille claire - Accent 31"/>
    <w:aliases w:val="References,Numbered List Paragraph,Bullets,ReferencesCxSpLast,Liste 1,List Paragraph (numbered (a)),List Paragraph nowy,Medium Grid 1 - Accent 21,Paragraphe  revu,Numbered paragraph,Paragraphe de liste8,Lapis Bulleted List"/>
    <w:basedOn w:val="Normal"/>
    <w:link w:val="Grilleclaire-Accent3Car"/>
    <w:uiPriority w:val="99"/>
    <w:qFormat/>
    <w:rsid w:val="00102D0A"/>
    <w:pPr>
      <w:ind w:left="720"/>
      <w:contextualSpacing/>
    </w:pPr>
    <w:rPr>
      <w:lang w:val="en-US" w:eastAsia="x-none"/>
    </w:rPr>
  </w:style>
  <w:style w:type="paragraph" w:customStyle="1" w:styleId="AParagraph">
    <w:name w:val="A_Paragraph"/>
    <w:qFormat/>
    <w:rsid w:val="001731BB"/>
    <w:pPr>
      <w:suppressAutoHyphens/>
      <w:spacing w:after="210" w:line="264" w:lineRule="auto"/>
      <w:ind w:firstLine="720"/>
      <w:jc w:val="both"/>
    </w:pPr>
    <w:rPr>
      <w:rFonts w:ascii="Times New Roman" w:eastAsia="Times New Roman" w:hAnsi="Times New Roman"/>
      <w:sz w:val="21"/>
      <w:lang w:val="fr-FR" w:eastAsia="en-US"/>
    </w:rPr>
  </w:style>
  <w:style w:type="paragraph" w:styleId="Legenda">
    <w:name w:val="caption"/>
    <w:aliases w:val="Légende1,Légende21,Légende111,Car111,Car Car Car Car Car Car Car Car Car111,Car Car Car Car Car111,Car Car Car Car111,Car Car Car Car Car Car Car Car211,Car Car Car Car Car Car Car Car Car Car Car Car Car Car Car11, Car111"/>
    <w:basedOn w:val="Normal"/>
    <w:next w:val="Normal"/>
    <w:link w:val="LegendaCarter"/>
    <w:uiPriority w:val="99"/>
    <w:qFormat/>
    <w:rsid w:val="008A059D"/>
    <w:rPr>
      <w:b/>
      <w:bCs/>
      <w:sz w:val="20"/>
      <w:szCs w:val="20"/>
      <w:lang w:val="en-US" w:eastAsia="x-none"/>
    </w:rPr>
  </w:style>
  <w:style w:type="paragraph" w:customStyle="1" w:styleId="Corpsdetexte5">
    <w:name w:val="Corps de texte 5"/>
    <w:basedOn w:val="Normal"/>
    <w:autoRedefine/>
    <w:rsid w:val="008A059D"/>
    <w:pPr>
      <w:jc w:val="both"/>
    </w:pPr>
    <w:rPr>
      <w:rFonts w:ascii="Gill Sans MT" w:hAnsi="Gill Sans MT"/>
      <w:sz w:val="22"/>
      <w:szCs w:val="22"/>
      <w:lang w:val="fr-FR"/>
    </w:rPr>
  </w:style>
  <w:style w:type="paragraph" w:styleId="Avanodecorpodetexto2">
    <w:name w:val="Body Text Indent 2"/>
    <w:basedOn w:val="Normal"/>
    <w:link w:val="Avanodecorpodetexto2Carter"/>
    <w:uiPriority w:val="99"/>
    <w:unhideWhenUsed/>
    <w:rsid w:val="00573AF1"/>
    <w:pPr>
      <w:spacing w:after="120" w:line="480" w:lineRule="auto"/>
      <w:ind w:left="283"/>
    </w:pPr>
    <w:rPr>
      <w:rFonts w:ascii="Cambria" w:hAnsi="Cambria"/>
      <w:sz w:val="20"/>
      <w:szCs w:val="20"/>
      <w:lang w:val="x-none" w:eastAsia="x-none"/>
    </w:rPr>
  </w:style>
  <w:style w:type="character" w:customStyle="1" w:styleId="Avanodecorpodetexto2Carter">
    <w:name w:val="Avanço de corpo de texto 2 Caráter"/>
    <w:link w:val="Avanodecorpodetexto2"/>
    <w:uiPriority w:val="99"/>
    <w:rsid w:val="00573AF1"/>
    <w:rPr>
      <w:rFonts w:ascii="Cambria" w:eastAsia="Times New Roman" w:hAnsi="Cambria" w:cs="Times New Roman"/>
      <w:sz w:val="20"/>
      <w:szCs w:val="20"/>
    </w:rPr>
  </w:style>
  <w:style w:type="character" w:customStyle="1" w:styleId="Grilleclaire-Accent3Car">
    <w:name w:val="Grille claire - Accent 3 Car"/>
    <w:aliases w:val="References Car,Numbered List Paragraph Car,Bullets Car,ReferencesCxSpLast Car,Liste 1 Car,List Paragraph (numbered (a)) Car,List Paragraph nowy Car,Medium Grid 1 - Accent 21 Car,Paragraphe  revu Car,Numbered paragraph Car"/>
    <w:link w:val="Grilleclaire-Accent31"/>
    <w:uiPriority w:val="99"/>
    <w:locked/>
    <w:rsid w:val="000E587A"/>
    <w:rPr>
      <w:rFonts w:ascii="Times New Roman" w:eastAsia="Times New Roman" w:hAnsi="Times New Roman" w:cs="Times New Roman"/>
      <w:sz w:val="24"/>
      <w:szCs w:val="24"/>
      <w:lang w:val="en-US"/>
    </w:rPr>
  </w:style>
  <w:style w:type="character" w:customStyle="1" w:styleId="Ttulo3Carter">
    <w:name w:val="Título 3 Caráter"/>
    <w:link w:val="Ttulo3"/>
    <w:rsid w:val="00291507"/>
    <w:rPr>
      <w:rFonts w:ascii="Gill Sans MT" w:eastAsia="Times New Roman" w:hAnsi="Gill Sans MT" w:cs="Times New Roman"/>
      <w:b/>
      <w:bCs/>
      <w:color w:val="2F5496"/>
      <w:sz w:val="24"/>
      <w:szCs w:val="26"/>
    </w:rPr>
  </w:style>
  <w:style w:type="character" w:customStyle="1" w:styleId="Ttulo4Carter">
    <w:name w:val="Título 4 Caráter"/>
    <w:link w:val="Ttulo4"/>
    <w:uiPriority w:val="9"/>
    <w:rsid w:val="007C7635"/>
    <w:rPr>
      <w:rFonts w:ascii="Cambria" w:eastAsia="MS Gothic" w:hAnsi="Cambria" w:cs="Times New Roman"/>
      <w:b/>
      <w:bCs/>
      <w:i/>
      <w:iCs/>
      <w:color w:val="4F81BD"/>
      <w:sz w:val="24"/>
      <w:szCs w:val="24"/>
      <w:lang w:val="en-US"/>
    </w:rPr>
  </w:style>
  <w:style w:type="paragraph" w:styleId="Rodap">
    <w:name w:val="footer"/>
    <w:basedOn w:val="Normal"/>
    <w:link w:val="RodapCarter"/>
    <w:uiPriority w:val="99"/>
    <w:unhideWhenUsed/>
    <w:rsid w:val="007C7635"/>
    <w:pPr>
      <w:tabs>
        <w:tab w:val="center" w:pos="4536"/>
        <w:tab w:val="right" w:pos="9072"/>
      </w:tabs>
    </w:pPr>
    <w:rPr>
      <w:rFonts w:ascii="Calibri" w:eastAsia="Calibri" w:hAnsi="Calibri"/>
      <w:sz w:val="20"/>
      <w:szCs w:val="20"/>
      <w:lang w:val="x-none" w:eastAsia="x-none"/>
    </w:rPr>
  </w:style>
  <w:style w:type="character" w:customStyle="1" w:styleId="RodapCarter">
    <w:name w:val="Rodapé Caráter"/>
    <w:link w:val="Rodap"/>
    <w:uiPriority w:val="99"/>
    <w:rsid w:val="007C7635"/>
    <w:rPr>
      <w:rFonts w:ascii="Calibri" w:eastAsia="Calibri" w:hAnsi="Calibri" w:cs="Times New Roman"/>
      <w:sz w:val="20"/>
      <w:szCs w:val="20"/>
    </w:rPr>
  </w:style>
  <w:style w:type="paragraph" w:styleId="Textosimples">
    <w:name w:val="Plain Text"/>
    <w:basedOn w:val="Normal"/>
    <w:link w:val="TextosimplesCarter"/>
    <w:rsid w:val="007C7635"/>
    <w:rPr>
      <w:rFonts w:ascii="Garamond" w:hAnsi="Garamond"/>
      <w:lang w:val="en-GB" w:eastAsia="x-none"/>
    </w:rPr>
  </w:style>
  <w:style w:type="character" w:customStyle="1" w:styleId="TextosimplesCarter">
    <w:name w:val="Texto simples Caráter"/>
    <w:link w:val="Textosimples"/>
    <w:rsid w:val="007C7635"/>
    <w:rPr>
      <w:rFonts w:ascii="Garamond" w:eastAsia="Times New Roman" w:hAnsi="Garamond" w:cs="Times New Roman"/>
      <w:sz w:val="24"/>
      <w:szCs w:val="24"/>
      <w:lang w:val="en-GB"/>
    </w:rPr>
  </w:style>
  <w:style w:type="paragraph" w:styleId="Textodebalo">
    <w:name w:val="Balloon Text"/>
    <w:basedOn w:val="Normal"/>
    <w:link w:val="TextodebaloCarter"/>
    <w:uiPriority w:val="99"/>
    <w:semiHidden/>
    <w:unhideWhenUsed/>
    <w:rsid w:val="007C7635"/>
    <w:rPr>
      <w:rFonts w:ascii="Tahoma" w:hAnsi="Tahoma"/>
      <w:sz w:val="16"/>
      <w:szCs w:val="16"/>
      <w:lang w:val="en-US" w:eastAsia="x-none"/>
    </w:rPr>
  </w:style>
  <w:style w:type="character" w:customStyle="1" w:styleId="TextodebaloCarter">
    <w:name w:val="Texto de balão Caráter"/>
    <w:link w:val="Textodebalo"/>
    <w:uiPriority w:val="99"/>
    <w:semiHidden/>
    <w:rsid w:val="007C7635"/>
    <w:rPr>
      <w:rFonts w:ascii="Tahoma" w:eastAsia="Times New Roman" w:hAnsi="Tahoma" w:cs="Tahoma"/>
      <w:sz w:val="16"/>
      <w:szCs w:val="16"/>
      <w:lang w:val="en-US"/>
    </w:rPr>
  </w:style>
  <w:style w:type="character" w:customStyle="1" w:styleId="Ttulo1Carter">
    <w:name w:val="Título 1 Caráter"/>
    <w:link w:val="Ttulo1"/>
    <w:uiPriority w:val="9"/>
    <w:rsid w:val="003D69AD"/>
    <w:rPr>
      <w:rFonts w:ascii="Cambria" w:eastAsia="MS Gothic" w:hAnsi="Cambria" w:cs="Times New Roman"/>
      <w:b/>
      <w:bCs/>
      <w:color w:val="365F91"/>
      <w:sz w:val="28"/>
      <w:szCs w:val="28"/>
      <w:lang w:val="en-US"/>
    </w:rPr>
  </w:style>
  <w:style w:type="paragraph" w:customStyle="1" w:styleId="Paragraphedeliste1">
    <w:name w:val="Paragraphe de liste1"/>
    <w:basedOn w:val="Normal"/>
    <w:qFormat/>
    <w:rsid w:val="003D69AD"/>
    <w:pPr>
      <w:spacing w:after="200" w:line="276" w:lineRule="auto"/>
      <w:ind w:left="720"/>
    </w:pPr>
    <w:rPr>
      <w:rFonts w:ascii="Calibri" w:eastAsia="Calibri" w:hAnsi="Calibri" w:cs="Calibri"/>
      <w:sz w:val="22"/>
      <w:szCs w:val="22"/>
      <w:lang w:val="fr-FR"/>
    </w:rPr>
  </w:style>
  <w:style w:type="paragraph" w:customStyle="1" w:styleId="Grillemoyenne21">
    <w:name w:val="Grille moyenne 21"/>
    <w:link w:val="Grillemoyenne2Car"/>
    <w:qFormat/>
    <w:rsid w:val="003D69AD"/>
    <w:rPr>
      <w:lang w:val="en-US"/>
    </w:rPr>
  </w:style>
  <w:style w:type="character" w:customStyle="1" w:styleId="Grillemoyenne2Car">
    <w:name w:val="Grille moyenne 2 Car"/>
    <w:link w:val="Grillemoyenne21"/>
    <w:rsid w:val="003D69AD"/>
    <w:rPr>
      <w:lang w:val="en-US" w:eastAsia="fr-FR" w:bidi="ar-SA"/>
    </w:rPr>
  </w:style>
  <w:style w:type="paragraph" w:customStyle="1" w:styleId="ListParagraph1">
    <w:name w:val="List Paragraph1"/>
    <w:basedOn w:val="Normal"/>
    <w:link w:val="ListParagraphChar"/>
    <w:uiPriority w:val="99"/>
    <w:qFormat/>
    <w:rsid w:val="00466057"/>
    <w:pPr>
      <w:spacing w:after="200" w:line="276" w:lineRule="auto"/>
      <w:ind w:left="720"/>
      <w:contextualSpacing/>
    </w:pPr>
    <w:rPr>
      <w:rFonts w:ascii="Calibri" w:eastAsia="Calibri" w:hAnsi="Calibri"/>
      <w:sz w:val="20"/>
      <w:szCs w:val="20"/>
      <w:lang w:val="x-none" w:eastAsia="x-none"/>
    </w:rPr>
  </w:style>
  <w:style w:type="character" w:customStyle="1" w:styleId="ListParagraphChar">
    <w:name w:val="List Paragraph Char"/>
    <w:aliases w:val="Bullet List Char,FooterText Char,List Paragraph1 Char,Colorful List Accent 1 Char,numbered Char,Paragraphe de liste1 Char,???? Char,????1 Char,Bulletr List Paragraph Char,List Paragraph2 Char,List Paragraph21 Char,?????1 Char"/>
    <w:link w:val="ListParagraph1"/>
    <w:uiPriority w:val="99"/>
    <w:locked/>
    <w:rsid w:val="00466057"/>
    <w:rPr>
      <w:rFonts w:ascii="Calibri" w:eastAsia="Calibri" w:hAnsi="Calibri" w:cs="Times New Roman"/>
      <w:sz w:val="20"/>
      <w:szCs w:val="20"/>
    </w:rPr>
  </w:style>
  <w:style w:type="character" w:customStyle="1" w:styleId="Ttulo2Carter">
    <w:name w:val="Título 2 Caráter"/>
    <w:link w:val="Ttulo2"/>
    <w:uiPriority w:val="9"/>
    <w:rsid w:val="00F353DE"/>
    <w:rPr>
      <w:rFonts w:ascii="Cambria" w:eastAsia="MS Gothic" w:hAnsi="Cambria" w:cs="Times New Roman"/>
      <w:b/>
      <w:bCs/>
      <w:color w:val="4F81BD"/>
      <w:sz w:val="26"/>
      <w:szCs w:val="26"/>
      <w:lang w:val="en-US"/>
    </w:rPr>
  </w:style>
  <w:style w:type="paragraph" w:customStyle="1" w:styleId="ListParagraph2">
    <w:name w:val="List Paragraph2"/>
    <w:basedOn w:val="Normal"/>
    <w:qFormat/>
    <w:rsid w:val="00F353DE"/>
    <w:pPr>
      <w:ind w:left="720"/>
    </w:pPr>
    <w:rPr>
      <w:lang w:val="wo-SN" w:eastAsia="wo-SN"/>
    </w:rPr>
  </w:style>
  <w:style w:type="character" w:customStyle="1" w:styleId="LegendaCarter">
    <w:name w:val="Legenda Caráter"/>
    <w:aliases w:val="Légende1 Caráter,Légende21 Caráter,Légende111 Caráter,Car111 Caráter,Car Car Car Car Car Car Car Car Car111 Caráter,Car Car Car Car Car111 Caráter,Car Car Car Car111 Caráter,Car Car Car Car Car Car Car Car211 Caráter, Car111 Caráter"/>
    <w:link w:val="Legenda"/>
    <w:uiPriority w:val="99"/>
    <w:locked/>
    <w:rsid w:val="00B4367F"/>
    <w:rPr>
      <w:rFonts w:ascii="Times New Roman" w:eastAsia="Times New Roman" w:hAnsi="Times New Roman" w:cs="Times New Roman"/>
      <w:b/>
      <w:bCs/>
      <w:sz w:val="20"/>
      <w:szCs w:val="20"/>
      <w:lang w:val="en-US"/>
    </w:rPr>
  </w:style>
  <w:style w:type="paragraph" w:styleId="Corpodetexto">
    <w:name w:val="Body Text"/>
    <w:basedOn w:val="Normal"/>
    <w:link w:val="CorpodetextoCarter"/>
    <w:uiPriority w:val="1"/>
    <w:unhideWhenUsed/>
    <w:qFormat/>
    <w:rsid w:val="001974B4"/>
    <w:pPr>
      <w:spacing w:after="120"/>
    </w:pPr>
    <w:rPr>
      <w:lang w:val="en-US" w:eastAsia="x-none"/>
    </w:rPr>
  </w:style>
  <w:style w:type="character" w:customStyle="1" w:styleId="CorpodetextoCarter">
    <w:name w:val="Corpo de texto Caráter"/>
    <w:link w:val="Corpodetexto"/>
    <w:uiPriority w:val="1"/>
    <w:rsid w:val="001974B4"/>
    <w:rPr>
      <w:rFonts w:ascii="Times New Roman" w:eastAsia="Times New Roman" w:hAnsi="Times New Roman" w:cs="Times New Roman"/>
      <w:sz w:val="24"/>
      <w:szCs w:val="24"/>
      <w:lang w:val="en-US"/>
    </w:rPr>
  </w:style>
  <w:style w:type="character" w:customStyle="1" w:styleId="a">
    <w:name w:val="_"/>
    <w:rsid w:val="001974B4"/>
    <w:rPr>
      <w:rFonts w:ascii="Arial Unicode MS" w:eastAsia="Arial Unicode MS" w:hAnsi="Arial Unicode MS" w:cs="Arial Unicode MS" w:hint="eastAsia"/>
    </w:rPr>
  </w:style>
  <w:style w:type="character" w:styleId="Refdecomentrio">
    <w:name w:val="annotation reference"/>
    <w:uiPriority w:val="99"/>
    <w:semiHidden/>
    <w:unhideWhenUsed/>
    <w:rsid w:val="006B118F"/>
    <w:rPr>
      <w:sz w:val="16"/>
      <w:szCs w:val="16"/>
    </w:rPr>
  </w:style>
  <w:style w:type="paragraph" w:styleId="Textodecomentrio">
    <w:name w:val="annotation text"/>
    <w:basedOn w:val="Normal"/>
    <w:link w:val="TextodecomentrioCarter"/>
    <w:uiPriority w:val="99"/>
    <w:unhideWhenUsed/>
    <w:rsid w:val="006B118F"/>
    <w:pPr>
      <w:widowControl w:val="0"/>
    </w:pPr>
    <w:rPr>
      <w:rFonts w:ascii="Calibri" w:eastAsia="Calibri" w:hAnsi="Calibri"/>
      <w:sz w:val="20"/>
      <w:szCs w:val="20"/>
      <w:lang w:val="en-US" w:eastAsia="x-none"/>
    </w:rPr>
  </w:style>
  <w:style w:type="character" w:customStyle="1" w:styleId="TextodecomentrioCarter">
    <w:name w:val="Texto de comentário Caráter"/>
    <w:link w:val="Textodecomentrio"/>
    <w:uiPriority w:val="99"/>
    <w:rsid w:val="006B118F"/>
    <w:rPr>
      <w:rFonts w:ascii="Calibri" w:eastAsia="Calibri" w:hAnsi="Calibri" w:cs="Times New Roman"/>
      <w:sz w:val="20"/>
      <w:szCs w:val="20"/>
      <w:lang w:val="en-US"/>
    </w:rPr>
  </w:style>
  <w:style w:type="paragraph" w:styleId="ndice1">
    <w:name w:val="toc 1"/>
    <w:basedOn w:val="Normal"/>
    <w:next w:val="Normal"/>
    <w:autoRedefine/>
    <w:uiPriority w:val="39"/>
    <w:unhideWhenUsed/>
    <w:rsid w:val="00197FA1"/>
    <w:pPr>
      <w:spacing w:before="120"/>
    </w:pPr>
    <w:rPr>
      <w:rFonts w:ascii="Cambria" w:hAnsi="Cambria"/>
      <w:b/>
    </w:rPr>
  </w:style>
  <w:style w:type="paragraph" w:styleId="Textodenotaderodap">
    <w:name w:val="footnote text"/>
    <w:basedOn w:val="Normal"/>
    <w:link w:val="TextodenotaderodapCarter"/>
    <w:unhideWhenUsed/>
    <w:rsid w:val="00A31F13"/>
    <w:rPr>
      <w:lang w:val="en-US" w:eastAsia="x-none"/>
    </w:rPr>
  </w:style>
  <w:style w:type="character" w:customStyle="1" w:styleId="TextodenotaderodapCarter">
    <w:name w:val="Texto de nota de rodapé Caráter"/>
    <w:link w:val="Textodenotaderodap"/>
    <w:rsid w:val="00A31F13"/>
    <w:rPr>
      <w:rFonts w:ascii="Times New Roman" w:eastAsia="Times New Roman" w:hAnsi="Times New Roman" w:cs="Times New Roman"/>
      <w:sz w:val="24"/>
      <w:szCs w:val="24"/>
      <w:lang w:val="en-US"/>
    </w:rPr>
  </w:style>
  <w:style w:type="character" w:styleId="Refdenotaderodap">
    <w:name w:val="footnote reference"/>
    <w:aliases w:val="ftref,16 Point,Superscript 6 Point,Car Car Char Car Char Car Car Char Car Char Char,Car Car Car Car Car Car Car Car Char Car Car Char Car Car Car Char Car Char Char Char,SUPERS"/>
    <w:unhideWhenUsed/>
    <w:rsid w:val="00A31F13"/>
    <w:rPr>
      <w:vertAlign w:val="superscript"/>
    </w:rPr>
  </w:style>
  <w:style w:type="paragraph" w:customStyle="1" w:styleId="Bulletlist">
    <w:name w:val="Bullet list"/>
    <w:basedOn w:val="Normal"/>
    <w:link w:val="BulletlistChar"/>
    <w:qFormat/>
    <w:rsid w:val="00FE6FC0"/>
    <w:pPr>
      <w:spacing w:after="60"/>
      <w:ind w:left="720" w:hanging="360"/>
    </w:pPr>
    <w:rPr>
      <w:rFonts w:ascii="Cambria" w:eastAsia="MS Mincho" w:hAnsi="Cambria"/>
      <w:sz w:val="20"/>
      <w:lang w:val="x-none" w:eastAsia="fr-FR" w:bidi="th-TH"/>
    </w:rPr>
  </w:style>
  <w:style w:type="character" w:customStyle="1" w:styleId="BulletlistChar">
    <w:name w:val="Bullet list Char"/>
    <w:link w:val="Bulletlist"/>
    <w:rsid w:val="00FE6FC0"/>
    <w:rPr>
      <w:rFonts w:ascii="Cambria" w:eastAsia="MS Mincho" w:hAnsi="Cambria" w:cs="Times New Roman"/>
      <w:szCs w:val="24"/>
      <w:lang w:eastAsia="fr-FR" w:bidi="th-TH"/>
    </w:rPr>
  </w:style>
  <w:style w:type="paragraph" w:customStyle="1" w:styleId="Default">
    <w:name w:val="Default"/>
    <w:rsid w:val="0008125C"/>
    <w:pPr>
      <w:autoSpaceDE w:val="0"/>
      <w:autoSpaceDN w:val="0"/>
      <w:adjustRightInd w:val="0"/>
    </w:pPr>
    <w:rPr>
      <w:rFonts w:ascii="Times New Roman" w:hAnsi="Times New Roman"/>
      <w:color w:val="000000"/>
      <w:sz w:val="24"/>
      <w:szCs w:val="24"/>
      <w:lang w:val="fr-FR" w:eastAsia="en-US"/>
    </w:rPr>
  </w:style>
  <w:style w:type="paragraph" w:styleId="Cabealho">
    <w:name w:val="header"/>
    <w:basedOn w:val="Normal"/>
    <w:link w:val="CabealhoCarter"/>
    <w:uiPriority w:val="99"/>
    <w:unhideWhenUsed/>
    <w:rsid w:val="00D1194A"/>
    <w:pPr>
      <w:tabs>
        <w:tab w:val="center" w:pos="4536"/>
        <w:tab w:val="right" w:pos="9072"/>
      </w:tabs>
    </w:pPr>
  </w:style>
  <w:style w:type="character" w:customStyle="1" w:styleId="CabealhoCarter">
    <w:name w:val="Cabeçalho Caráter"/>
    <w:link w:val="Cabealho"/>
    <w:uiPriority w:val="99"/>
    <w:rsid w:val="00D1194A"/>
    <w:rPr>
      <w:rFonts w:ascii="Times New Roman" w:eastAsia="Times New Roman" w:hAnsi="Times New Roman"/>
      <w:sz w:val="24"/>
      <w:szCs w:val="24"/>
      <w:lang w:val="fr-FR" w:eastAsia="en-US"/>
    </w:rPr>
  </w:style>
  <w:style w:type="character" w:customStyle="1" w:styleId="Listecouleur-Accent1Car">
    <w:name w:val="Liste couleur - Accent 1 Car"/>
    <w:aliases w:val="Bullet List Car,FooterText Car,List Paragraph1 Car,Colorful List Accent 1 Car,numbered Car,Paragraphe de liste1 Car,???? Car,????1 Car,Bulletr List Paragraph Car,List Paragraph2 Car,List Paragraph21 Car,Párrafo de lista1 Car"/>
    <w:link w:val="SombreadoColorido-Cor3"/>
    <w:uiPriority w:val="34"/>
    <w:locked/>
    <w:rsid w:val="00CA2BC5"/>
    <w:rPr>
      <w:rFonts w:ascii="Times New Roman" w:eastAsia="Times New Roman" w:hAnsi="Times New Roman" w:cs="Times New Roman"/>
      <w:sz w:val="24"/>
      <w:szCs w:val="24"/>
    </w:rPr>
  </w:style>
  <w:style w:type="table" w:styleId="SombreadoColorido-Cor3">
    <w:name w:val="Colorful Shading Accent 3"/>
    <w:basedOn w:val="Tabelanormal"/>
    <w:link w:val="Listecouleur-Accent1Car"/>
    <w:uiPriority w:val="34"/>
    <w:rsid w:val="00CA2BC5"/>
    <w:rPr>
      <w:rFonts w:ascii="Times New Roman" w:eastAsia="Times New Roman" w:hAnsi="Times New Roman"/>
      <w:sz w:val="24"/>
      <w:szCs w:val="24"/>
      <w:lang w:val="x-none" w:eastAsia="x-none"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dice2">
    <w:name w:val="toc 2"/>
    <w:basedOn w:val="Normal"/>
    <w:next w:val="Normal"/>
    <w:autoRedefine/>
    <w:uiPriority w:val="39"/>
    <w:unhideWhenUsed/>
    <w:rsid w:val="000017C1"/>
    <w:pPr>
      <w:ind w:left="240"/>
    </w:pPr>
    <w:rPr>
      <w:rFonts w:ascii="Cambria" w:hAnsi="Cambria"/>
      <w:b/>
      <w:sz w:val="22"/>
      <w:szCs w:val="22"/>
    </w:rPr>
  </w:style>
  <w:style w:type="paragraph" w:styleId="ndice3">
    <w:name w:val="toc 3"/>
    <w:basedOn w:val="Normal"/>
    <w:next w:val="Normal"/>
    <w:autoRedefine/>
    <w:uiPriority w:val="39"/>
    <w:unhideWhenUsed/>
    <w:rsid w:val="000017C1"/>
    <w:pPr>
      <w:ind w:left="480"/>
    </w:pPr>
    <w:rPr>
      <w:rFonts w:ascii="Cambria" w:hAnsi="Cambria"/>
      <w:sz w:val="22"/>
      <w:szCs w:val="22"/>
    </w:rPr>
  </w:style>
  <w:style w:type="paragraph" w:styleId="ndice4">
    <w:name w:val="toc 4"/>
    <w:basedOn w:val="Normal"/>
    <w:next w:val="Normal"/>
    <w:autoRedefine/>
    <w:uiPriority w:val="39"/>
    <w:unhideWhenUsed/>
    <w:rsid w:val="000017C1"/>
    <w:pPr>
      <w:ind w:left="720"/>
    </w:pPr>
    <w:rPr>
      <w:rFonts w:ascii="Cambria" w:hAnsi="Cambria"/>
      <w:sz w:val="20"/>
      <w:szCs w:val="20"/>
    </w:rPr>
  </w:style>
  <w:style w:type="paragraph" w:styleId="ndice5">
    <w:name w:val="toc 5"/>
    <w:basedOn w:val="Normal"/>
    <w:next w:val="Normal"/>
    <w:autoRedefine/>
    <w:uiPriority w:val="39"/>
    <w:unhideWhenUsed/>
    <w:rsid w:val="000017C1"/>
    <w:pPr>
      <w:ind w:left="960"/>
    </w:pPr>
    <w:rPr>
      <w:rFonts w:ascii="Cambria" w:hAnsi="Cambria"/>
      <w:sz w:val="20"/>
      <w:szCs w:val="20"/>
    </w:rPr>
  </w:style>
  <w:style w:type="paragraph" w:styleId="ndice6">
    <w:name w:val="toc 6"/>
    <w:basedOn w:val="Normal"/>
    <w:next w:val="Normal"/>
    <w:autoRedefine/>
    <w:uiPriority w:val="39"/>
    <w:unhideWhenUsed/>
    <w:rsid w:val="000017C1"/>
    <w:pPr>
      <w:ind w:left="1200"/>
    </w:pPr>
    <w:rPr>
      <w:rFonts w:ascii="Cambria" w:hAnsi="Cambria"/>
      <w:sz w:val="20"/>
      <w:szCs w:val="20"/>
    </w:rPr>
  </w:style>
  <w:style w:type="paragraph" w:styleId="ndice7">
    <w:name w:val="toc 7"/>
    <w:basedOn w:val="Normal"/>
    <w:next w:val="Normal"/>
    <w:autoRedefine/>
    <w:uiPriority w:val="39"/>
    <w:unhideWhenUsed/>
    <w:rsid w:val="000017C1"/>
    <w:pPr>
      <w:ind w:left="1440"/>
    </w:pPr>
    <w:rPr>
      <w:rFonts w:ascii="Cambria" w:hAnsi="Cambria"/>
      <w:sz w:val="20"/>
      <w:szCs w:val="20"/>
    </w:rPr>
  </w:style>
  <w:style w:type="paragraph" w:styleId="ndice8">
    <w:name w:val="toc 8"/>
    <w:basedOn w:val="Normal"/>
    <w:next w:val="Normal"/>
    <w:autoRedefine/>
    <w:uiPriority w:val="39"/>
    <w:unhideWhenUsed/>
    <w:rsid w:val="000017C1"/>
    <w:pPr>
      <w:ind w:left="1680"/>
    </w:pPr>
    <w:rPr>
      <w:rFonts w:ascii="Cambria" w:hAnsi="Cambria"/>
      <w:sz w:val="20"/>
      <w:szCs w:val="20"/>
    </w:rPr>
  </w:style>
  <w:style w:type="paragraph" w:styleId="ndice9">
    <w:name w:val="toc 9"/>
    <w:basedOn w:val="Normal"/>
    <w:next w:val="Normal"/>
    <w:autoRedefine/>
    <w:uiPriority w:val="39"/>
    <w:unhideWhenUsed/>
    <w:rsid w:val="000017C1"/>
    <w:pPr>
      <w:ind w:left="1920"/>
    </w:pPr>
    <w:rPr>
      <w:rFonts w:ascii="Cambria" w:hAnsi="Cambria"/>
      <w:sz w:val="20"/>
      <w:szCs w:val="20"/>
    </w:rPr>
  </w:style>
  <w:style w:type="paragraph" w:styleId="ndicedeilustraes">
    <w:name w:val="table of figures"/>
    <w:basedOn w:val="Normal"/>
    <w:next w:val="Normal"/>
    <w:uiPriority w:val="99"/>
    <w:unhideWhenUsed/>
    <w:rsid w:val="004D51E7"/>
    <w:pPr>
      <w:ind w:left="480" w:hanging="480"/>
    </w:pPr>
  </w:style>
  <w:style w:type="paragraph" w:customStyle="1" w:styleId="TabeladeGrelha31">
    <w:name w:val="Tabela de Grelha 31"/>
    <w:basedOn w:val="Ttulo1"/>
    <w:next w:val="Normal"/>
    <w:uiPriority w:val="39"/>
    <w:semiHidden/>
    <w:unhideWhenUsed/>
    <w:qFormat/>
    <w:rsid w:val="00296158"/>
    <w:pPr>
      <w:keepLines w:val="0"/>
      <w:spacing w:before="240" w:after="60"/>
      <w:outlineLvl w:val="9"/>
    </w:pPr>
    <w:rPr>
      <w:rFonts w:ascii="Calibri" w:hAnsi="Calibri"/>
      <w:color w:val="auto"/>
      <w:kern w:val="32"/>
      <w:sz w:val="32"/>
      <w:szCs w:val="32"/>
    </w:rPr>
  </w:style>
  <w:style w:type="table" w:styleId="GrelhaMdia3-Cor2">
    <w:name w:val="Medium Grid 3 Accent 2"/>
    <w:basedOn w:val="Tabelanormal"/>
    <w:uiPriority w:val="60"/>
    <w:qFormat/>
    <w:rsid w:val="00E45E7D"/>
    <w:rPr>
      <w:rFonts w:ascii="Cambria" w:eastAsia="MS Mincho" w:hAnsi="Cambria"/>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Nmerodepgina">
    <w:name w:val="page number"/>
    <w:uiPriority w:val="99"/>
    <w:semiHidden/>
    <w:unhideWhenUsed/>
    <w:rsid w:val="0026736D"/>
  </w:style>
  <w:style w:type="paragraph" w:styleId="Ttulo">
    <w:name w:val="Title"/>
    <w:basedOn w:val="Normal"/>
    <w:link w:val="TtuloCarter"/>
    <w:qFormat/>
    <w:rsid w:val="007E3DDB"/>
    <w:pPr>
      <w:tabs>
        <w:tab w:val="left" w:leader="dot" w:pos="10206"/>
      </w:tabs>
      <w:jc w:val="center"/>
    </w:pPr>
    <w:rPr>
      <w:rFonts w:ascii="Arial Narrow" w:eastAsia="Calibri" w:hAnsi="Arial Narrow"/>
      <w:b/>
      <w:sz w:val="36"/>
      <w:szCs w:val="20"/>
      <w:lang w:val="x-none" w:eastAsia="x-none"/>
    </w:rPr>
  </w:style>
  <w:style w:type="character" w:customStyle="1" w:styleId="TtuloCarter">
    <w:name w:val="Título Caráter"/>
    <w:link w:val="Ttulo"/>
    <w:rsid w:val="007E3DDB"/>
    <w:rPr>
      <w:rFonts w:ascii="Arial Narrow" w:hAnsi="Arial Narrow"/>
      <w:b/>
      <w:sz w:val="36"/>
      <w:lang w:val="x-none"/>
    </w:rPr>
  </w:style>
  <w:style w:type="paragraph" w:styleId="Assuntodecomentrio">
    <w:name w:val="annotation subject"/>
    <w:basedOn w:val="Textodecomentrio"/>
    <w:next w:val="Textodecomentrio"/>
    <w:link w:val="AssuntodecomentrioCarter"/>
    <w:uiPriority w:val="99"/>
    <w:semiHidden/>
    <w:unhideWhenUsed/>
    <w:rsid w:val="00B03A2D"/>
    <w:pPr>
      <w:widowControl/>
    </w:pPr>
    <w:rPr>
      <w:rFonts w:ascii="Times New Roman" w:eastAsia="Times New Roman" w:hAnsi="Times New Roman"/>
      <w:b/>
      <w:bCs/>
      <w:lang w:eastAsia="en-US"/>
    </w:rPr>
  </w:style>
  <w:style w:type="character" w:customStyle="1" w:styleId="AssuntodecomentrioCarter">
    <w:name w:val="Assunto de comentário Caráter"/>
    <w:link w:val="Assuntodecomentrio"/>
    <w:uiPriority w:val="99"/>
    <w:semiHidden/>
    <w:rsid w:val="00B03A2D"/>
    <w:rPr>
      <w:rFonts w:ascii="Times New Roman" w:eastAsia="Times New Roman" w:hAnsi="Times New Roman" w:cs="Times New Roman"/>
      <w:b/>
      <w:bCs/>
      <w:sz w:val="20"/>
      <w:szCs w:val="20"/>
      <w:lang w:val="en-US" w:eastAsia="en-US"/>
    </w:rPr>
  </w:style>
  <w:style w:type="paragraph" w:customStyle="1" w:styleId="Grillemoyenne1-Accent21">
    <w:name w:val="Grille moyenne 1 - Accent 21"/>
    <w:aliases w:val="Bullet List,FooterText,Colorful List Accent 1,numbered,????,????1,Bulletr List Paragraph,List Paragraph21,Párrafo de lista1,Parágrafo da Lista1,?????1,Plan,Dot pt,F5 List Paragraph"/>
    <w:basedOn w:val="Normal"/>
    <w:link w:val="Grillemoyenne1-Accent2Car"/>
    <w:uiPriority w:val="34"/>
    <w:qFormat/>
    <w:rsid w:val="00ED38AB"/>
    <w:pPr>
      <w:ind w:left="720"/>
      <w:contextualSpacing/>
    </w:pPr>
    <w:rPr>
      <w:rFonts w:eastAsia="SimSun"/>
      <w:lang w:val="en-GB" w:eastAsia="zh-CN"/>
    </w:rPr>
  </w:style>
  <w:style w:type="paragraph" w:customStyle="1" w:styleId="Titre31">
    <w:name w:val="Titre 31"/>
    <w:basedOn w:val="Normal"/>
    <w:uiPriority w:val="1"/>
    <w:qFormat/>
    <w:rsid w:val="00ED38AB"/>
    <w:pPr>
      <w:widowControl w:val="0"/>
      <w:ind w:left="824"/>
      <w:outlineLvl w:val="3"/>
    </w:pPr>
    <w:rPr>
      <w:rFonts w:ascii="Calibri" w:eastAsia="Calibri" w:hAnsi="Calibri"/>
      <w:b/>
      <w:bCs/>
      <w:lang w:val="en-US"/>
    </w:rPr>
  </w:style>
  <w:style w:type="paragraph" w:customStyle="1" w:styleId="Tramemoyenne1-Accent11">
    <w:name w:val="Trame moyenne 1 - Accent 11"/>
    <w:link w:val="Tramemoyenne1-Accent1Car"/>
    <w:uiPriority w:val="1"/>
    <w:qFormat/>
    <w:rsid w:val="008A793C"/>
    <w:rPr>
      <w:sz w:val="22"/>
      <w:szCs w:val="22"/>
      <w:lang w:val="en-US" w:eastAsia="en-US"/>
    </w:rPr>
  </w:style>
  <w:style w:type="character" w:customStyle="1" w:styleId="Tramemoyenne1-Accent1Car">
    <w:name w:val="Trame moyenne 1 - Accent 1 Car"/>
    <w:link w:val="Tramemoyenne1-Accent11"/>
    <w:uiPriority w:val="1"/>
    <w:rsid w:val="008A793C"/>
    <w:rPr>
      <w:sz w:val="22"/>
      <w:szCs w:val="22"/>
      <w:lang w:val="en-US" w:eastAsia="en-US" w:bidi="ar-SA"/>
    </w:rPr>
  </w:style>
  <w:style w:type="table" w:styleId="TabelacomGrelha">
    <w:name w:val="Table Grid"/>
    <w:basedOn w:val="Tabelanormal"/>
    <w:uiPriority w:val="59"/>
    <w:rsid w:val="00D15A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ligao">
    <w:name w:val="Hyperlink"/>
    <w:uiPriority w:val="99"/>
    <w:unhideWhenUsed/>
    <w:rsid w:val="00D15A39"/>
    <w:rPr>
      <w:color w:val="0000FF"/>
      <w:u w:val="single"/>
    </w:rPr>
  </w:style>
  <w:style w:type="character" w:customStyle="1" w:styleId="Grillemoyenne1-Accent2Car">
    <w:name w:val="Grille moyenne 1 - Accent 2 Car"/>
    <w:aliases w:val="Bullet List Car1,FooterText Car1,Colorful List Accent 1 Car1,numbered Car1,???? Car1,????1 Car1,Bulletr List Paragraph Car1,List Paragraph21 Car1,Párrafo de lista1 Car1,Parágrafo da Lista1 Car,?????1 Car,Plan Car"/>
    <w:link w:val="Grillemoyenne1-Accent21"/>
    <w:uiPriority w:val="34"/>
    <w:locked/>
    <w:rsid w:val="006B76BB"/>
    <w:rPr>
      <w:rFonts w:ascii="Times New Roman" w:eastAsia="SimSun" w:hAnsi="Times New Roman"/>
      <w:sz w:val="24"/>
      <w:szCs w:val="24"/>
      <w:lang w:val="en-GB" w:eastAsia="zh-CN"/>
    </w:rPr>
  </w:style>
  <w:style w:type="paragraph" w:customStyle="1" w:styleId="Grillemoyenne22">
    <w:name w:val="Grille moyenne 22"/>
    <w:link w:val="Grillemoyenne2Car1"/>
    <w:uiPriority w:val="1"/>
    <w:qFormat/>
    <w:rsid w:val="0026528F"/>
    <w:rPr>
      <w:rFonts w:eastAsia="Times New Roman"/>
      <w:sz w:val="22"/>
      <w:szCs w:val="22"/>
      <w:lang w:val="fr-FR" w:eastAsia="en-US"/>
    </w:rPr>
  </w:style>
  <w:style w:type="character" w:customStyle="1" w:styleId="Grillemoyenne2Car1">
    <w:name w:val="Grille moyenne 2 Car1"/>
    <w:link w:val="Grillemoyenne22"/>
    <w:uiPriority w:val="1"/>
    <w:rsid w:val="0026528F"/>
    <w:rPr>
      <w:rFonts w:eastAsia="Times New Roman"/>
      <w:sz w:val="22"/>
      <w:szCs w:val="22"/>
      <w:lang w:val="fr-FR" w:eastAsia="en-US"/>
    </w:rPr>
  </w:style>
  <w:style w:type="paragraph" w:customStyle="1" w:styleId="CorpoA">
    <w:name w:val="Corpo A"/>
    <w:rsid w:val="00DA2FF7"/>
    <w:pPr>
      <w:pBdr>
        <w:top w:val="nil"/>
        <w:left w:val="nil"/>
        <w:bottom w:val="nil"/>
        <w:right w:val="nil"/>
        <w:between w:val="nil"/>
        <w:bar w:val="nil"/>
      </w:pBdr>
      <w:spacing w:after="160" w:line="259" w:lineRule="auto"/>
    </w:pPr>
    <w:rPr>
      <w:rFonts w:cs="Calibri"/>
      <w:color w:val="000000"/>
      <w:sz w:val="22"/>
      <w:szCs w:val="22"/>
      <w:u w:color="000000"/>
      <w:bdr w:val="nil"/>
      <w:lang w:val="pt-PT" w:eastAsia="pt-PT"/>
    </w:rPr>
  </w:style>
  <w:style w:type="paragraph" w:customStyle="1" w:styleId="content">
    <w:name w:val="content"/>
    <w:basedOn w:val="Normal"/>
    <w:rsid w:val="0027595B"/>
    <w:pPr>
      <w:spacing w:before="100" w:beforeAutospacing="1" w:after="100" w:afterAutospacing="1"/>
      <w:jc w:val="both"/>
    </w:pPr>
    <w:rPr>
      <w:rFonts w:ascii="Verdana" w:hAnsi="Verdana"/>
      <w:color w:val="333366"/>
      <w:sz w:val="18"/>
      <w:szCs w:val="18"/>
      <w:lang w:val="fr-FR" w:eastAsia="fr-FR"/>
    </w:rPr>
  </w:style>
  <w:style w:type="paragraph" w:customStyle="1" w:styleId="Listecouleur-Accent11">
    <w:name w:val="Liste couleur - Accent 11"/>
    <w:basedOn w:val="Normal"/>
    <w:uiPriority w:val="34"/>
    <w:qFormat/>
    <w:rsid w:val="00E46C60"/>
    <w:pPr>
      <w:spacing w:after="200" w:line="276" w:lineRule="auto"/>
      <w:ind w:left="720"/>
      <w:contextualSpacing/>
    </w:pPr>
    <w:rPr>
      <w:rFonts w:ascii="Calibri" w:eastAsia="Calibri" w:hAnsi="Calibri"/>
      <w:sz w:val="22"/>
      <w:szCs w:val="22"/>
      <w:lang w:val="fr-FR"/>
    </w:rPr>
  </w:style>
  <w:style w:type="character" w:customStyle="1" w:styleId="ListParagraphChar1">
    <w:name w:val="List Paragraph Char1"/>
    <w:uiPriority w:val="34"/>
    <w:locked/>
    <w:rsid w:val="00167367"/>
    <w:rPr>
      <w:rFonts w:ascii="Calibri" w:eastAsia="Times New Roman" w:hAnsi="Calibri" w:cs="Times New Roman"/>
    </w:rPr>
  </w:style>
  <w:style w:type="paragraph" w:customStyle="1" w:styleId="SemEspaamento1">
    <w:name w:val="Sem Espaçamento1"/>
    <w:uiPriority w:val="1"/>
    <w:qFormat/>
    <w:rsid w:val="00400F63"/>
    <w:rPr>
      <w:sz w:val="22"/>
      <w:szCs w:val="22"/>
      <w:lang w:val="pt-PT" w:eastAsia="en-US"/>
    </w:rPr>
  </w:style>
  <w:style w:type="paragraph" w:styleId="PargrafodaLista">
    <w:name w:val="List Paragraph"/>
    <w:basedOn w:val="Normal"/>
    <w:link w:val="PargrafodaListaCarter"/>
    <w:uiPriority w:val="34"/>
    <w:qFormat/>
    <w:rsid w:val="00A0299A"/>
    <w:pPr>
      <w:ind w:left="720"/>
      <w:contextualSpacing/>
    </w:pPr>
    <w:rPr>
      <w:rFonts w:eastAsia="SimSun"/>
      <w:lang w:val="en-GB" w:eastAsia="zh-CN"/>
    </w:rPr>
  </w:style>
  <w:style w:type="paragraph" w:customStyle="1" w:styleId="TableParagraph">
    <w:name w:val="Table Paragraph"/>
    <w:basedOn w:val="Normal"/>
    <w:uiPriority w:val="1"/>
    <w:qFormat/>
    <w:rsid w:val="0097695B"/>
    <w:pPr>
      <w:widowControl w:val="0"/>
    </w:pPr>
    <w:rPr>
      <w:rFonts w:ascii="Calibri" w:eastAsia="Calibri" w:hAnsi="Calibri"/>
      <w:sz w:val="22"/>
      <w:szCs w:val="22"/>
      <w:lang w:val="en-US"/>
    </w:rPr>
  </w:style>
  <w:style w:type="character" w:customStyle="1" w:styleId="PargrafodaListaCarter">
    <w:name w:val="Parágrafo da Lista Caráter"/>
    <w:link w:val="PargrafodaLista"/>
    <w:uiPriority w:val="34"/>
    <w:locked/>
    <w:rsid w:val="007346DB"/>
    <w:rPr>
      <w:rFonts w:ascii="Times New Roman" w:eastAsia="SimSun" w:hAnsi="Times New Roman"/>
      <w:sz w:val="24"/>
      <w:szCs w:val="24"/>
      <w:lang w:val="en-GB" w:eastAsia="zh-CN"/>
    </w:rPr>
  </w:style>
  <w:style w:type="paragraph" w:styleId="Avanodecorpodetexto3">
    <w:name w:val="Body Text Indent 3"/>
    <w:basedOn w:val="Normal"/>
    <w:link w:val="Avanodecorpodetexto3Carter"/>
    <w:rsid w:val="00C346A1"/>
    <w:pPr>
      <w:spacing w:after="120"/>
      <w:ind w:left="283"/>
    </w:pPr>
    <w:rPr>
      <w:sz w:val="16"/>
      <w:szCs w:val="16"/>
      <w:lang w:eastAsia="pt-PT"/>
    </w:rPr>
  </w:style>
  <w:style w:type="character" w:customStyle="1" w:styleId="Avanodecorpodetexto3Carter">
    <w:name w:val="Avanço de corpo de texto 3 Caráter"/>
    <w:link w:val="Avanodecorpodetexto3"/>
    <w:rsid w:val="00C346A1"/>
    <w:rPr>
      <w:rFonts w:ascii="Times New Roman" w:eastAsia="Times New Roman" w:hAnsi="Times New Roman"/>
      <w:sz w:val="16"/>
      <w:szCs w:val="16"/>
      <w:lang w:val="pt-PT" w:eastAsia="pt-PT"/>
    </w:rPr>
  </w:style>
  <w:style w:type="paragraph" w:styleId="NormalWeb">
    <w:name w:val="Normal (Web)"/>
    <w:basedOn w:val="Normal"/>
    <w:uiPriority w:val="99"/>
    <w:unhideWhenUsed/>
    <w:rsid w:val="00444EFC"/>
    <w:pPr>
      <w:spacing w:before="100" w:beforeAutospacing="1" w:after="100" w:afterAutospacing="1"/>
    </w:pPr>
    <w:rPr>
      <w:rFonts w:eastAsia="Calibri"/>
      <w:lang w:eastAsia="pt-PT"/>
    </w:rPr>
  </w:style>
  <w:style w:type="paragraph" w:styleId="Corpodetexto2">
    <w:name w:val="Body Text 2"/>
    <w:basedOn w:val="Normal"/>
    <w:link w:val="Corpodetexto2Carter"/>
    <w:uiPriority w:val="99"/>
    <w:semiHidden/>
    <w:unhideWhenUsed/>
    <w:rsid w:val="00026408"/>
    <w:pPr>
      <w:spacing w:after="120" w:line="480" w:lineRule="auto"/>
    </w:pPr>
  </w:style>
  <w:style w:type="character" w:customStyle="1" w:styleId="Corpodetexto2Carter">
    <w:name w:val="Corpo de texto 2 Caráter"/>
    <w:basedOn w:val="Tipodeletrapredefinidodopargrafo"/>
    <w:link w:val="Corpodetexto2"/>
    <w:uiPriority w:val="99"/>
    <w:semiHidden/>
    <w:rsid w:val="00026408"/>
    <w:rPr>
      <w:rFonts w:ascii="Times New Roman" w:eastAsia="Times New Roman" w:hAnsi="Times New Roman"/>
      <w:sz w:val="24"/>
      <w:szCs w:val="24"/>
      <w:lang w:val="pt-PT" w:eastAsia="en-US"/>
    </w:rPr>
  </w:style>
  <w:style w:type="paragraph" w:customStyle="1" w:styleId="Paragraphedeliste2">
    <w:name w:val="Paragraphe de liste2"/>
    <w:basedOn w:val="Normal"/>
    <w:uiPriority w:val="34"/>
    <w:qFormat/>
    <w:rsid w:val="002E474A"/>
    <w:pPr>
      <w:spacing w:after="200" w:line="276" w:lineRule="auto"/>
      <w:ind w:left="720"/>
      <w:contextualSpacing/>
    </w:pPr>
    <w:rPr>
      <w:rFonts w:ascii="Calibri" w:eastAsia="Calibri" w:hAnsi="Calibri"/>
      <w:sz w:val="22"/>
      <w:szCs w:val="22"/>
      <w:lang w:val="fr-FR"/>
    </w:rPr>
  </w:style>
  <w:style w:type="character" w:customStyle="1" w:styleId="Listecouleur-Accent1Car1">
    <w:name w:val="Liste couleur - Accent 1 Car1"/>
    <w:link w:val="ListaColorida-Cor1"/>
    <w:uiPriority w:val="34"/>
    <w:locked/>
    <w:rsid w:val="00440EAC"/>
    <w:rPr>
      <w:rFonts w:ascii="Times New Roman" w:eastAsia="SimSun" w:hAnsi="Times New Roman"/>
      <w:sz w:val="24"/>
      <w:szCs w:val="24"/>
      <w:lang w:val="en-GB" w:eastAsia="zh-CN"/>
    </w:rPr>
  </w:style>
  <w:style w:type="table" w:styleId="ListaColorida-Cor1">
    <w:name w:val="Colorful List Accent 1"/>
    <w:basedOn w:val="Tabelanormal"/>
    <w:link w:val="Listecouleur-Accent1Car1"/>
    <w:uiPriority w:val="34"/>
    <w:rsid w:val="00440EAC"/>
    <w:rPr>
      <w:rFonts w:ascii="Times New Roman" w:eastAsia="SimSun" w:hAnsi="Times New Roman"/>
      <w:sz w:val="24"/>
      <w:szCs w:val="24"/>
      <w:lang w:val="en-GB" w:eastAsia="zh-C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GrelhaClara-Cor3Carter">
    <w:name w:val="Grelha Clara - Cor 3 Caráter"/>
    <w:link w:val="GrelhaClara-Cor3"/>
    <w:uiPriority w:val="34"/>
    <w:locked/>
    <w:rsid w:val="00440EAC"/>
    <w:rPr>
      <w:rFonts w:ascii="Calibri" w:eastAsia="Calibri" w:hAnsi="Calibri" w:cs="Times New Roman"/>
    </w:rPr>
  </w:style>
  <w:style w:type="table" w:styleId="GrelhaClara-Cor3">
    <w:name w:val="Light Grid Accent 3"/>
    <w:basedOn w:val="Tabelanormal"/>
    <w:link w:val="GrelhaClara-Cor3Carter"/>
    <w:uiPriority w:val="34"/>
    <w:semiHidden/>
    <w:unhideWhenUsed/>
    <w:rsid w:val="00440EAC"/>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Avanodecorpodetexto">
    <w:name w:val="Body Text Indent"/>
    <w:basedOn w:val="Normal"/>
    <w:link w:val="AvanodecorpodetextoCarter"/>
    <w:rsid w:val="00393EF3"/>
    <w:pPr>
      <w:spacing w:after="120"/>
      <w:ind w:left="283"/>
    </w:pPr>
    <w:rPr>
      <w:lang w:eastAsia="pt-PT"/>
    </w:rPr>
  </w:style>
  <w:style w:type="character" w:customStyle="1" w:styleId="AvanodecorpodetextoCarter">
    <w:name w:val="Avanço de corpo de texto Caráter"/>
    <w:basedOn w:val="Tipodeletrapredefinidodopargrafo"/>
    <w:link w:val="Avanodecorpodetexto"/>
    <w:rsid w:val="00393EF3"/>
    <w:rPr>
      <w:rFonts w:ascii="Times New Roman" w:eastAsia="Times New Roman" w:hAnsi="Times New Roman"/>
      <w:sz w:val="24"/>
      <w:szCs w:val="24"/>
      <w:lang w:val="pt-PT" w:eastAsia="pt-PT"/>
    </w:rPr>
  </w:style>
  <w:style w:type="character" w:customStyle="1" w:styleId="Avanodecorpodetexto2Carcter">
    <w:name w:val="Avanço de corpo de texto 2 Carácter"/>
    <w:uiPriority w:val="99"/>
    <w:rsid w:val="004316BB"/>
    <w:rPr>
      <w:rFonts w:ascii="Cambria" w:eastAsia="Times New Roman" w:hAnsi="Cambria" w:cs="Times New Roman"/>
      <w:sz w:val="20"/>
      <w:szCs w:val="20"/>
    </w:rPr>
  </w:style>
  <w:style w:type="character" w:customStyle="1" w:styleId="Ttulo3Carcter">
    <w:name w:val="Título 3 Carácter"/>
    <w:uiPriority w:val="9"/>
    <w:rsid w:val="004316BB"/>
    <w:rPr>
      <w:rFonts w:ascii="Gill Sans MT" w:eastAsia="Times New Roman" w:hAnsi="Gill Sans MT" w:cs="Times New Roman"/>
      <w:b/>
      <w:bCs/>
      <w:color w:val="2F5496"/>
      <w:sz w:val="24"/>
      <w:szCs w:val="26"/>
    </w:rPr>
  </w:style>
  <w:style w:type="character" w:customStyle="1" w:styleId="Ttulo4Carcter">
    <w:name w:val="Título 4 Carácter"/>
    <w:uiPriority w:val="9"/>
    <w:rsid w:val="004316BB"/>
    <w:rPr>
      <w:rFonts w:ascii="Cambria" w:eastAsia="MS Gothic" w:hAnsi="Cambria" w:cs="Times New Roman"/>
      <w:b/>
      <w:bCs/>
      <w:i/>
      <w:iCs/>
      <w:color w:val="4F81BD"/>
      <w:sz w:val="24"/>
      <w:szCs w:val="24"/>
      <w:lang w:val="en-US"/>
    </w:rPr>
  </w:style>
  <w:style w:type="character" w:customStyle="1" w:styleId="RodapCarcter">
    <w:name w:val="Rodapé Carácter"/>
    <w:uiPriority w:val="99"/>
    <w:rsid w:val="004316BB"/>
    <w:rPr>
      <w:rFonts w:ascii="Calibri" w:eastAsia="Calibri" w:hAnsi="Calibri" w:cs="Times New Roman"/>
      <w:sz w:val="20"/>
      <w:szCs w:val="20"/>
    </w:rPr>
  </w:style>
  <w:style w:type="character" w:customStyle="1" w:styleId="TextosimplesCarcter">
    <w:name w:val="Texto simples Carácter"/>
    <w:rsid w:val="004316BB"/>
    <w:rPr>
      <w:rFonts w:ascii="Garamond" w:eastAsia="Times New Roman" w:hAnsi="Garamond" w:cs="Times New Roman"/>
      <w:sz w:val="24"/>
      <w:szCs w:val="24"/>
      <w:lang w:val="en-GB"/>
    </w:rPr>
  </w:style>
  <w:style w:type="character" w:customStyle="1" w:styleId="TextodebaloCarcter">
    <w:name w:val="Texto de balão Carácter"/>
    <w:uiPriority w:val="99"/>
    <w:semiHidden/>
    <w:rsid w:val="004316BB"/>
    <w:rPr>
      <w:rFonts w:ascii="Tahoma" w:eastAsia="Times New Roman" w:hAnsi="Tahoma" w:cs="Tahoma"/>
      <w:sz w:val="16"/>
      <w:szCs w:val="16"/>
      <w:lang w:val="en-US"/>
    </w:rPr>
  </w:style>
  <w:style w:type="character" w:customStyle="1" w:styleId="Ttulo1Carcter">
    <w:name w:val="Título 1 Carácter"/>
    <w:uiPriority w:val="9"/>
    <w:rsid w:val="004316BB"/>
    <w:rPr>
      <w:rFonts w:ascii="Cambria" w:eastAsia="MS Gothic" w:hAnsi="Cambria" w:cs="Times New Roman"/>
      <w:b/>
      <w:bCs/>
      <w:color w:val="365F91"/>
      <w:sz w:val="28"/>
      <w:szCs w:val="28"/>
      <w:lang w:val="en-US"/>
    </w:rPr>
  </w:style>
  <w:style w:type="character" w:customStyle="1" w:styleId="Ttulo2Carcter">
    <w:name w:val="Título 2 Carácter"/>
    <w:uiPriority w:val="9"/>
    <w:rsid w:val="004316BB"/>
    <w:rPr>
      <w:rFonts w:ascii="Cambria" w:eastAsia="MS Gothic" w:hAnsi="Cambria" w:cs="Times New Roman"/>
      <w:b/>
      <w:bCs/>
      <w:color w:val="4F81BD"/>
      <w:sz w:val="26"/>
      <w:szCs w:val="26"/>
      <w:lang w:val="en-US"/>
    </w:rPr>
  </w:style>
  <w:style w:type="character" w:customStyle="1" w:styleId="LegendaCarcter">
    <w:name w:val="Legenda Carácter"/>
    <w:aliases w:val="Légende1 Carácter,Légende21 Carácter,Légende111 Carácter,Car111 Carácter,Car Car Car Car Car Car Car Car Car111 Carácter,Car Car Car Car Car111 Carácter,Car Car Car Car111 Carácter,Car Car Car Car Car Car Car Car211 Carácter"/>
    <w:uiPriority w:val="99"/>
    <w:locked/>
    <w:rsid w:val="004316BB"/>
    <w:rPr>
      <w:rFonts w:ascii="Times New Roman" w:eastAsia="Times New Roman" w:hAnsi="Times New Roman" w:cs="Times New Roman"/>
      <w:b/>
      <w:bCs/>
      <w:sz w:val="20"/>
      <w:szCs w:val="20"/>
      <w:lang w:val="en-US"/>
    </w:rPr>
  </w:style>
  <w:style w:type="character" w:customStyle="1" w:styleId="CorpodetextoCarcter">
    <w:name w:val="Corpo de texto Carácter"/>
    <w:uiPriority w:val="1"/>
    <w:rsid w:val="004316BB"/>
    <w:rPr>
      <w:rFonts w:ascii="Times New Roman" w:eastAsia="Times New Roman" w:hAnsi="Times New Roman" w:cs="Times New Roman"/>
      <w:sz w:val="24"/>
      <w:szCs w:val="24"/>
      <w:lang w:val="en-US"/>
    </w:rPr>
  </w:style>
  <w:style w:type="character" w:customStyle="1" w:styleId="TextodecomentrioCarcter">
    <w:name w:val="Texto de comentário Carácter"/>
    <w:uiPriority w:val="99"/>
    <w:rsid w:val="004316BB"/>
    <w:rPr>
      <w:rFonts w:ascii="Calibri" w:eastAsia="Calibri" w:hAnsi="Calibri" w:cs="Times New Roman"/>
      <w:sz w:val="20"/>
      <w:szCs w:val="20"/>
      <w:lang w:val="en-US"/>
    </w:rPr>
  </w:style>
  <w:style w:type="character" w:customStyle="1" w:styleId="TextodenotaderodapCarcter">
    <w:name w:val="Texto de nota de rodapé Carácter"/>
    <w:rsid w:val="004316BB"/>
    <w:rPr>
      <w:rFonts w:ascii="Times New Roman" w:eastAsia="Times New Roman" w:hAnsi="Times New Roman" w:cs="Times New Roman"/>
      <w:sz w:val="24"/>
      <w:szCs w:val="24"/>
      <w:lang w:val="en-US"/>
    </w:rPr>
  </w:style>
  <w:style w:type="character" w:customStyle="1" w:styleId="CabealhoCarcter">
    <w:name w:val="Cabeçalho Carácter"/>
    <w:uiPriority w:val="99"/>
    <w:rsid w:val="004316BB"/>
    <w:rPr>
      <w:rFonts w:ascii="Times New Roman" w:eastAsia="Times New Roman" w:hAnsi="Times New Roman"/>
      <w:sz w:val="24"/>
      <w:szCs w:val="24"/>
      <w:lang w:val="fr-FR" w:eastAsia="en-US"/>
    </w:rPr>
  </w:style>
  <w:style w:type="character" w:customStyle="1" w:styleId="TtuloCarcter">
    <w:name w:val="Título Carácter"/>
    <w:rsid w:val="004316BB"/>
    <w:rPr>
      <w:rFonts w:ascii="Arial Narrow" w:hAnsi="Arial Narrow"/>
      <w:b/>
      <w:sz w:val="36"/>
      <w:lang w:val="x-none"/>
    </w:rPr>
  </w:style>
  <w:style w:type="character" w:customStyle="1" w:styleId="AssuntodecomentrioCarcter">
    <w:name w:val="Assunto de comentário Carácter"/>
    <w:uiPriority w:val="99"/>
    <w:semiHidden/>
    <w:rsid w:val="004316BB"/>
    <w:rPr>
      <w:rFonts w:ascii="Times New Roman" w:eastAsia="Times New Roman" w:hAnsi="Times New Roman" w:cs="Times New Roman"/>
      <w:b/>
      <w:bCs/>
      <w:sz w:val="20"/>
      <w:szCs w:val="20"/>
      <w:lang w:val="en-US" w:eastAsia="en-US"/>
    </w:rPr>
  </w:style>
  <w:style w:type="character" w:customStyle="1" w:styleId="PargrafodaListaCarcter">
    <w:name w:val="Parágrafo da Lista Carácter"/>
    <w:uiPriority w:val="34"/>
    <w:locked/>
    <w:rsid w:val="004316BB"/>
    <w:rPr>
      <w:rFonts w:ascii="Times New Roman" w:eastAsia="SimSun" w:hAnsi="Times New Roman"/>
      <w:sz w:val="24"/>
      <w:szCs w:val="24"/>
      <w:lang w:val="en-GB" w:eastAsia="zh-CN"/>
    </w:rPr>
  </w:style>
  <w:style w:type="character" w:customStyle="1" w:styleId="Avanodecorpodetexto3Carcter">
    <w:name w:val="Avanço de corpo de texto 3 Carácter"/>
    <w:rsid w:val="004316BB"/>
    <w:rPr>
      <w:rFonts w:ascii="Times New Roman" w:eastAsia="Times New Roman" w:hAnsi="Times New Roman"/>
      <w:sz w:val="16"/>
      <w:szCs w:val="16"/>
      <w:lang w:val="pt-PT" w:eastAsia="pt-PT"/>
    </w:rPr>
  </w:style>
  <w:style w:type="character" w:customStyle="1" w:styleId="Corpodetexto2Carcter">
    <w:name w:val="Corpo de texto 2 Carácter"/>
    <w:basedOn w:val="Tipodeletrapredefinidodopargrafo"/>
    <w:uiPriority w:val="99"/>
    <w:semiHidden/>
    <w:rsid w:val="004316BB"/>
    <w:rPr>
      <w:rFonts w:ascii="Times New Roman" w:eastAsia="Times New Roman" w:hAnsi="Times New Roman"/>
      <w:sz w:val="24"/>
      <w:szCs w:val="24"/>
      <w:lang w:val="pt-PT" w:eastAsia="en-US"/>
    </w:rPr>
  </w:style>
  <w:style w:type="character" w:customStyle="1" w:styleId="AvanodecorpodetextoCarcter">
    <w:name w:val="Avanço de corpo de texto Carácter"/>
    <w:basedOn w:val="Tipodeletrapredefinidodopargrafo"/>
    <w:rsid w:val="004316BB"/>
    <w:rPr>
      <w:rFonts w:ascii="Times New Roman" w:eastAsia="Times New Roman" w:hAnsi="Times New Roman"/>
      <w:sz w:val="24"/>
      <w:szCs w:val="24"/>
      <w:lang w:val="pt-PT" w:eastAsia="pt-PT"/>
    </w:rPr>
  </w:style>
  <w:style w:type="character" w:customStyle="1" w:styleId="MenoNoResolvida1">
    <w:name w:val="Menção Não Resolvida1"/>
    <w:basedOn w:val="Tipodeletrapredefinidodopargrafo"/>
    <w:uiPriority w:val="99"/>
    <w:semiHidden/>
    <w:unhideWhenUsed/>
    <w:rsid w:val="00932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041">
      <w:bodyDiv w:val="1"/>
      <w:marLeft w:val="0"/>
      <w:marRight w:val="0"/>
      <w:marTop w:val="0"/>
      <w:marBottom w:val="0"/>
      <w:divBdr>
        <w:top w:val="none" w:sz="0" w:space="0" w:color="auto"/>
        <w:left w:val="none" w:sz="0" w:space="0" w:color="auto"/>
        <w:bottom w:val="none" w:sz="0" w:space="0" w:color="auto"/>
        <w:right w:val="none" w:sz="0" w:space="0" w:color="auto"/>
      </w:divBdr>
    </w:div>
    <w:div w:id="67923667">
      <w:bodyDiv w:val="1"/>
      <w:marLeft w:val="0"/>
      <w:marRight w:val="0"/>
      <w:marTop w:val="0"/>
      <w:marBottom w:val="0"/>
      <w:divBdr>
        <w:top w:val="none" w:sz="0" w:space="0" w:color="auto"/>
        <w:left w:val="none" w:sz="0" w:space="0" w:color="auto"/>
        <w:bottom w:val="none" w:sz="0" w:space="0" w:color="auto"/>
        <w:right w:val="none" w:sz="0" w:space="0" w:color="auto"/>
      </w:divBdr>
    </w:div>
    <w:div w:id="113136661">
      <w:bodyDiv w:val="1"/>
      <w:marLeft w:val="0"/>
      <w:marRight w:val="0"/>
      <w:marTop w:val="0"/>
      <w:marBottom w:val="0"/>
      <w:divBdr>
        <w:top w:val="none" w:sz="0" w:space="0" w:color="auto"/>
        <w:left w:val="none" w:sz="0" w:space="0" w:color="auto"/>
        <w:bottom w:val="none" w:sz="0" w:space="0" w:color="auto"/>
        <w:right w:val="none" w:sz="0" w:space="0" w:color="auto"/>
      </w:divBdr>
    </w:div>
    <w:div w:id="163211023">
      <w:bodyDiv w:val="1"/>
      <w:marLeft w:val="0"/>
      <w:marRight w:val="0"/>
      <w:marTop w:val="0"/>
      <w:marBottom w:val="0"/>
      <w:divBdr>
        <w:top w:val="none" w:sz="0" w:space="0" w:color="auto"/>
        <w:left w:val="none" w:sz="0" w:space="0" w:color="auto"/>
        <w:bottom w:val="none" w:sz="0" w:space="0" w:color="auto"/>
        <w:right w:val="none" w:sz="0" w:space="0" w:color="auto"/>
      </w:divBdr>
    </w:div>
    <w:div w:id="252009835">
      <w:bodyDiv w:val="1"/>
      <w:marLeft w:val="0"/>
      <w:marRight w:val="0"/>
      <w:marTop w:val="0"/>
      <w:marBottom w:val="0"/>
      <w:divBdr>
        <w:top w:val="none" w:sz="0" w:space="0" w:color="auto"/>
        <w:left w:val="none" w:sz="0" w:space="0" w:color="auto"/>
        <w:bottom w:val="none" w:sz="0" w:space="0" w:color="auto"/>
        <w:right w:val="none" w:sz="0" w:space="0" w:color="auto"/>
      </w:divBdr>
    </w:div>
    <w:div w:id="321548162">
      <w:bodyDiv w:val="1"/>
      <w:marLeft w:val="0"/>
      <w:marRight w:val="0"/>
      <w:marTop w:val="0"/>
      <w:marBottom w:val="0"/>
      <w:divBdr>
        <w:top w:val="none" w:sz="0" w:space="0" w:color="auto"/>
        <w:left w:val="none" w:sz="0" w:space="0" w:color="auto"/>
        <w:bottom w:val="none" w:sz="0" w:space="0" w:color="auto"/>
        <w:right w:val="none" w:sz="0" w:space="0" w:color="auto"/>
      </w:divBdr>
    </w:div>
    <w:div w:id="366417840">
      <w:bodyDiv w:val="1"/>
      <w:marLeft w:val="0"/>
      <w:marRight w:val="0"/>
      <w:marTop w:val="0"/>
      <w:marBottom w:val="0"/>
      <w:divBdr>
        <w:top w:val="none" w:sz="0" w:space="0" w:color="auto"/>
        <w:left w:val="none" w:sz="0" w:space="0" w:color="auto"/>
        <w:bottom w:val="none" w:sz="0" w:space="0" w:color="auto"/>
        <w:right w:val="none" w:sz="0" w:space="0" w:color="auto"/>
      </w:divBdr>
    </w:div>
    <w:div w:id="381254057">
      <w:bodyDiv w:val="1"/>
      <w:marLeft w:val="0"/>
      <w:marRight w:val="0"/>
      <w:marTop w:val="0"/>
      <w:marBottom w:val="0"/>
      <w:divBdr>
        <w:top w:val="none" w:sz="0" w:space="0" w:color="auto"/>
        <w:left w:val="none" w:sz="0" w:space="0" w:color="auto"/>
        <w:bottom w:val="none" w:sz="0" w:space="0" w:color="auto"/>
        <w:right w:val="none" w:sz="0" w:space="0" w:color="auto"/>
      </w:divBdr>
    </w:div>
    <w:div w:id="448403356">
      <w:bodyDiv w:val="1"/>
      <w:marLeft w:val="0"/>
      <w:marRight w:val="0"/>
      <w:marTop w:val="0"/>
      <w:marBottom w:val="0"/>
      <w:divBdr>
        <w:top w:val="none" w:sz="0" w:space="0" w:color="auto"/>
        <w:left w:val="none" w:sz="0" w:space="0" w:color="auto"/>
        <w:bottom w:val="none" w:sz="0" w:space="0" w:color="auto"/>
        <w:right w:val="none" w:sz="0" w:space="0" w:color="auto"/>
      </w:divBdr>
    </w:div>
    <w:div w:id="541286145">
      <w:bodyDiv w:val="1"/>
      <w:marLeft w:val="0"/>
      <w:marRight w:val="0"/>
      <w:marTop w:val="0"/>
      <w:marBottom w:val="0"/>
      <w:divBdr>
        <w:top w:val="none" w:sz="0" w:space="0" w:color="auto"/>
        <w:left w:val="none" w:sz="0" w:space="0" w:color="auto"/>
        <w:bottom w:val="none" w:sz="0" w:space="0" w:color="auto"/>
        <w:right w:val="none" w:sz="0" w:space="0" w:color="auto"/>
      </w:divBdr>
    </w:div>
    <w:div w:id="582180260">
      <w:bodyDiv w:val="1"/>
      <w:marLeft w:val="0"/>
      <w:marRight w:val="0"/>
      <w:marTop w:val="0"/>
      <w:marBottom w:val="0"/>
      <w:divBdr>
        <w:top w:val="none" w:sz="0" w:space="0" w:color="auto"/>
        <w:left w:val="none" w:sz="0" w:space="0" w:color="auto"/>
        <w:bottom w:val="none" w:sz="0" w:space="0" w:color="auto"/>
        <w:right w:val="none" w:sz="0" w:space="0" w:color="auto"/>
      </w:divBdr>
    </w:div>
    <w:div w:id="752243821">
      <w:bodyDiv w:val="1"/>
      <w:marLeft w:val="0"/>
      <w:marRight w:val="0"/>
      <w:marTop w:val="0"/>
      <w:marBottom w:val="0"/>
      <w:divBdr>
        <w:top w:val="none" w:sz="0" w:space="0" w:color="auto"/>
        <w:left w:val="none" w:sz="0" w:space="0" w:color="auto"/>
        <w:bottom w:val="none" w:sz="0" w:space="0" w:color="auto"/>
        <w:right w:val="none" w:sz="0" w:space="0" w:color="auto"/>
      </w:divBdr>
    </w:div>
    <w:div w:id="821508390">
      <w:bodyDiv w:val="1"/>
      <w:marLeft w:val="0"/>
      <w:marRight w:val="0"/>
      <w:marTop w:val="0"/>
      <w:marBottom w:val="0"/>
      <w:divBdr>
        <w:top w:val="none" w:sz="0" w:space="0" w:color="auto"/>
        <w:left w:val="none" w:sz="0" w:space="0" w:color="auto"/>
        <w:bottom w:val="none" w:sz="0" w:space="0" w:color="auto"/>
        <w:right w:val="none" w:sz="0" w:space="0" w:color="auto"/>
      </w:divBdr>
    </w:div>
    <w:div w:id="838272925">
      <w:bodyDiv w:val="1"/>
      <w:marLeft w:val="0"/>
      <w:marRight w:val="0"/>
      <w:marTop w:val="0"/>
      <w:marBottom w:val="0"/>
      <w:divBdr>
        <w:top w:val="none" w:sz="0" w:space="0" w:color="auto"/>
        <w:left w:val="none" w:sz="0" w:space="0" w:color="auto"/>
        <w:bottom w:val="none" w:sz="0" w:space="0" w:color="auto"/>
        <w:right w:val="none" w:sz="0" w:space="0" w:color="auto"/>
      </w:divBdr>
    </w:div>
    <w:div w:id="865872143">
      <w:bodyDiv w:val="1"/>
      <w:marLeft w:val="0"/>
      <w:marRight w:val="0"/>
      <w:marTop w:val="0"/>
      <w:marBottom w:val="0"/>
      <w:divBdr>
        <w:top w:val="none" w:sz="0" w:space="0" w:color="auto"/>
        <w:left w:val="none" w:sz="0" w:space="0" w:color="auto"/>
        <w:bottom w:val="none" w:sz="0" w:space="0" w:color="auto"/>
        <w:right w:val="none" w:sz="0" w:space="0" w:color="auto"/>
      </w:divBdr>
    </w:div>
    <w:div w:id="1059741868">
      <w:bodyDiv w:val="1"/>
      <w:marLeft w:val="0"/>
      <w:marRight w:val="0"/>
      <w:marTop w:val="0"/>
      <w:marBottom w:val="0"/>
      <w:divBdr>
        <w:top w:val="none" w:sz="0" w:space="0" w:color="auto"/>
        <w:left w:val="none" w:sz="0" w:space="0" w:color="auto"/>
        <w:bottom w:val="none" w:sz="0" w:space="0" w:color="auto"/>
        <w:right w:val="none" w:sz="0" w:space="0" w:color="auto"/>
      </w:divBdr>
      <w:divsChild>
        <w:div w:id="1646548229">
          <w:marLeft w:val="144"/>
          <w:marRight w:val="0"/>
          <w:marTop w:val="240"/>
          <w:marBottom w:val="40"/>
          <w:divBdr>
            <w:top w:val="none" w:sz="0" w:space="0" w:color="auto"/>
            <w:left w:val="none" w:sz="0" w:space="0" w:color="auto"/>
            <w:bottom w:val="none" w:sz="0" w:space="0" w:color="auto"/>
            <w:right w:val="none" w:sz="0" w:space="0" w:color="auto"/>
          </w:divBdr>
        </w:div>
      </w:divsChild>
    </w:div>
    <w:div w:id="1259413559">
      <w:bodyDiv w:val="1"/>
      <w:marLeft w:val="0"/>
      <w:marRight w:val="0"/>
      <w:marTop w:val="0"/>
      <w:marBottom w:val="0"/>
      <w:divBdr>
        <w:top w:val="none" w:sz="0" w:space="0" w:color="auto"/>
        <w:left w:val="none" w:sz="0" w:space="0" w:color="auto"/>
        <w:bottom w:val="none" w:sz="0" w:space="0" w:color="auto"/>
        <w:right w:val="none" w:sz="0" w:space="0" w:color="auto"/>
      </w:divBdr>
    </w:div>
    <w:div w:id="1273245808">
      <w:bodyDiv w:val="1"/>
      <w:marLeft w:val="0"/>
      <w:marRight w:val="0"/>
      <w:marTop w:val="0"/>
      <w:marBottom w:val="0"/>
      <w:divBdr>
        <w:top w:val="none" w:sz="0" w:space="0" w:color="auto"/>
        <w:left w:val="none" w:sz="0" w:space="0" w:color="auto"/>
        <w:bottom w:val="none" w:sz="0" w:space="0" w:color="auto"/>
        <w:right w:val="none" w:sz="0" w:space="0" w:color="auto"/>
      </w:divBdr>
    </w:div>
    <w:div w:id="1311209696">
      <w:bodyDiv w:val="1"/>
      <w:marLeft w:val="0"/>
      <w:marRight w:val="0"/>
      <w:marTop w:val="0"/>
      <w:marBottom w:val="0"/>
      <w:divBdr>
        <w:top w:val="none" w:sz="0" w:space="0" w:color="auto"/>
        <w:left w:val="none" w:sz="0" w:space="0" w:color="auto"/>
        <w:bottom w:val="none" w:sz="0" w:space="0" w:color="auto"/>
        <w:right w:val="none" w:sz="0" w:space="0" w:color="auto"/>
      </w:divBdr>
    </w:div>
    <w:div w:id="1358580953">
      <w:bodyDiv w:val="1"/>
      <w:marLeft w:val="0"/>
      <w:marRight w:val="0"/>
      <w:marTop w:val="0"/>
      <w:marBottom w:val="0"/>
      <w:divBdr>
        <w:top w:val="none" w:sz="0" w:space="0" w:color="auto"/>
        <w:left w:val="none" w:sz="0" w:space="0" w:color="auto"/>
        <w:bottom w:val="none" w:sz="0" w:space="0" w:color="auto"/>
        <w:right w:val="none" w:sz="0" w:space="0" w:color="auto"/>
      </w:divBdr>
    </w:div>
    <w:div w:id="1452019183">
      <w:bodyDiv w:val="1"/>
      <w:marLeft w:val="0"/>
      <w:marRight w:val="0"/>
      <w:marTop w:val="0"/>
      <w:marBottom w:val="0"/>
      <w:divBdr>
        <w:top w:val="none" w:sz="0" w:space="0" w:color="auto"/>
        <w:left w:val="none" w:sz="0" w:space="0" w:color="auto"/>
        <w:bottom w:val="none" w:sz="0" w:space="0" w:color="auto"/>
        <w:right w:val="none" w:sz="0" w:space="0" w:color="auto"/>
      </w:divBdr>
    </w:div>
    <w:div w:id="1528715361">
      <w:bodyDiv w:val="1"/>
      <w:marLeft w:val="0"/>
      <w:marRight w:val="0"/>
      <w:marTop w:val="0"/>
      <w:marBottom w:val="0"/>
      <w:divBdr>
        <w:top w:val="none" w:sz="0" w:space="0" w:color="auto"/>
        <w:left w:val="none" w:sz="0" w:space="0" w:color="auto"/>
        <w:bottom w:val="none" w:sz="0" w:space="0" w:color="auto"/>
        <w:right w:val="none" w:sz="0" w:space="0" w:color="auto"/>
      </w:divBdr>
    </w:div>
    <w:div w:id="1528789301">
      <w:bodyDiv w:val="1"/>
      <w:marLeft w:val="0"/>
      <w:marRight w:val="0"/>
      <w:marTop w:val="0"/>
      <w:marBottom w:val="0"/>
      <w:divBdr>
        <w:top w:val="none" w:sz="0" w:space="0" w:color="auto"/>
        <w:left w:val="none" w:sz="0" w:space="0" w:color="auto"/>
        <w:bottom w:val="none" w:sz="0" w:space="0" w:color="auto"/>
        <w:right w:val="none" w:sz="0" w:space="0" w:color="auto"/>
      </w:divBdr>
    </w:div>
    <w:div w:id="1550729667">
      <w:bodyDiv w:val="1"/>
      <w:marLeft w:val="0"/>
      <w:marRight w:val="0"/>
      <w:marTop w:val="0"/>
      <w:marBottom w:val="0"/>
      <w:divBdr>
        <w:top w:val="none" w:sz="0" w:space="0" w:color="auto"/>
        <w:left w:val="none" w:sz="0" w:space="0" w:color="auto"/>
        <w:bottom w:val="none" w:sz="0" w:space="0" w:color="auto"/>
        <w:right w:val="none" w:sz="0" w:space="0" w:color="auto"/>
      </w:divBdr>
    </w:div>
    <w:div w:id="1581402146">
      <w:bodyDiv w:val="1"/>
      <w:marLeft w:val="0"/>
      <w:marRight w:val="0"/>
      <w:marTop w:val="0"/>
      <w:marBottom w:val="0"/>
      <w:divBdr>
        <w:top w:val="none" w:sz="0" w:space="0" w:color="auto"/>
        <w:left w:val="none" w:sz="0" w:space="0" w:color="auto"/>
        <w:bottom w:val="none" w:sz="0" w:space="0" w:color="auto"/>
        <w:right w:val="none" w:sz="0" w:space="0" w:color="auto"/>
      </w:divBdr>
    </w:div>
    <w:div w:id="1591356641">
      <w:bodyDiv w:val="1"/>
      <w:marLeft w:val="0"/>
      <w:marRight w:val="0"/>
      <w:marTop w:val="0"/>
      <w:marBottom w:val="0"/>
      <w:divBdr>
        <w:top w:val="none" w:sz="0" w:space="0" w:color="auto"/>
        <w:left w:val="none" w:sz="0" w:space="0" w:color="auto"/>
        <w:bottom w:val="none" w:sz="0" w:space="0" w:color="auto"/>
        <w:right w:val="none" w:sz="0" w:space="0" w:color="auto"/>
      </w:divBdr>
    </w:div>
    <w:div w:id="1763069338">
      <w:bodyDiv w:val="1"/>
      <w:marLeft w:val="0"/>
      <w:marRight w:val="0"/>
      <w:marTop w:val="0"/>
      <w:marBottom w:val="0"/>
      <w:divBdr>
        <w:top w:val="none" w:sz="0" w:space="0" w:color="auto"/>
        <w:left w:val="none" w:sz="0" w:space="0" w:color="auto"/>
        <w:bottom w:val="none" w:sz="0" w:space="0" w:color="auto"/>
        <w:right w:val="none" w:sz="0" w:space="0" w:color="auto"/>
      </w:divBdr>
    </w:div>
    <w:div w:id="1783111434">
      <w:bodyDiv w:val="1"/>
      <w:marLeft w:val="0"/>
      <w:marRight w:val="0"/>
      <w:marTop w:val="0"/>
      <w:marBottom w:val="0"/>
      <w:divBdr>
        <w:top w:val="none" w:sz="0" w:space="0" w:color="auto"/>
        <w:left w:val="none" w:sz="0" w:space="0" w:color="auto"/>
        <w:bottom w:val="none" w:sz="0" w:space="0" w:color="auto"/>
        <w:right w:val="none" w:sz="0" w:space="0" w:color="auto"/>
      </w:divBdr>
    </w:div>
    <w:div w:id="1838570260">
      <w:bodyDiv w:val="1"/>
      <w:marLeft w:val="0"/>
      <w:marRight w:val="0"/>
      <w:marTop w:val="0"/>
      <w:marBottom w:val="0"/>
      <w:divBdr>
        <w:top w:val="none" w:sz="0" w:space="0" w:color="auto"/>
        <w:left w:val="none" w:sz="0" w:space="0" w:color="auto"/>
        <w:bottom w:val="none" w:sz="0" w:space="0" w:color="auto"/>
        <w:right w:val="none" w:sz="0" w:space="0" w:color="auto"/>
      </w:divBdr>
    </w:div>
    <w:div w:id="1914049178">
      <w:bodyDiv w:val="1"/>
      <w:marLeft w:val="0"/>
      <w:marRight w:val="0"/>
      <w:marTop w:val="0"/>
      <w:marBottom w:val="0"/>
      <w:divBdr>
        <w:top w:val="none" w:sz="0" w:space="0" w:color="auto"/>
        <w:left w:val="none" w:sz="0" w:space="0" w:color="auto"/>
        <w:bottom w:val="none" w:sz="0" w:space="0" w:color="auto"/>
        <w:right w:val="none" w:sz="0" w:space="0" w:color="auto"/>
      </w:divBdr>
    </w:div>
    <w:div w:id="1960994318">
      <w:bodyDiv w:val="1"/>
      <w:marLeft w:val="0"/>
      <w:marRight w:val="0"/>
      <w:marTop w:val="0"/>
      <w:marBottom w:val="0"/>
      <w:divBdr>
        <w:top w:val="none" w:sz="0" w:space="0" w:color="auto"/>
        <w:left w:val="none" w:sz="0" w:space="0" w:color="auto"/>
        <w:bottom w:val="none" w:sz="0" w:space="0" w:color="auto"/>
        <w:right w:val="none" w:sz="0" w:space="0" w:color="auto"/>
      </w:divBdr>
    </w:div>
    <w:div w:id="2065180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0.emf"/><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chart" Target="charts/chart3.xml"/><Relationship Id="rId33" Type="http://schemas.openxmlformats.org/officeDocument/2006/relationships/hyperlink" Target="mailto:pdjata@yahoo.com.b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hyperlink" Target="mailto:laerciadjamila@gmail.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oter" Target="footer2.xml"/><Relationship Id="rId10" Type="http://schemas.openxmlformats.org/officeDocument/2006/relationships/image" Target="media/image30.png"/><Relationship Id="rId19" Type="http://schemas.openxmlformats.org/officeDocument/2006/relationships/image" Target="media/image11.png"/><Relationship Id="rId31" Type="http://schemas.openxmlformats.org/officeDocument/2006/relationships/hyperlink" Target="mailto:evanguade@hotmail.com.b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oter" Target="footer1.xml"/><Relationship Id="rId30" Type="http://schemas.openxmlformats.org/officeDocument/2006/relationships/hyperlink" Target="mailto:duafalcao@hotmail.com" TargetMode="External"/><Relationship Id="rId35" Type="http://schemas.openxmlformats.org/officeDocument/2006/relationships/theme" Target="theme/theme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E:\newct\ar\BHP\Protocolos\MALARIA\GFTAM%202017\MIS2017\Relatorio%20final\Resultados%20mis%201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Untitled%201:Users:macbookpro:Desktop:Fichier_Recap_Budge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Untitled%201:Users:macbookpro:Desktop:Fichier_Recap_Budget.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mis 17.xlsx]preval'!$L$4:$L$8</c:f>
              <c:strCache>
                <c:ptCount val="5"/>
                <c:pt idx="0">
                  <c:v>6 meses -4 anos</c:v>
                </c:pt>
                <c:pt idx="1">
                  <c:v>5-14 anos</c:v>
                </c:pt>
                <c:pt idx="2">
                  <c:v>15-24 anos</c:v>
                </c:pt>
                <c:pt idx="3">
                  <c:v>25-44 anos</c:v>
                </c:pt>
                <c:pt idx="4">
                  <c:v>&gt;=45 anos</c:v>
                </c:pt>
              </c:strCache>
            </c:strRef>
          </c:cat>
          <c:val>
            <c:numRef>
              <c:f>'[Resultados mis 17.xlsx]preval'!$M$4:$M$8</c:f>
              <c:numCache>
                <c:formatCode>General</c:formatCode>
                <c:ptCount val="5"/>
                <c:pt idx="0">
                  <c:v>0.7</c:v>
                </c:pt>
                <c:pt idx="1">
                  <c:v>2.4</c:v>
                </c:pt>
                <c:pt idx="2">
                  <c:v>1.9</c:v>
                </c:pt>
                <c:pt idx="3">
                  <c:v>0.5</c:v>
                </c:pt>
                <c:pt idx="4">
                  <c:v>0.3</c:v>
                </c:pt>
              </c:numCache>
            </c:numRef>
          </c:val>
          <c:extLst>
            <c:ext xmlns:c16="http://schemas.microsoft.com/office/drawing/2014/chart" uri="{C3380CC4-5D6E-409C-BE32-E72D297353CC}">
              <c16:uniqueId val="{00000000-FF0A-45FF-8A03-1B59237081F3}"/>
            </c:ext>
          </c:extLst>
        </c:ser>
        <c:dLbls>
          <c:dLblPos val="inEnd"/>
          <c:showLegendKey val="0"/>
          <c:showVal val="1"/>
          <c:showCatName val="0"/>
          <c:showSerName val="0"/>
          <c:showPercent val="0"/>
          <c:showBubbleSize val="0"/>
        </c:dLbls>
        <c:gapWidth val="219"/>
        <c:overlap val="-27"/>
        <c:axId val="431949848"/>
        <c:axId val="431950632"/>
      </c:barChart>
      <c:catAx>
        <c:axId val="431949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31950632"/>
        <c:crosses val="autoZero"/>
        <c:auto val="1"/>
        <c:lblAlgn val="ctr"/>
        <c:lblOffset val="100"/>
        <c:noMultiLvlLbl val="0"/>
      </c:catAx>
      <c:valAx>
        <c:axId val="431950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31949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alpha val="79000"/>
        </a:sysClr>
      </a:solidFill>
      <a:round/>
    </a:ln>
    <a:effectLst/>
  </c:spPr>
  <c:txPr>
    <a:bodyPr/>
    <a:lstStyle/>
    <a:p>
      <a:pPr>
        <a:defRPr/>
      </a:pPr>
      <a:endParaRPr lang="pt-P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n-US"/>
              <a:t>Casos de Paludismo confirmado nos ultimos 5 anos</a:t>
            </a:r>
          </a:p>
        </c:rich>
      </c:tx>
      <c:overlay val="0"/>
      <c:spPr>
        <a:noFill/>
        <a:ln w="25374">
          <a:noFill/>
        </a:ln>
      </c:spPr>
    </c:title>
    <c:autoTitleDeleted val="0"/>
    <c:plotArea>
      <c:layout>
        <c:manualLayout>
          <c:layoutTarget val="inner"/>
          <c:xMode val="edge"/>
          <c:yMode val="edge"/>
          <c:x val="6.4641076650787707E-2"/>
          <c:y val="0.122500596704267"/>
          <c:w val="0.90368098570766875"/>
          <c:h val="0.65182749022575415"/>
        </c:manualLayout>
      </c:layout>
      <c:lineChart>
        <c:grouping val="standard"/>
        <c:varyColors val="0"/>
        <c:ser>
          <c:idx val="0"/>
          <c:order val="0"/>
          <c:tx>
            <c:strRef>
              <c:f>GB!$B$20</c:f>
              <c:strCache>
                <c:ptCount val="1"/>
                <c:pt idx="0">
                  <c:v>CASOS CONFIRMADOS 2013</c:v>
                </c:pt>
              </c:strCache>
            </c:strRef>
          </c:tx>
          <c:spPr>
            <a:ln w="12687">
              <a:solidFill>
                <a:srgbClr val="33CCCC"/>
              </a:solidFill>
              <a:prstDash val="solid"/>
            </a:ln>
          </c:spPr>
          <c:marker>
            <c:symbol val="none"/>
          </c:marker>
          <c:cat>
            <c:strRef>
              <c:f>GB!$A$21:$A$32</c:f>
              <c:strCache>
                <c:ptCount val="12"/>
                <c:pt idx="0">
                  <c:v>January </c:v>
                </c:pt>
                <c:pt idx="1">
                  <c:v>February </c:v>
                </c:pt>
                <c:pt idx="2">
                  <c:v>March </c:v>
                </c:pt>
                <c:pt idx="3">
                  <c:v>April </c:v>
                </c:pt>
                <c:pt idx="4">
                  <c:v>May </c:v>
                </c:pt>
                <c:pt idx="5">
                  <c:v>June </c:v>
                </c:pt>
                <c:pt idx="6">
                  <c:v>July </c:v>
                </c:pt>
                <c:pt idx="7">
                  <c:v>August </c:v>
                </c:pt>
                <c:pt idx="8">
                  <c:v>September </c:v>
                </c:pt>
                <c:pt idx="9">
                  <c:v>October </c:v>
                </c:pt>
                <c:pt idx="10">
                  <c:v>November </c:v>
                </c:pt>
                <c:pt idx="11">
                  <c:v>December </c:v>
                </c:pt>
              </c:strCache>
            </c:strRef>
          </c:cat>
          <c:val>
            <c:numRef>
              <c:f>GB!$B$21:$B$32</c:f>
              <c:numCache>
                <c:formatCode>General</c:formatCode>
                <c:ptCount val="12"/>
                <c:pt idx="0">
                  <c:v>3014</c:v>
                </c:pt>
                <c:pt idx="1">
                  <c:v>3425</c:v>
                </c:pt>
                <c:pt idx="2">
                  <c:v>3446</c:v>
                </c:pt>
                <c:pt idx="3">
                  <c:v>3998</c:v>
                </c:pt>
                <c:pt idx="4">
                  <c:v>4217</c:v>
                </c:pt>
                <c:pt idx="5">
                  <c:v>3338</c:v>
                </c:pt>
                <c:pt idx="6">
                  <c:v>6937</c:v>
                </c:pt>
                <c:pt idx="7">
                  <c:v>6269</c:v>
                </c:pt>
                <c:pt idx="8">
                  <c:v>9889</c:v>
                </c:pt>
                <c:pt idx="9">
                  <c:v>11785</c:v>
                </c:pt>
                <c:pt idx="10">
                  <c:v>14824</c:v>
                </c:pt>
                <c:pt idx="11">
                  <c:v>7944</c:v>
                </c:pt>
              </c:numCache>
            </c:numRef>
          </c:val>
          <c:smooth val="0"/>
          <c:extLst>
            <c:ext xmlns:c16="http://schemas.microsoft.com/office/drawing/2014/chart" uri="{C3380CC4-5D6E-409C-BE32-E72D297353CC}">
              <c16:uniqueId val="{00000000-E1E9-4EB5-9699-828F1618F51C}"/>
            </c:ext>
          </c:extLst>
        </c:ser>
        <c:ser>
          <c:idx val="1"/>
          <c:order val="1"/>
          <c:tx>
            <c:strRef>
              <c:f>GB!$C$20</c:f>
              <c:strCache>
                <c:ptCount val="1"/>
                <c:pt idx="0">
                  <c:v>CASOS CONFIRMADOS 2014</c:v>
                </c:pt>
              </c:strCache>
            </c:strRef>
          </c:tx>
          <c:spPr>
            <a:ln w="12687">
              <a:solidFill>
                <a:srgbClr val="FF6600"/>
              </a:solidFill>
              <a:prstDash val="solid"/>
            </a:ln>
          </c:spPr>
          <c:marker>
            <c:symbol val="none"/>
          </c:marker>
          <c:cat>
            <c:strRef>
              <c:f>GB!$A$21:$A$32</c:f>
              <c:strCache>
                <c:ptCount val="12"/>
                <c:pt idx="0">
                  <c:v>January </c:v>
                </c:pt>
                <c:pt idx="1">
                  <c:v>February </c:v>
                </c:pt>
                <c:pt idx="2">
                  <c:v>March </c:v>
                </c:pt>
                <c:pt idx="3">
                  <c:v>April </c:v>
                </c:pt>
                <c:pt idx="4">
                  <c:v>May </c:v>
                </c:pt>
                <c:pt idx="5">
                  <c:v>June </c:v>
                </c:pt>
                <c:pt idx="6">
                  <c:v>July </c:v>
                </c:pt>
                <c:pt idx="7">
                  <c:v>August </c:v>
                </c:pt>
                <c:pt idx="8">
                  <c:v>September </c:v>
                </c:pt>
                <c:pt idx="9">
                  <c:v>October </c:v>
                </c:pt>
                <c:pt idx="10">
                  <c:v>November </c:v>
                </c:pt>
                <c:pt idx="11">
                  <c:v>December </c:v>
                </c:pt>
              </c:strCache>
            </c:strRef>
          </c:cat>
          <c:val>
            <c:numRef>
              <c:f>GB!$C$21:$C$32</c:f>
              <c:numCache>
                <c:formatCode>General</c:formatCode>
                <c:ptCount val="12"/>
                <c:pt idx="0">
                  <c:v>5046</c:v>
                </c:pt>
                <c:pt idx="1">
                  <c:v>6078</c:v>
                </c:pt>
                <c:pt idx="2">
                  <c:v>5750</c:v>
                </c:pt>
                <c:pt idx="3">
                  <c:v>4291</c:v>
                </c:pt>
                <c:pt idx="4">
                  <c:v>6437</c:v>
                </c:pt>
                <c:pt idx="5">
                  <c:v>8868</c:v>
                </c:pt>
                <c:pt idx="6">
                  <c:v>10380</c:v>
                </c:pt>
                <c:pt idx="7">
                  <c:v>6988</c:v>
                </c:pt>
                <c:pt idx="8">
                  <c:v>6432</c:v>
                </c:pt>
                <c:pt idx="9">
                  <c:v>8310</c:v>
                </c:pt>
                <c:pt idx="10">
                  <c:v>12411</c:v>
                </c:pt>
                <c:pt idx="11">
                  <c:v>6282</c:v>
                </c:pt>
              </c:numCache>
            </c:numRef>
          </c:val>
          <c:smooth val="0"/>
          <c:extLst>
            <c:ext xmlns:c16="http://schemas.microsoft.com/office/drawing/2014/chart" uri="{C3380CC4-5D6E-409C-BE32-E72D297353CC}">
              <c16:uniqueId val="{00000001-E1E9-4EB5-9699-828F1618F51C}"/>
            </c:ext>
          </c:extLst>
        </c:ser>
        <c:ser>
          <c:idx val="2"/>
          <c:order val="2"/>
          <c:tx>
            <c:strRef>
              <c:f>GB!$D$20</c:f>
              <c:strCache>
                <c:ptCount val="1"/>
                <c:pt idx="0">
                  <c:v>CASOS CONFIRMADOS 2015</c:v>
                </c:pt>
              </c:strCache>
            </c:strRef>
          </c:tx>
          <c:spPr>
            <a:ln w="12687">
              <a:solidFill>
                <a:srgbClr val="969696"/>
              </a:solidFill>
              <a:prstDash val="solid"/>
            </a:ln>
          </c:spPr>
          <c:marker>
            <c:symbol val="none"/>
          </c:marker>
          <c:cat>
            <c:strRef>
              <c:f>GB!$A$21:$A$32</c:f>
              <c:strCache>
                <c:ptCount val="12"/>
                <c:pt idx="0">
                  <c:v>January </c:v>
                </c:pt>
                <c:pt idx="1">
                  <c:v>February </c:v>
                </c:pt>
                <c:pt idx="2">
                  <c:v>March </c:v>
                </c:pt>
                <c:pt idx="3">
                  <c:v>April </c:v>
                </c:pt>
                <c:pt idx="4">
                  <c:v>May </c:v>
                </c:pt>
                <c:pt idx="5">
                  <c:v>June </c:v>
                </c:pt>
                <c:pt idx="6">
                  <c:v>July </c:v>
                </c:pt>
                <c:pt idx="7">
                  <c:v>August </c:v>
                </c:pt>
                <c:pt idx="8">
                  <c:v>September </c:v>
                </c:pt>
                <c:pt idx="9">
                  <c:v>October </c:v>
                </c:pt>
                <c:pt idx="10">
                  <c:v>November </c:v>
                </c:pt>
                <c:pt idx="11">
                  <c:v>December </c:v>
                </c:pt>
              </c:strCache>
            </c:strRef>
          </c:cat>
          <c:val>
            <c:numRef>
              <c:f>GB!$D$21:$D$32</c:f>
              <c:numCache>
                <c:formatCode>General</c:formatCode>
                <c:ptCount val="12"/>
                <c:pt idx="0">
                  <c:v>5697</c:v>
                </c:pt>
                <c:pt idx="1">
                  <c:v>5433</c:v>
                </c:pt>
                <c:pt idx="2">
                  <c:v>5127</c:v>
                </c:pt>
                <c:pt idx="3">
                  <c:v>3709</c:v>
                </c:pt>
                <c:pt idx="4">
                  <c:v>4388</c:v>
                </c:pt>
                <c:pt idx="5">
                  <c:v>7396</c:v>
                </c:pt>
                <c:pt idx="6">
                  <c:v>11651</c:v>
                </c:pt>
                <c:pt idx="7">
                  <c:v>11358</c:v>
                </c:pt>
                <c:pt idx="8">
                  <c:v>16561</c:v>
                </c:pt>
                <c:pt idx="9">
                  <c:v>24438</c:v>
                </c:pt>
                <c:pt idx="10">
                  <c:v>27496</c:v>
                </c:pt>
                <c:pt idx="11">
                  <c:v>12920</c:v>
                </c:pt>
              </c:numCache>
            </c:numRef>
          </c:val>
          <c:smooth val="0"/>
          <c:extLst>
            <c:ext xmlns:c16="http://schemas.microsoft.com/office/drawing/2014/chart" uri="{C3380CC4-5D6E-409C-BE32-E72D297353CC}">
              <c16:uniqueId val="{00000002-E1E9-4EB5-9699-828F1618F51C}"/>
            </c:ext>
          </c:extLst>
        </c:ser>
        <c:ser>
          <c:idx val="3"/>
          <c:order val="3"/>
          <c:tx>
            <c:strRef>
              <c:f>GB!$E$20</c:f>
              <c:strCache>
                <c:ptCount val="1"/>
                <c:pt idx="0">
                  <c:v>CASOS CONFIRMADOS 2016</c:v>
                </c:pt>
              </c:strCache>
            </c:strRef>
          </c:tx>
          <c:spPr>
            <a:ln w="12687">
              <a:solidFill>
                <a:srgbClr val="FFCC00"/>
              </a:solidFill>
              <a:prstDash val="solid"/>
            </a:ln>
          </c:spPr>
          <c:marker>
            <c:symbol val="none"/>
          </c:marker>
          <c:cat>
            <c:strRef>
              <c:f>GB!$A$21:$A$32</c:f>
              <c:strCache>
                <c:ptCount val="12"/>
                <c:pt idx="0">
                  <c:v>January </c:v>
                </c:pt>
                <c:pt idx="1">
                  <c:v>February </c:v>
                </c:pt>
                <c:pt idx="2">
                  <c:v>March </c:v>
                </c:pt>
                <c:pt idx="3">
                  <c:v>April </c:v>
                </c:pt>
                <c:pt idx="4">
                  <c:v>May </c:v>
                </c:pt>
                <c:pt idx="5">
                  <c:v>June </c:v>
                </c:pt>
                <c:pt idx="6">
                  <c:v>July </c:v>
                </c:pt>
                <c:pt idx="7">
                  <c:v>August </c:v>
                </c:pt>
                <c:pt idx="8">
                  <c:v>September </c:v>
                </c:pt>
                <c:pt idx="9">
                  <c:v>October </c:v>
                </c:pt>
                <c:pt idx="10">
                  <c:v>November </c:v>
                </c:pt>
                <c:pt idx="11">
                  <c:v>December </c:v>
                </c:pt>
              </c:strCache>
            </c:strRef>
          </c:cat>
          <c:val>
            <c:numRef>
              <c:f>GB!$E$21:$E$32</c:f>
              <c:numCache>
                <c:formatCode>General</c:formatCode>
                <c:ptCount val="12"/>
                <c:pt idx="0">
                  <c:v>7495</c:v>
                </c:pt>
                <c:pt idx="1">
                  <c:v>6832</c:v>
                </c:pt>
                <c:pt idx="2">
                  <c:v>6144</c:v>
                </c:pt>
                <c:pt idx="3">
                  <c:v>1753</c:v>
                </c:pt>
                <c:pt idx="4">
                  <c:v>4045</c:v>
                </c:pt>
                <c:pt idx="5">
                  <c:v>6814</c:v>
                </c:pt>
                <c:pt idx="6">
                  <c:v>12535</c:v>
                </c:pt>
                <c:pt idx="7">
                  <c:v>16741</c:v>
                </c:pt>
                <c:pt idx="8">
                  <c:v>18398</c:v>
                </c:pt>
                <c:pt idx="9">
                  <c:v>24306</c:v>
                </c:pt>
                <c:pt idx="10">
                  <c:v>30272</c:v>
                </c:pt>
                <c:pt idx="11">
                  <c:v>14984</c:v>
                </c:pt>
              </c:numCache>
            </c:numRef>
          </c:val>
          <c:smooth val="0"/>
          <c:extLst>
            <c:ext xmlns:c16="http://schemas.microsoft.com/office/drawing/2014/chart" uri="{C3380CC4-5D6E-409C-BE32-E72D297353CC}">
              <c16:uniqueId val="{00000003-E1E9-4EB5-9699-828F1618F51C}"/>
            </c:ext>
          </c:extLst>
        </c:ser>
        <c:ser>
          <c:idx val="4"/>
          <c:order val="4"/>
          <c:tx>
            <c:strRef>
              <c:f>GB!$F$20</c:f>
              <c:strCache>
                <c:ptCount val="1"/>
                <c:pt idx="0">
                  <c:v>CASOS CONFIRMADOS 2017</c:v>
                </c:pt>
              </c:strCache>
            </c:strRef>
          </c:tx>
          <c:spPr>
            <a:ln w="12687">
              <a:solidFill>
                <a:srgbClr val="666699"/>
              </a:solidFill>
              <a:prstDash val="solid"/>
            </a:ln>
          </c:spPr>
          <c:marker>
            <c:symbol val="none"/>
          </c:marker>
          <c:cat>
            <c:strRef>
              <c:f>GB!$A$21:$A$32</c:f>
              <c:strCache>
                <c:ptCount val="12"/>
                <c:pt idx="0">
                  <c:v>January </c:v>
                </c:pt>
                <c:pt idx="1">
                  <c:v>February </c:v>
                </c:pt>
                <c:pt idx="2">
                  <c:v>March </c:v>
                </c:pt>
                <c:pt idx="3">
                  <c:v>April </c:v>
                </c:pt>
                <c:pt idx="4">
                  <c:v>May </c:v>
                </c:pt>
                <c:pt idx="5">
                  <c:v>June </c:v>
                </c:pt>
                <c:pt idx="6">
                  <c:v>July </c:v>
                </c:pt>
                <c:pt idx="7">
                  <c:v>August </c:v>
                </c:pt>
                <c:pt idx="8">
                  <c:v>September </c:v>
                </c:pt>
                <c:pt idx="9">
                  <c:v>October </c:v>
                </c:pt>
                <c:pt idx="10">
                  <c:v>November </c:v>
                </c:pt>
                <c:pt idx="11">
                  <c:v>December </c:v>
                </c:pt>
              </c:strCache>
            </c:strRef>
          </c:cat>
          <c:val>
            <c:numRef>
              <c:f>GB!$F$21:$F$32</c:f>
              <c:numCache>
                <c:formatCode>General</c:formatCode>
                <c:ptCount val="12"/>
                <c:pt idx="0">
                  <c:v>7885</c:v>
                </c:pt>
                <c:pt idx="1">
                  <c:v>6461</c:v>
                </c:pt>
                <c:pt idx="2">
                  <c:v>6440</c:v>
                </c:pt>
                <c:pt idx="3">
                  <c:v>6844</c:v>
                </c:pt>
                <c:pt idx="4">
                  <c:v>6017</c:v>
                </c:pt>
                <c:pt idx="5">
                  <c:v>6228</c:v>
                </c:pt>
                <c:pt idx="6">
                  <c:v>14163</c:v>
                </c:pt>
                <c:pt idx="7">
                  <c:v>16445</c:v>
                </c:pt>
                <c:pt idx="8">
                  <c:v>20289</c:v>
                </c:pt>
                <c:pt idx="9">
                  <c:v>20224</c:v>
                </c:pt>
                <c:pt idx="10">
                  <c:v>17506</c:v>
                </c:pt>
                <c:pt idx="11">
                  <c:v>10473</c:v>
                </c:pt>
              </c:numCache>
            </c:numRef>
          </c:val>
          <c:smooth val="0"/>
          <c:extLst>
            <c:ext xmlns:c16="http://schemas.microsoft.com/office/drawing/2014/chart" uri="{C3380CC4-5D6E-409C-BE32-E72D297353CC}">
              <c16:uniqueId val="{00000004-E1E9-4EB5-9699-828F1618F51C}"/>
            </c:ext>
          </c:extLst>
        </c:ser>
        <c:dLbls>
          <c:showLegendKey val="0"/>
          <c:showVal val="0"/>
          <c:showCatName val="0"/>
          <c:showSerName val="0"/>
          <c:showPercent val="0"/>
          <c:showBubbleSize val="0"/>
        </c:dLbls>
        <c:smooth val="0"/>
        <c:axId val="431945144"/>
        <c:axId val="431951024"/>
      </c:lineChart>
      <c:catAx>
        <c:axId val="431945144"/>
        <c:scaling>
          <c:orientation val="minMax"/>
        </c:scaling>
        <c:delete val="0"/>
        <c:axPos val="b"/>
        <c:numFmt formatCode="General" sourceLinked="1"/>
        <c:majorTickMark val="none"/>
        <c:minorTickMark val="none"/>
        <c:tickLblPos val="nextTo"/>
        <c:spPr>
          <a:ln w="3172">
            <a:solidFill>
              <a:srgbClr val="C0C0C0"/>
            </a:solidFill>
            <a:prstDash val="solid"/>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pt-PT"/>
          </a:p>
        </c:txPr>
        <c:crossAx val="431951024"/>
        <c:crosses val="autoZero"/>
        <c:auto val="1"/>
        <c:lblAlgn val="ctr"/>
        <c:lblOffset val="100"/>
        <c:noMultiLvlLbl val="0"/>
      </c:catAx>
      <c:valAx>
        <c:axId val="431951024"/>
        <c:scaling>
          <c:orientation val="minMax"/>
        </c:scaling>
        <c:delete val="0"/>
        <c:axPos val="l"/>
        <c:majorGridlines>
          <c:spPr>
            <a:ln w="3172">
              <a:solidFill>
                <a:srgbClr val="C0C0C0"/>
              </a:solidFill>
              <a:prstDash val="solid"/>
            </a:ln>
          </c:spPr>
        </c:majorGridlines>
        <c:numFmt formatCode="General" sourceLinked="1"/>
        <c:majorTickMark val="none"/>
        <c:minorTickMark val="none"/>
        <c:tickLblPos val="nextTo"/>
        <c:spPr>
          <a:ln w="6343">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pt-PT"/>
          </a:p>
        </c:txPr>
        <c:crossAx val="431945144"/>
        <c:crosses val="autoZero"/>
        <c:crossBetween val="between"/>
      </c:valAx>
      <c:spPr>
        <a:noFill/>
        <a:ln w="25374">
          <a:noFill/>
        </a:ln>
      </c:spPr>
    </c:plotArea>
    <c:legend>
      <c:legendPos val="r"/>
      <c:layout>
        <c:manualLayout>
          <c:xMode val="edge"/>
          <c:yMode val="edge"/>
          <c:x val="7.5630252100840331E-2"/>
          <c:y val="0.87241379310344824"/>
          <c:w val="0.85210084033613442"/>
          <c:h val="0.1310344827586207"/>
        </c:manualLayout>
      </c:layout>
      <c:overlay val="0"/>
      <c:spPr>
        <a:noFill/>
        <a:ln w="25374">
          <a:noFill/>
        </a:ln>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rgbClr val="FFFFFF"/>
    </a:solidFill>
    <a:ln w="3172">
      <a:solidFill>
        <a:srgbClr val="000000"/>
      </a:solidFill>
      <a:prstDash val="solid"/>
    </a:ln>
  </c:spPr>
  <c:txPr>
    <a:bodyPr/>
    <a:lstStyle/>
    <a:p>
      <a:pPr>
        <a:defRPr/>
      </a:pPr>
      <a:endParaRPr lang="pt-P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PT"/>
  <c:roundedCorners val="1"/>
  <c:style val="2"/>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1"/>
          <c:order val="1"/>
          <c:tx>
            <c:strRef>
              <c:f>Graphique!$B$16</c:f>
              <c:strCache>
                <c:ptCount val="1"/>
                <c:pt idx="0">
                  <c:v>Montant (en millier)</c:v>
                </c:pt>
              </c:strCache>
            </c:strRef>
          </c:tx>
          <c:invertIfNegative val="1"/>
          <c:dLbls>
            <c:spPr>
              <a:noFill/>
              <a:ln>
                <a:noFill/>
              </a:ln>
              <a:effectLst/>
            </c:spPr>
            <c:txPr>
              <a:bodyPr/>
              <a:lstStyle/>
              <a:p>
                <a:pPr>
                  <a:defRPr lang="pt-PT" sz="800"/>
                </a:pPr>
                <a:endParaRPr lang="pt-PT"/>
              </a:p>
            </c:txPr>
            <c:showLegendKey val="1"/>
            <c:showVal val="1"/>
            <c:showCatName val="1"/>
            <c:showSerName val="1"/>
            <c:showPercent val="1"/>
            <c:showBubbleSize val="1"/>
            <c:showLeaderLines val="0"/>
            <c:extLst>
              <c:ext xmlns:c15="http://schemas.microsoft.com/office/drawing/2012/chart" uri="{CE6537A1-D6FC-4f65-9D91-7224C49458BB}">
                <c15:showLeaderLines val="1"/>
              </c:ext>
            </c:extLst>
          </c:dLbls>
          <c:cat>
            <c:numRef>
              <c:f>Graphique!$A$17:$A$30</c:f>
              <c:numCache>
                <c:formatCode>General</c:formatCode>
                <c:ptCount val="5"/>
                <c:pt idx="0">
                  <c:v>2018</c:v>
                </c:pt>
                <c:pt idx="1">
                  <c:v>2019</c:v>
                </c:pt>
                <c:pt idx="2">
                  <c:v>2020</c:v>
                </c:pt>
                <c:pt idx="3">
                  <c:v>2021</c:v>
                </c:pt>
                <c:pt idx="4">
                  <c:v>2022</c:v>
                </c:pt>
              </c:numCache>
            </c:numRef>
          </c:cat>
          <c:val>
            <c:numRef>
              <c:f>Graphique!$B$17:$B$30</c:f>
              <c:numCache>
                <c:formatCode>#,##0</c:formatCode>
                <c:ptCount val="5"/>
                <c:pt idx="0">
                  <c:v>2038353364.74176</c:v>
                </c:pt>
                <c:pt idx="1">
                  <c:v>4270150123.0980101</c:v>
                </c:pt>
                <c:pt idx="2">
                  <c:v>3079663024.4618998</c:v>
                </c:pt>
                <c:pt idx="3">
                  <c:v>1779736043.4943299</c:v>
                </c:pt>
                <c:pt idx="4">
                  <c:v>1815351895.4248898</c:v>
                </c:pt>
              </c:numCache>
            </c:numRef>
          </c:val>
          <c:extLst>
            <c:ext xmlns:c16="http://schemas.microsoft.com/office/drawing/2014/chart" uri="{C3380CC4-5D6E-409C-BE32-E72D297353CC}">
              <c16:uniqueId val="{00000001-1930-42E6-8152-AF468908E22B}"/>
            </c:ext>
          </c:extLst>
        </c:ser>
        <c:dLbls>
          <c:showLegendKey val="0"/>
          <c:showVal val="0"/>
          <c:showCatName val="0"/>
          <c:showSerName val="0"/>
          <c:showPercent val="0"/>
          <c:showBubbleSize val="0"/>
        </c:dLbls>
        <c:gapWidth val="150"/>
        <c:axId val="431940832"/>
        <c:axId val="431946320"/>
        <c:extLst>
          <c:ext xmlns:c15="http://schemas.microsoft.com/office/drawing/2012/chart" uri="{02D57815-91ED-43cb-92C2-25804820EDAC}">
            <c15:filteredBarSeries>
              <c15:ser>
                <c:idx val="0"/>
                <c:order val="0"/>
                <c:tx>
                  <c:strRef>
                    <c:extLst>
                      <c:ext uri="{02D57815-91ED-43cb-92C2-25804820EDAC}">
                        <c15:formulaRef>
                          <c15:sqref>Graphique!$A$16</c15:sqref>
                        </c15:formulaRef>
                      </c:ext>
                    </c:extLst>
                    <c:strCache>
                      <c:ptCount val="1"/>
                      <c:pt idx="0">
                        <c:v>Année</c:v>
                      </c:pt>
                    </c:strCache>
                  </c:strRef>
                </c:tx>
                <c:invertIfNegative val="0"/>
                <c:dLbls>
                  <c:spPr>
                    <a:noFill/>
                    <a:ln>
                      <a:noFill/>
                    </a:ln>
                    <a:effectLst/>
                  </c:spPr>
                  <c:showLegendKey val="1"/>
                  <c:showVal val="1"/>
                  <c:showCatName val="1"/>
                  <c:showSerName val="1"/>
                  <c:showPercent val="1"/>
                  <c:showBubbleSize val="1"/>
                  <c:showLeaderLines val="0"/>
                  <c:extLst>
                    <c:ext uri="{CE6537A1-D6FC-4f65-9D91-7224C49458BB}">
                      <c15:showLeaderLines val="0"/>
                    </c:ext>
                  </c:extLst>
                </c:dLbls>
                <c:cat>
                  <c:numRef>
                    <c:extLst>
                      <c:ext uri="{02D57815-91ED-43cb-92C2-25804820EDAC}">
                        <c15:formulaRef>
                          <c15:sqref>Graphique!$A$17:$A$30</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Graphique!$A$17:$A$30</c15:sqref>
                        </c15:formulaRef>
                      </c:ext>
                    </c:extLst>
                    <c:numCache>
                      <c:formatCode>General</c:formatCode>
                      <c:ptCount val="5"/>
                      <c:pt idx="0">
                        <c:v>2018</c:v>
                      </c:pt>
                      <c:pt idx="1">
                        <c:v>2019</c:v>
                      </c:pt>
                      <c:pt idx="2">
                        <c:v>2020</c:v>
                      </c:pt>
                      <c:pt idx="3">
                        <c:v>2021</c:v>
                      </c:pt>
                      <c:pt idx="4">
                        <c:v>2022</c:v>
                      </c:pt>
                    </c:numCache>
                  </c:numRef>
                </c:val>
                <c:extLst>
                  <c:ext xmlns:c16="http://schemas.microsoft.com/office/drawing/2014/chart" uri="{C3380CC4-5D6E-409C-BE32-E72D297353CC}">
                    <c16:uniqueId val="{00000000-1930-42E6-8152-AF468908E22B}"/>
                  </c:ext>
                </c:extLst>
              </c15:ser>
            </c15:filteredBarSeries>
          </c:ext>
        </c:extLst>
      </c:barChart>
      <c:catAx>
        <c:axId val="431940832"/>
        <c:scaling>
          <c:orientation val="minMax"/>
        </c:scaling>
        <c:delete val="1"/>
        <c:axPos val="b"/>
        <c:numFmt formatCode="General" sourceLinked="1"/>
        <c:majorTickMark val="none"/>
        <c:minorTickMark val="cross"/>
        <c:tickLblPos val="nextTo"/>
        <c:crossAx val="431946320"/>
        <c:crosses val="autoZero"/>
        <c:auto val="1"/>
        <c:lblAlgn val="ctr"/>
        <c:lblOffset val="100"/>
        <c:noMultiLvlLbl val="1"/>
      </c:catAx>
      <c:valAx>
        <c:axId val="431946320"/>
        <c:scaling>
          <c:orientation val="minMax"/>
        </c:scaling>
        <c:delete val="1"/>
        <c:axPos val="l"/>
        <c:title>
          <c:tx>
            <c:rich>
              <a:bodyPr/>
              <a:lstStyle/>
              <a:p>
                <a:pPr>
                  <a:defRPr lang="pt-PT"/>
                </a:pPr>
                <a:r>
                  <a:rPr lang="fr-FR"/>
                  <a:t>em  CFA</a:t>
                </a:r>
              </a:p>
            </c:rich>
          </c:tx>
          <c:overlay val="1"/>
        </c:title>
        <c:numFmt formatCode="#,##0" sourceLinked="1"/>
        <c:majorTickMark val="none"/>
        <c:minorTickMark val="cross"/>
        <c:tickLblPos val="nextTo"/>
        <c:crossAx val="431940832"/>
        <c:crosses val="autoZero"/>
        <c:crossBetween val="between"/>
      </c:valAx>
    </c:plotArea>
    <c:plotVisOnly val="1"/>
    <c:dispBlanksAs val="gap"/>
    <c:showDLblsOverMax val="1"/>
  </c:chart>
  <c:externalData r:id="rId2">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PT"/>
  <c:roundedCorners val="1"/>
  <c:style val="2"/>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6.7662358435017101E-3"/>
                  <c:y val="-1.15358060862547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DD46-42A6-B498-700FE1240191}"/>
                </c:ext>
              </c:extLst>
            </c:dLbl>
            <c:dLbl>
              <c:idx val="1"/>
              <c:layout>
                <c:manualLayout>
                  <c:x val="0.14412831911417201"/>
                  <c:y val="3.7450745013462507E-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DD46-42A6-B498-700FE1240191}"/>
                </c:ext>
              </c:extLst>
            </c:dLbl>
            <c:dLbl>
              <c:idx val="2"/>
              <c:layout>
                <c:manualLayout>
                  <c:x val="0.20767117796849896"/>
                  <c:y val="9.0152258099520502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DD46-42A6-B498-700FE1240191}"/>
                </c:ext>
              </c:extLst>
            </c:dLbl>
            <c:dLbl>
              <c:idx val="3"/>
              <c:layout>
                <c:manualLayout>
                  <c:x val="8.705418022946082E-2"/>
                  <c:y val="0.13204202187904801"/>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DD46-42A6-B498-700FE1240191}"/>
                </c:ext>
              </c:extLst>
            </c:dLbl>
            <c:dLbl>
              <c:idx val="6"/>
              <c:layout>
                <c:manualLayout>
                  <c:x val="-0.12973109981621703"/>
                  <c:y val="-0.14235081079981296"/>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DD46-42A6-B498-700FE1240191}"/>
                </c:ext>
              </c:extLst>
            </c:dLbl>
            <c:dLbl>
              <c:idx val="7"/>
              <c:layout>
                <c:manualLayout>
                  <c:x val="-0.117373694497381"/>
                  <c:y val="-6.8507848662431495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DD46-42A6-B498-700FE1240191}"/>
                </c:ext>
              </c:extLst>
            </c:dLbl>
            <c:dLbl>
              <c:idx val="8"/>
              <c:layout>
                <c:manualLayout>
                  <c:x val="-4.790642819089961E-2"/>
                  <c:y val="-2.1235833892856402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DD46-42A6-B498-700FE1240191}"/>
                </c:ext>
              </c:extLst>
            </c:dLbl>
            <c:spPr>
              <a:noFill/>
              <a:ln>
                <a:noFill/>
              </a:ln>
              <a:effectLst/>
            </c:spPr>
            <c:txPr>
              <a:bodyPr/>
              <a:lstStyle/>
              <a:p>
                <a:pPr>
                  <a:defRPr lang="pt-PT"/>
                </a:pPr>
                <a:endParaRPr lang="pt-PT"/>
              </a:p>
            </c:txPr>
            <c:showLegendKey val="1"/>
            <c:showVal val="1"/>
            <c:showCatName val="1"/>
            <c:showSerName val="1"/>
            <c:showPercent val="1"/>
            <c:showBubbleSize val="1"/>
            <c:showLeaderLines val="1"/>
            <c:extLst>
              <c:ext xmlns:c15="http://schemas.microsoft.com/office/drawing/2012/chart" uri="{CE6537A1-D6FC-4f65-9D91-7224C49458BB}"/>
            </c:extLst>
          </c:dLbls>
          <c:cat>
            <c:strRef>
              <c:f>Graphique!$A$3:$A$11</c:f>
              <c:strCache>
                <c:ptCount val="9"/>
                <c:pt idx="0">
                  <c:v>MC</c:v>
                </c:pt>
                <c:pt idx="1">
                  <c:v>LAV</c:v>
                </c:pt>
                <c:pt idx="2">
                  <c:v>PG</c:v>
                </c:pt>
                <c:pt idx="3">
                  <c:v>QPS</c:v>
                </c:pt>
                <c:pt idx="4">
                  <c:v>COM</c:v>
                </c:pt>
                <c:pt idx="5">
                  <c:v>GP</c:v>
                </c:pt>
                <c:pt idx="6">
                  <c:v>GAS</c:v>
                </c:pt>
                <c:pt idx="7">
                  <c:v>LCE</c:v>
                </c:pt>
                <c:pt idx="8">
                  <c:v>S&amp;A</c:v>
                </c:pt>
              </c:strCache>
            </c:strRef>
          </c:cat>
          <c:val>
            <c:numRef>
              <c:f>Graphique!$B$3:$B$11</c:f>
              <c:numCache>
                <c:formatCode>0.0%</c:formatCode>
                <c:ptCount val="9"/>
                <c:pt idx="0">
                  <c:v>2.5920205809888398E-2</c:v>
                </c:pt>
                <c:pt idx="1">
                  <c:v>0.27817939274671299</c:v>
                </c:pt>
                <c:pt idx="2">
                  <c:v>1.1338195950936299E-2</c:v>
                </c:pt>
                <c:pt idx="3">
                  <c:v>0.22704893825292702</c:v>
                </c:pt>
                <c:pt idx="4">
                  <c:v>4.1671028713998387E-2</c:v>
                </c:pt>
                <c:pt idx="5">
                  <c:v>4.0930118173332891E-2</c:v>
                </c:pt>
                <c:pt idx="6">
                  <c:v>0.14109003298013503</c:v>
                </c:pt>
                <c:pt idx="7">
                  <c:v>3.4346570795089799E-3</c:v>
                </c:pt>
                <c:pt idx="8">
                  <c:v>0.23038743029256004</c:v>
                </c:pt>
              </c:numCache>
            </c:numRef>
          </c:val>
          <c:extLst>
            <c:ext xmlns:c16="http://schemas.microsoft.com/office/drawing/2014/chart" uri="{C3380CC4-5D6E-409C-BE32-E72D297353CC}">
              <c16:uniqueId val="{00000007-DD46-42A6-B498-700FE1240191}"/>
            </c:ext>
          </c:extLst>
        </c:ser>
        <c:dLbls>
          <c:showLegendKey val="1"/>
          <c:showVal val="1"/>
          <c:showCatName val="1"/>
          <c:showSerName val="1"/>
          <c:showPercent val="1"/>
          <c:showBubbleSize val="1"/>
          <c:showLeaderLines val="1"/>
        </c:dLbls>
        <c:firstSliceAng val="0"/>
      </c:pieChart>
    </c:plotArea>
    <c:plotVisOnly val="1"/>
    <c:dispBlanksAs val="zero"/>
    <c:showDLblsOverMax val="1"/>
  </c:chart>
  <c:externalData r:id="rId2">
    <c:autoUpdate val="1"/>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F7C7B-5F51-4B89-8802-2E3FC4378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78</Pages>
  <Words>27307</Words>
  <Characters>147459</Characters>
  <Application>Microsoft Office Word</Application>
  <DocSecurity>0</DocSecurity>
  <Lines>1228</Lines>
  <Paragraphs>348</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174418</CharactersWithSpaces>
  <SharedDoc>false</SharedDoc>
  <HyperlinkBase/>
  <HLinks>
    <vt:vector size="6" baseType="variant">
      <vt:variant>
        <vt:i4>8192083</vt:i4>
      </vt:variant>
      <vt:variant>
        <vt:i4>75283</vt:i4>
      </vt:variant>
      <vt:variant>
        <vt:i4>1040</vt:i4>
      </vt:variant>
      <vt:variant>
        <vt:i4>1</vt:i4>
      </vt:variant>
      <vt:variant>
        <vt:lpwstr>mso937B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Demba Anta DIONE</dc:creator>
  <cp:keywords/>
  <dc:description/>
  <cp:lastModifiedBy>Laércia Djamila Mané de Carvalho</cp:lastModifiedBy>
  <cp:revision>9</cp:revision>
  <dcterms:created xsi:type="dcterms:W3CDTF">2018-10-01T14:19:00Z</dcterms:created>
  <dcterms:modified xsi:type="dcterms:W3CDTF">2022-11-08T10:38:00Z</dcterms:modified>
  <cp:category/>
</cp:coreProperties>
</file>